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3" w:rsidRPr="00A73B00" w:rsidRDefault="00E81BF3" w:rsidP="00E81BF3">
      <w:pPr>
        <w:keepNext/>
        <w:keepLines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A73B00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Sample Formal Assessment Task Notification</w:t>
      </w:r>
    </w:p>
    <w:p w:rsidR="00E81BF3" w:rsidRPr="00A73B00" w:rsidRDefault="00E81BF3" w:rsidP="00E81BF3">
      <w:pPr>
        <w:keepNext/>
        <w:keepLines/>
        <w:shd w:val="clear" w:color="auto" w:fill="FFFFFF"/>
        <w:spacing w:before="120" w:after="120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</w:pPr>
      <w:r w:rsidRPr="00A73B00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English </w:t>
      </w:r>
      <w:r w:rsidR="005028F4" w:rsidRPr="00A73B00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Standard</w:t>
      </w:r>
      <w:r w:rsidRPr="00A73B00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 xml:space="preserve"> – Year </w:t>
      </w:r>
      <w:r w:rsidR="007D7DA6" w:rsidRPr="00A73B00"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  <w:t>12</w:t>
      </w:r>
    </w:p>
    <w:p w:rsidR="00A73B00" w:rsidRPr="00A73B00" w:rsidRDefault="00A73B00" w:rsidP="00E81BF3">
      <w:pPr>
        <w:keepNext/>
        <w:keepLines/>
        <w:shd w:val="clear" w:color="auto" w:fill="FFFFFF"/>
        <w:spacing w:before="120" w:after="120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>Module A:</w:t>
      </w:r>
      <w:r w:rsidRPr="00A73B00">
        <w:rPr>
          <w:rFonts w:ascii="Arial" w:hAnsi="Arial" w:cs="Arial"/>
          <w:b/>
          <w:sz w:val="24"/>
          <w:szCs w:val="24"/>
        </w:rPr>
        <w:t xml:space="preserve"> </w:t>
      </w:r>
      <w:r w:rsidRPr="00A73B00">
        <w:rPr>
          <w:rFonts w:ascii="Arial" w:hAnsi="Arial" w:cs="Arial"/>
          <w:b/>
          <w:i/>
          <w:sz w:val="24"/>
          <w:szCs w:val="24"/>
        </w:rPr>
        <w:t>Language, Identity and Culture</w:t>
      </w:r>
    </w:p>
    <w:p w:rsidR="00E81BF3" w:rsidRPr="002B7F13" w:rsidRDefault="00E81BF3" w:rsidP="00871451">
      <w:pPr>
        <w:shd w:val="clear" w:color="auto" w:fill="FFFFFF"/>
        <w:spacing w:after="0"/>
        <w:rPr>
          <w:rFonts w:ascii="Arial" w:eastAsia="SimSun" w:hAnsi="Arial" w:cs="Calibri"/>
          <w:lang w:eastAsia="zh-CN"/>
        </w:rPr>
      </w:pPr>
      <w:r w:rsidRPr="002B7F13">
        <w:rPr>
          <w:rFonts w:ascii="Arial" w:eastAsia="SimSun" w:hAnsi="Arial" w:cs="Arial"/>
          <w:b/>
          <w:lang w:eastAsia="zh-CN"/>
        </w:rPr>
        <w:t>Context</w:t>
      </w:r>
      <w:r w:rsidR="00871451" w:rsidRPr="002B7F13">
        <w:rPr>
          <w:rFonts w:ascii="Arial" w:eastAsia="SimSun" w:hAnsi="Arial" w:cs="Arial"/>
          <w:b/>
          <w:lang w:eastAsia="zh-CN"/>
        </w:rPr>
        <w:t>:</w:t>
      </w:r>
      <w:r w:rsidR="00871451" w:rsidRPr="002B7F13">
        <w:rPr>
          <w:rFonts w:ascii="Arial" w:eastAsia="SimSun" w:hAnsi="Arial" w:cs="Arial"/>
          <w:lang w:eastAsia="zh-CN"/>
        </w:rPr>
        <w:t xml:space="preserve"> </w:t>
      </w:r>
      <w:r w:rsidRPr="002B7F13">
        <w:rPr>
          <w:rFonts w:ascii="Arial" w:eastAsia="SimSun" w:hAnsi="Arial" w:cs="Calibri"/>
          <w:lang w:eastAsia="zh-CN"/>
        </w:rPr>
        <w:t xml:space="preserve">In the </w:t>
      </w:r>
      <w:r w:rsidR="007D7DA6" w:rsidRPr="002B7F13">
        <w:rPr>
          <w:rFonts w:ascii="Arial" w:eastAsia="SimSun" w:hAnsi="Arial" w:cs="Arial"/>
          <w:lang w:eastAsia="zh-CN"/>
        </w:rPr>
        <w:t xml:space="preserve">Module A: </w:t>
      </w:r>
      <w:r w:rsidR="007D7DA6" w:rsidRPr="002B7F13">
        <w:rPr>
          <w:rFonts w:ascii="Arial" w:eastAsia="SimSun" w:hAnsi="Arial" w:cs="Arial"/>
          <w:i/>
          <w:lang w:eastAsia="zh-CN"/>
        </w:rPr>
        <w:t>Language, Identity and Culture</w:t>
      </w:r>
      <w:r w:rsidRPr="002B7F13">
        <w:rPr>
          <w:rFonts w:ascii="Arial" w:eastAsia="SimSun" w:hAnsi="Arial" w:cs="Arial"/>
          <w:lang w:eastAsia="zh-CN"/>
        </w:rPr>
        <w:t xml:space="preserve">, </w:t>
      </w:r>
      <w:r w:rsidRPr="002B7F13">
        <w:rPr>
          <w:rFonts w:ascii="Arial" w:eastAsia="SimSun" w:hAnsi="Arial" w:cs="Calibri"/>
          <w:lang w:eastAsia="zh-CN"/>
        </w:rPr>
        <w:t>students</w:t>
      </w:r>
      <w:r w:rsidR="00871451" w:rsidRPr="002B7F13">
        <w:rPr>
          <w:rFonts w:ascii="Arial" w:eastAsia="SimSun" w:hAnsi="Arial" w:cs="Calibri"/>
          <w:lang w:eastAsia="zh-CN"/>
        </w:rPr>
        <w:t xml:space="preserve"> have</w:t>
      </w:r>
      <w:r w:rsidRPr="002B7F13">
        <w:rPr>
          <w:rFonts w:ascii="Arial" w:eastAsia="SimSun" w:hAnsi="Arial" w:cs="Calibri"/>
          <w:lang w:eastAsia="zh-CN"/>
        </w:rPr>
        <w:t xml:space="preserve"> develop</w:t>
      </w:r>
      <w:r w:rsidR="00871451" w:rsidRPr="002B7F13">
        <w:rPr>
          <w:rFonts w:ascii="Arial" w:eastAsia="SimSun" w:hAnsi="Arial" w:cs="Calibri"/>
          <w:lang w:eastAsia="zh-CN"/>
        </w:rPr>
        <w:t>ed</w:t>
      </w:r>
      <w:r w:rsidRPr="002B7F13">
        <w:rPr>
          <w:rFonts w:ascii="Arial" w:eastAsia="SimSun" w:hAnsi="Arial" w:cs="Calibri"/>
          <w:lang w:eastAsia="zh-CN"/>
        </w:rPr>
        <w:t xml:space="preserve"> the </w:t>
      </w:r>
      <w:r w:rsidR="00D24E20" w:rsidRPr="002B7F13">
        <w:rPr>
          <w:rFonts w:ascii="Arial" w:eastAsia="SimSun" w:hAnsi="Arial" w:cs="Calibri"/>
          <w:lang w:eastAsia="zh-CN"/>
        </w:rPr>
        <w:t>knowledge and skills</w:t>
      </w:r>
      <w:r w:rsidRPr="002B7F13">
        <w:rPr>
          <w:rFonts w:ascii="Arial" w:eastAsia="SimSun" w:hAnsi="Arial" w:cs="Calibri"/>
          <w:lang w:eastAsia="zh-CN"/>
        </w:rPr>
        <w:t xml:space="preserve"> to </w:t>
      </w:r>
      <w:r w:rsidR="00373F09" w:rsidRPr="002B7F13">
        <w:rPr>
          <w:rFonts w:ascii="Arial" w:eastAsia="SimSun" w:hAnsi="Arial" w:cs="Calibri"/>
          <w:lang w:eastAsia="zh-CN"/>
        </w:rPr>
        <w:t xml:space="preserve">explore, analyse and assess the ways meaning </w:t>
      </w:r>
      <w:r w:rsidR="00871451" w:rsidRPr="002B7F13">
        <w:rPr>
          <w:rFonts w:ascii="Arial" w:eastAsia="SimSun" w:hAnsi="Arial" w:cs="Calibri"/>
          <w:lang w:eastAsia="zh-CN"/>
        </w:rPr>
        <w:t>is shaped in relation to individuals</w:t>
      </w:r>
      <w:r w:rsidR="00F6009B" w:rsidRPr="002B7F13">
        <w:rPr>
          <w:rFonts w:ascii="Arial" w:eastAsia="SimSun" w:hAnsi="Arial" w:cs="Calibri"/>
          <w:lang w:eastAsia="zh-CN"/>
        </w:rPr>
        <w:t xml:space="preserve">, </w:t>
      </w:r>
      <w:r w:rsidR="00C20A1B" w:rsidRPr="002B7F13">
        <w:rPr>
          <w:rFonts w:ascii="Arial" w:eastAsia="SimSun" w:hAnsi="Arial" w:cs="Calibri"/>
          <w:lang w:eastAsia="zh-CN"/>
        </w:rPr>
        <w:t>community</w:t>
      </w:r>
      <w:r w:rsidR="00871451" w:rsidRPr="002B7F13">
        <w:rPr>
          <w:rFonts w:ascii="Arial" w:eastAsia="SimSun" w:hAnsi="Arial" w:cs="Calibri"/>
          <w:lang w:eastAsia="zh-CN"/>
        </w:rPr>
        <w:t xml:space="preserve">, </w:t>
      </w:r>
      <w:r w:rsidR="00C20A1B" w:rsidRPr="002B7F13">
        <w:rPr>
          <w:rFonts w:ascii="Arial" w:eastAsia="SimSun" w:hAnsi="Arial" w:cs="Calibri"/>
          <w:lang w:eastAsia="zh-CN"/>
        </w:rPr>
        <w:t xml:space="preserve">cultural identity </w:t>
      </w:r>
      <w:r w:rsidR="00F6009B" w:rsidRPr="002B7F13">
        <w:rPr>
          <w:rFonts w:ascii="Arial" w:eastAsia="SimSun" w:hAnsi="Arial" w:cs="Calibri"/>
          <w:lang w:eastAsia="zh-CN"/>
        </w:rPr>
        <w:t xml:space="preserve">and cultural perspectives. </w:t>
      </w:r>
      <w:r w:rsidRPr="002B7F13">
        <w:rPr>
          <w:rFonts w:ascii="Arial" w:eastAsia="SimSun" w:hAnsi="Arial" w:cs="Calibri"/>
          <w:lang w:eastAsia="zh-CN"/>
        </w:rPr>
        <w:t xml:space="preserve">Students have studied and reflected on </w:t>
      </w:r>
      <w:r w:rsidR="00C20A1B" w:rsidRPr="002B7F13">
        <w:rPr>
          <w:rFonts w:ascii="Arial" w:eastAsia="SimSun" w:hAnsi="Arial" w:cs="Calibri"/>
          <w:lang w:eastAsia="zh-CN"/>
        </w:rPr>
        <w:t>their</w:t>
      </w:r>
      <w:r w:rsidRPr="002B7F13">
        <w:rPr>
          <w:rFonts w:ascii="Arial" w:eastAsia="SimSun" w:hAnsi="Arial" w:cs="Calibri"/>
          <w:lang w:eastAsia="zh-CN"/>
        </w:rPr>
        <w:t xml:space="preserve"> </w:t>
      </w:r>
      <w:r w:rsidR="00C20A1B" w:rsidRPr="002B7F13">
        <w:rPr>
          <w:rFonts w:ascii="Arial" w:eastAsia="SimSun" w:hAnsi="Arial" w:cs="Calibri"/>
          <w:lang w:eastAsia="zh-CN"/>
        </w:rPr>
        <w:t xml:space="preserve">prescribed text, Rachel Perkins’s film, </w:t>
      </w:r>
      <w:r w:rsidR="00C20A1B" w:rsidRPr="002B7F13">
        <w:rPr>
          <w:rFonts w:ascii="Arial" w:eastAsia="SimSun" w:hAnsi="Arial" w:cs="Calibri"/>
          <w:i/>
          <w:lang w:eastAsia="zh-CN"/>
        </w:rPr>
        <w:t>One Night the Moon,</w:t>
      </w:r>
      <w:r w:rsidR="00C20A1B" w:rsidRPr="002B7F13">
        <w:rPr>
          <w:rFonts w:ascii="Arial" w:eastAsia="SimSun" w:hAnsi="Arial" w:cs="Calibri"/>
          <w:lang w:eastAsia="zh-CN"/>
        </w:rPr>
        <w:t xml:space="preserve"> </w:t>
      </w:r>
      <w:r w:rsidR="00373F09" w:rsidRPr="002B7F13">
        <w:rPr>
          <w:rFonts w:ascii="Arial" w:eastAsia="SimSun" w:hAnsi="Arial" w:cs="Calibri"/>
          <w:lang w:eastAsia="zh-CN"/>
        </w:rPr>
        <w:t>as well as a range of other textual material</w:t>
      </w:r>
      <w:r w:rsidR="0007308A" w:rsidRPr="002B7F13">
        <w:rPr>
          <w:rFonts w:ascii="Arial" w:eastAsia="SimSun" w:hAnsi="Arial" w:cs="Calibri"/>
          <w:lang w:eastAsia="zh-CN"/>
        </w:rPr>
        <w:t>.</w:t>
      </w:r>
      <w:r w:rsidR="00C20A1B" w:rsidRPr="002B7F13">
        <w:rPr>
          <w:rFonts w:ascii="Arial" w:eastAsia="SimSun" w:hAnsi="Arial" w:cs="Calibri"/>
          <w:lang w:eastAsia="zh-CN"/>
        </w:rPr>
        <w:t xml:space="preserve"> </w:t>
      </w:r>
      <w:r w:rsidRPr="002B7F13">
        <w:rPr>
          <w:rFonts w:ascii="Arial" w:eastAsia="SimSun" w:hAnsi="Arial" w:cs="Calibri"/>
          <w:lang w:eastAsia="zh-CN"/>
        </w:rPr>
        <w:t>Students have undertaken a range of writing activities</w:t>
      </w:r>
      <w:r w:rsidR="00C20A1B" w:rsidRPr="002B7F13">
        <w:rPr>
          <w:rFonts w:ascii="Arial" w:eastAsia="SimSun" w:hAnsi="Arial" w:cs="Calibri"/>
          <w:lang w:eastAsia="zh-CN"/>
        </w:rPr>
        <w:t>, as well as preparatory work using PechaKucha,</w:t>
      </w:r>
      <w:r w:rsidRPr="002B7F13">
        <w:rPr>
          <w:rFonts w:ascii="Arial" w:eastAsia="SimSun" w:hAnsi="Arial" w:cs="Calibri"/>
          <w:lang w:eastAsia="zh-CN"/>
        </w:rPr>
        <w:t xml:space="preserve"> throughout the unit to assist in preparing for this task.</w:t>
      </w:r>
    </w:p>
    <w:tbl>
      <w:tblPr>
        <w:tblStyle w:val="TableGrid1"/>
        <w:tblpPr w:leftFromText="180" w:rightFromText="180" w:vertAnchor="text" w:horzAnchor="margin" w:tblpY="73"/>
        <w:tblW w:w="10689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711"/>
      </w:tblGrid>
      <w:tr w:rsidR="00E81BF3" w:rsidRPr="002B7F13" w:rsidTr="00406AB5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7D7DA6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2B7F13">
              <w:rPr>
                <w:rFonts w:ascii="Arial" w:eastAsia="SimSun" w:hAnsi="Arial" w:cs="Times New Roman"/>
                <w:b/>
                <w:lang w:eastAsia="zh-CN"/>
              </w:rPr>
              <w:t xml:space="preserve">Assessment </w:t>
            </w:r>
            <w:r w:rsidR="00671A2F" w:rsidRPr="002B7F13">
              <w:rPr>
                <w:rFonts w:ascii="Arial" w:eastAsia="SimSun" w:hAnsi="Arial" w:cs="Times New Roman"/>
                <w:b/>
                <w:lang w:eastAsia="zh-CN"/>
              </w:rPr>
              <w:t>t</w:t>
            </w:r>
            <w:r w:rsidRPr="002B7F13">
              <w:rPr>
                <w:rFonts w:ascii="Arial" w:eastAsia="SimSun" w:hAnsi="Arial" w:cs="Times New Roman"/>
                <w:b/>
                <w:lang w:eastAsia="zh-CN"/>
              </w:rPr>
              <w:t>ask:</w:t>
            </w:r>
            <w:r w:rsidRPr="002B7F13">
              <w:rPr>
                <w:rFonts w:ascii="Arial" w:eastAsia="SimSun" w:hAnsi="Arial" w:cs="Times New Roman"/>
                <w:lang w:eastAsia="zh-CN"/>
              </w:rPr>
              <w:t xml:space="preserve"> </w:t>
            </w:r>
            <w:r w:rsidR="007D7DA6" w:rsidRPr="002B7F13">
              <w:rPr>
                <w:rFonts w:ascii="Arial" w:eastAsia="SimSun" w:hAnsi="Arial" w:cs="Times New Roman"/>
                <w:lang w:eastAsia="zh-CN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7D7DA6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2B7F13">
              <w:rPr>
                <w:rFonts w:ascii="Arial" w:eastAsia="SimSun" w:hAnsi="Arial" w:cs="Times New Roman"/>
                <w:b/>
                <w:lang w:eastAsia="zh-CN"/>
              </w:rPr>
              <w:t>Weighting:</w:t>
            </w:r>
            <w:r w:rsidRPr="002B7F13">
              <w:rPr>
                <w:rFonts w:ascii="Arial" w:eastAsia="SimSun" w:hAnsi="Arial" w:cs="Times New Roman"/>
                <w:lang w:eastAsia="zh-CN"/>
              </w:rPr>
              <w:t xml:space="preserve"> </w:t>
            </w:r>
            <w:r w:rsidR="007D7DA6" w:rsidRPr="002B7F13">
              <w:rPr>
                <w:rFonts w:ascii="Arial" w:eastAsia="SimSun" w:hAnsi="Arial" w:cs="Times New Roman"/>
                <w:lang w:eastAsia="zh-CN"/>
              </w:rPr>
              <w:t>25%</w:t>
            </w:r>
          </w:p>
        </w:tc>
        <w:tc>
          <w:tcPr>
            <w:tcW w:w="371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7D7DA6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2B7F13">
              <w:rPr>
                <w:rFonts w:ascii="Arial" w:eastAsia="SimSun" w:hAnsi="Arial" w:cs="Times New Roman"/>
                <w:b/>
                <w:lang w:eastAsia="zh-CN"/>
              </w:rPr>
              <w:t>Timing:</w:t>
            </w:r>
            <w:r w:rsidRPr="002B7F13">
              <w:rPr>
                <w:rFonts w:ascii="Arial" w:eastAsia="SimSun" w:hAnsi="Arial" w:cs="Times New Roman"/>
                <w:lang w:eastAsia="zh-CN"/>
              </w:rPr>
              <w:t xml:space="preserve"> </w:t>
            </w:r>
            <w:r w:rsidR="00F6009B" w:rsidRPr="002B7F13">
              <w:rPr>
                <w:rFonts w:ascii="Arial" w:eastAsia="SimSun" w:hAnsi="Arial" w:cs="Times New Roman"/>
                <w:lang w:eastAsia="zh-CN"/>
              </w:rPr>
              <w:t>Term 1</w:t>
            </w:r>
          </w:p>
        </w:tc>
      </w:tr>
      <w:tr w:rsidR="00E81BF3" w:rsidRPr="002B7F13" w:rsidTr="00406AB5">
        <w:trPr>
          <w:cantSplit/>
        </w:trPr>
        <w:tc>
          <w:tcPr>
            <w:tcW w:w="106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9072BA">
            <w:pPr>
              <w:rPr>
                <w:rFonts w:ascii="Arial" w:eastAsia="SimSun" w:hAnsi="Arial" w:cs="Arial"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Outcomes assessed</w:t>
            </w:r>
          </w:p>
          <w:p w:rsidR="007D7DA6" w:rsidRPr="002B7F13" w:rsidRDefault="008C5EC2" w:rsidP="007D7DA6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EN12-1</w:t>
            </w:r>
            <w:r w:rsidRPr="002B7F13">
              <w:rPr>
                <w:rFonts w:ascii="Arial" w:hAnsi="Arial" w:cs="Arial"/>
              </w:rPr>
              <w:t xml:space="preserve"> independently responds to and composes complex texts for understanding, interpretation, critical analysis, imaginative expression and pleasure</w:t>
            </w:r>
          </w:p>
          <w:p w:rsidR="007D7DA6" w:rsidRPr="002B7F13" w:rsidRDefault="008C5EC2" w:rsidP="007D7DA6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EN12-3</w:t>
            </w:r>
            <w:r w:rsidRPr="002B7F13">
              <w:rPr>
                <w:rFonts w:ascii="Arial" w:hAnsi="Arial" w:cs="Arial"/>
              </w:rPr>
              <w:t xml:space="preserve"> analyses and uses language forms, features and structures of texts and justifies their appropriateness for purpose, audience and context and explains effects on meaning</w:t>
            </w:r>
          </w:p>
          <w:p w:rsidR="007D7DA6" w:rsidRPr="002B7F13" w:rsidRDefault="007D7DA6" w:rsidP="007D7DA6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EN12-5</w:t>
            </w:r>
            <w:r w:rsidR="008C5EC2" w:rsidRPr="002B7F13">
              <w:rPr>
                <w:rFonts w:ascii="Arial" w:hAnsi="Arial" w:cs="Arial"/>
              </w:rPr>
              <w:t xml:space="preserve"> thinks imaginatively, creatively, interpretively, analytically and discerningly to respond to and compose texts that include considered and detailed information, ideas and arguments</w:t>
            </w:r>
          </w:p>
          <w:p w:rsidR="007D7DA6" w:rsidRPr="002B7F13" w:rsidRDefault="007D7DA6" w:rsidP="007D7DA6">
            <w:pPr>
              <w:rPr>
                <w:rFonts w:ascii="Arial" w:eastAsia="SimSun" w:hAnsi="Arial" w:cs="Arial"/>
                <w:b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EN12-7</w:t>
            </w:r>
            <w:r w:rsidR="008C5EC2" w:rsidRPr="002B7F13">
              <w:rPr>
                <w:rFonts w:ascii="Arial" w:hAnsi="Arial" w:cs="Arial"/>
              </w:rPr>
              <w:t xml:space="preserve"> explains and evaluates the diverse ways texts can represent personal and public worlds</w:t>
            </w:r>
          </w:p>
          <w:p w:rsidR="007D7DA6" w:rsidRPr="002B7F13" w:rsidRDefault="007D7DA6" w:rsidP="007D7DA6">
            <w:pPr>
              <w:rPr>
                <w:rFonts w:ascii="Arial" w:eastAsia="SimSun" w:hAnsi="Arial" w:cs="Arial"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EN12-8</w:t>
            </w:r>
            <w:r w:rsidR="008C5EC2" w:rsidRPr="002B7F13">
              <w:rPr>
                <w:rFonts w:ascii="Arial" w:hAnsi="Arial" w:cs="Arial"/>
              </w:rPr>
              <w:t xml:space="preserve"> explains and assesses cultural assumptions in texts and their effects on meaning</w:t>
            </w:r>
          </w:p>
          <w:p w:rsidR="00E81BF3" w:rsidRPr="002B7F13" w:rsidRDefault="007D7DA6" w:rsidP="008C5EC2">
            <w:pPr>
              <w:rPr>
                <w:rFonts w:ascii="Arial" w:eastAsia="SimSun" w:hAnsi="Arial" w:cs="Arial"/>
                <w:lang w:eastAsia="zh-CN"/>
              </w:rPr>
            </w:pPr>
            <w:r w:rsidRPr="002B7F13">
              <w:rPr>
                <w:rFonts w:ascii="Arial" w:eastAsia="SimSun" w:hAnsi="Arial" w:cs="Arial"/>
                <w:b/>
                <w:lang w:eastAsia="zh-CN"/>
              </w:rPr>
              <w:t>EN12-9</w:t>
            </w:r>
            <w:r w:rsidR="008C5EC2" w:rsidRPr="002B7F13">
              <w:rPr>
                <w:rFonts w:ascii="Arial" w:hAnsi="Arial" w:cs="Arial"/>
              </w:rPr>
              <w:t xml:space="preserve"> reflects on, assesses and monitors own learning and refines individual and collaborative processes as an independent learner</w:t>
            </w:r>
          </w:p>
        </w:tc>
      </w:tr>
      <w:tr w:rsidR="009A18F9" w:rsidRPr="002B7F13" w:rsidTr="00406AB5">
        <w:trPr>
          <w:cantSplit/>
        </w:trPr>
        <w:tc>
          <w:tcPr>
            <w:tcW w:w="106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A18F9" w:rsidRPr="002B7F13" w:rsidRDefault="009A18F9" w:rsidP="00F6009B">
            <w:pPr>
              <w:pStyle w:val="NoSpacing"/>
              <w:rPr>
                <w:rFonts w:ascii="Arial" w:hAnsi="Arial" w:cs="Arial"/>
                <w:szCs w:val="20"/>
                <w:lang w:eastAsia="zh-CN"/>
              </w:rPr>
            </w:pPr>
            <w:r w:rsidRPr="002B7F13">
              <w:rPr>
                <w:rFonts w:ascii="Arial" w:hAnsi="Arial" w:cs="Arial"/>
                <w:b/>
                <w:lang w:eastAsia="zh-CN"/>
              </w:rPr>
              <w:t>Nature of the task</w:t>
            </w:r>
            <w:r w:rsidR="00406AB5" w:rsidRPr="002B7F13">
              <w:rPr>
                <w:rFonts w:ascii="Arial" w:hAnsi="Arial" w:cs="Arial"/>
                <w:b/>
                <w:lang w:eastAsia="zh-CN"/>
              </w:rPr>
              <w:t>:</w:t>
            </w:r>
            <w:r w:rsidR="00406AB5" w:rsidRPr="002B7F13">
              <w:rPr>
                <w:rFonts w:ascii="Arial" w:hAnsi="Arial" w:cs="Arial"/>
                <w:lang w:eastAsia="zh-CN"/>
              </w:rPr>
              <w:t xml:space="preserve"> You are to deliver a PechaKucha based on the learning in this module and compose a reflection based on your experiences in planning and delivering the presentation.</w:t>
            </w:r>
          </w:p>
          <w:p w:rsidR="00026EB7" w:rsidRPr="002B7F13" w:rsidRDefault="00026EB7" w:rsidP="00026EB7">
            <w:pPr>
              <w:pStyle w:val="NoSpacing"/>
              <w:rPr>
                <w:rFonts w:ascii="Arial" w:hAnsi="Arial" w:cs="Arial"/>
                <w:b/>
                <w:lang w:eastAsia="zh-CN"/>
              </w:rPr>
            </w:pPr>
          </w:p>
          <w:p w:rsidR="00026EB7" w:rsidRPr="002B7F13" w:rsidRDefault="00026EB7" w:rsidP="00026EB7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b/>
                <w:lang w:eastAsia="zh-CN"/>
              </w:rPr>
              <w:t>PechaKucha presentation:</w:t>
            </w:r>
            <w:r w:rsidRPr="002B7F13">
              <w:rPr>
                <w:rFonts w:ascii="Arial" w:hAnsi="Arial" w:cs="Arial"/>
                <w:lang w:eastAsia="zh-CN"/>
              </w:rPr>
              <w:t xml:space="preserve"> </w:t>
            </w:r>
            <w:r w:rsidR="005C1129" w:rsidRPr="002B7F13">
              <w:rPr>
                <w:rFonts w:ascii="Arial" w:hAnsi="Arial" w:cs="Arial"/>
                <w:lang w:eastAsia="zh-CN"/>
              </w:rPr>
              <w:t>P</w:t>
            </w:r>
            <w:r w:rsidRPr="002B7F13">
              <w:rPr>
                <w:rFonts w:ascii="Arial" w:hAnsi="Arial" w:cs="Arial"/>
                <w:lang w:eastAsia="zh-CN"/>
              </w:rPr>
              <w:t>resent a PechaKucha to the class in response to a</w:t>
            </w:r>
            <w:r w:rsidR="00E00227" w:rsidRPr="002B7F13">
              <w:rPr>
                <w:rFonts w:ascii="Arial" w:hAnsi="Arial" w:cs="Arial"/>
                <w:lang w:eastAsia="zh-CN"/>
              </w:rPr>
              <w:t>t least one of the e</w:t>
            </w:r>
            <w:r w:rsidRPr="002B7F13">
              <w:rPr>
                <w:rFonts w:ascii="Arial" w:hAnsi="Arial" w:cs="Arial"/>
                <w:lang w:eastAsia="zh-CN"/>
              </w:rPr>
              <w:t>s</w:t>
            </w:r>
            <w:r w:rsidR="00406AB5" w:rsidRPr="002B7F13">
              <w:rPr>
                <w:rFonts w:ascii="Arial" w:hAnsi="Arial" w:cs="Arial"/>
                <w:lang w:eastAsia="zh-CN"/>
              </w:rPr>
              <w:t xml:space="preserve">sential </w:t>
            </w:r>
            <w:r w:rsidR="00E00227" w:rsidRPr="002B7F13">
              <w:rPr>
                <w:rFonts w:ascii="Arial" w:hAnsi="Arial" w:cs="Arial"/>
                <w:lang w:eastAsia="zh-CN"/>
              </w:rPr>
              <w:t>q</w:t>
            </w:r>
            <w:r w:rsidR="00406AB5" w:rsidRPr="002B7F13">
              <w:rPr>
                <w:rFonts w:ascii="Arial" w:hAnsi="Arial" w:cs="Arial"/>
                <w:lang w:eastAsia="zh-CN"/>
              </w:rPr>
              <w:t xml:space="preserve">uestions of this unit based on an </w:t>
            </w:r>
            <w:r w:rsidRPr="002B7F13">
              <w:rPr>
                <w:rFonts w:ascii="Arial" w:hAnsi="Arial" w:cs="Arial"/>
                <w:lang w:eastAsia="zh-CN"/>
              </w:rPr>
              <w:t xml:space="preserve">analysis of the prescribed text, </w:t>
            </w:r>
            <w:r w:rsidRPr="002B7F13">
              <w:rPr>
                <w:rFonts w:ascii="Arial" w:hAnsi="Arial" w:cs="Arial"/>
                <w:i/>
                <w:lang w:eastAsia="zh-CN"/>
              </w:rPr>
              <w:t>One Night the Moon</w:t>
            </w:r>
            <w:r w:rsidRPr="002B7F13">
              <w:rPr>
                <w:rFonts w:ascii="Arial" w:hAnsi="Arial" w:cs="Arial"/>
                <w:lang w:eastAsia="zh-CN"/>
              </w:rPr>
              <w:t>.</w:t>
            </w:r>
          </w:p>
          <w:p w:rsidR="00026EB7" w:rsidRPr="002B7F13" w:rsidRDefault="00026EB7" w:rsidP="00026EB7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 xml:space="preserve">The </w:t>
            </w:r>
            <w:r w:rsidR="00E00227" w:rsidRPr="002B7F13">
              <w:rPr>
                <w:rFonts w:ascii="Arial" w:hAnsi="Arial" w:cs="Arial"/>
                <w:lang w:eastAsia="zh-CN"/>
              </w:rPr>
              <w:t>e</w:t>
            </w:r>
            <w:r w:rsidRPr="002B7F13">
              <w:rPr>
                <w:rFonts w:ascii="Arial" w:hAnsi="Arial" w:cs="Arial"/>
                <w:lang w:eastAsia="zh-CN"/>
              </w:rPr>
              <w:t xml:space="preserve">ssential </w:t>
            </w:r>
            <w:r w:rsidR="00E00227" w:rsidRPr="002B7F13">
              <w:rPr>
                <w:rFonts w:ascii="Arial" w:hAnsi="Arial" w:cs="Arial"/>
                <w:lang w:eastAsia="zh-CN"/>
              </w:rPr>
              <w:t>q</w:t>
            </w:r>
            <w:r w:rsidRPr="002B7F13">
              <w:rPr>
                <w:rFonts w:ascii="Arial" w:hAnsi="Arial" w:cs="Arial"/>
                <w:lang w:eastAsia="zh-CN"/>
              </w:rPr>
              <w:t>uestions are:</w:t>
            </w:r>
          </w:p>
          <w:p w:rsidR="00026EB7" w:rsidRPr="002B7F13" w:rsidRDefault="00026EB7" w:rsidP="00026E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Why do we value language and texts?</w:t>
            </w:r>
          </w:p>
          <w:p w:rsidR="00026EB7" w:rsidRPr="002B7F13" w:rsidRDefault="00026EB7" w:rsidP="00026E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How does language affect individual and collective identity?</w:t>
            </w:r>
          </w:p>
          <w:p w:rsidR="00026EB7" w:rsidRPr="002B7F13" w:rsidRDefault="00026EB7" w:rsidP="00026E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What impact can texts have on prevailing assumptions and beliefs about identities and cultures?</w:t>
            </w:r>
          </w:p>
          <w:p w:rsidR="00026EB7" w:rsidRPr="002B7F13" w:rsidRDefault="00026EB7" w:rsidP="00026EB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How do our responses to texts shape our self-perception? Why is that important?</w:t>
            </w:r>
          </w:p>
          <w:p w:rsidR="009A18F9" w:rsidRPr="002B7F13" w:rsidRDefault="009A18F9" w:rsidP="00D27640">
            <w:pPr>
              <w:spacing w:after="60"/>
              <w:rPr>
                <w:rFonts w:ascii="Arial" w:eastAsia="SimSun" w:hAnsi="Arial" w:cs="Times New Roman"/>
                <w:szCs w:val="20"/>
                <w:lang w:eastAsia="zh-CN"/>
              </w:rPr>
            </w:pPr>
          </w:p>
          <w:p w:rsidR="009A18F9" w:rsidRPr="002B7F13" w:rsidRDefault="009A18F9" w:rsidP="00F6009B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You</w:t>
            </w:r>
            <w:r w:rsidR="00026EB7" w:rsidRPr="002B7F13">
              <w:rPr>
                <w:rFonts w:ascii="Arial" w:hAnsi="Arial" w:cs="Arial"/>
                <w:lang w:eastAsia="zh-CN"/>
              </w:rPr>
              <w:t>r</w:t>
            </w:r>
            <w:r w:rsidRPr="002B7F13">
              <w:rPr>
                <w:rFonts w:ascii="Arial" w:hAnsi="Arial" w:cs="Arial"/>
                <w:lang w:eastAsia="zh-CN"/>
              </w:rPr>
              <w:t xml:space="preserve"> </w:t>
            </w:r>
            <w:r w:rsidR="00026EB7" w:rsidRPr="002B7F13">
              <w:rPr>
                <w:rFonts w:ascii="Arial" w:hAnsi="Arial" w:cs="Arial"/>
                <w:lang w:eastAsia="zh-CN"/>
              </w:rPr>
              <w:t>presentation should be five minutes in duration</w:t>
            </w:r>
            <w:r w:rsidR="00671A2F" w:rsidRPr="002B7F13">
              <w:rPr>
                <w:rFonts w:ascii="Arial" w:hAnsi="Arial" w:cs="Arial"/>
                <w:lang w:eastAsia="zh-CN"/>
              </w:rPr>
              <w:t>,</w:t>
            </w:r>
            <w:r w:rsidR="00026EB7" w:rsidRPr="002B7F13">
              <w:rPr>
                <w:rFonts w:ascii="Arial" w:hAnsi="Arial" w:cs="Arial"/>
                <w:lang w:eastAsia="zh-CN"/>
              </w:rPr>
              <w:t xml:space="preserve"> with 15 slides set to advance every 20 seconds. </w:t>
            </w:r>
            <w:r w:rsidRPr="002B7F13">
              <w:rPr>
                <w:rFonts w:ascii="Arial" w:hAnsi="Arial" w:cs="Arial"/>
                <w:lang w:eastAsia="zh-CN"/>
              </w:rPr>
              <w:t>Use the resources provided (below and in class) to prepare your PechaKucha</w:t>
            </w:r>
            <w:r w:rsidR="00406AB5" w:rsidRPr="002B7F13">
              <w:rPr>
                <w:rFonts w:ascii="Arial" w:hAnsi="Arial" w:cs="Arial"/>
                <w:lang w:eastAsia="zh-CN"/>
              </w:rPr>
              <w:t>.</w:t>
            </w:r>
          </w:p>
          <w:p w:rsidR="009A18F9" w:rsidRPr="002B7F13" w:rsidRDefault="00D43E05" w:rsidP="00026EB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eastAsia="zh-CN"/>
              </w:rPr>
            </w:pPr>
            <w:hyperlink r:id="rId6" w:history="1">
              <w:r w:rsidR="009A18F9" w:rsidRPr="002B7F13">
                <w:rPr>
                  <w:rStyle w:val="Hyperlink"/>
                  <w:rFonts w:ascii="Arial" w:hAnsi="Arial" w:cs="Arial"/>
                  <w:lang w:eastAsia="zh-CN"/>
                </w:rPr>
                <w:t>http://www.pechakucha.org/pre</w:t>
              </w:r>
              <w:r w:rsidR="00406AB5" w:rsidRPr="002B7F13">
                <w:rPr>
                  <w:rStyle w:val="Hyperlink"/>
                  <w:rFonts w:ascii="Arial" w:hAnsi="Arial" w:cs="Arial"/>
                  <w:lang w:eastAsia="zh-CN"/>
                </w:rPr>
                <w:t>sentations/how-to-create-slides</w:t>
              </w:r>
            </w:hyperlink>
          </w:p>
          <w:p w:rsidR="009A18F9" w:rsidRPr="002B7F13" w:rsidRDefault="00D43E05" w:rsidP="00F6009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lang w:eastAsia="zh-CN"/>
              </w:rPr>
            </w:pPr>
            <w:hyperlink r:id="rId7" w:history="1">
              <w:r w:rsidR="00406AB5" w:rsidRPr="002B7F13">
                <w:rPr>
                  <w:rStyle w:val="Hyperlink"/>
                  <w:rFonts w:ascii="Arial" w:hAnsi="Arial" w:cs="Arial"/>
                  <w:lang w:eastAsia="zh-CN"/>
                </w:rPr>
                <w:t>http://blog.indezine.com/2012/05/10-tips-to-create-and-present-pecha.html</w:t>
              </w:r>
            </w:hyperlink>
          </w:p>
          <w:p w:rsidR="00406AB5" w:rsidRPr="002B7F13" w:rsidRDefault="00406AB5" w:rsidP="00406AB5">
            <w:pPr>
              <w:pStyle w:val="NoSpacing"/>
              <w:rPr>
                <w:rFonts w:ascii="Arial" w:hAnsi="Arial" w:cs="Arial"/>
                <w:lang w:eastAsia="zh-CN"/>
              </w:rPr>
            </w:pPr>
          </w:p>
          <w:p w:rsidR="009072BA" w:rsidRPr="002B7F13" w:rsidRDefault="00406AB5" w:rsidP="00406AB5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b/>
                <w:lang w:eastAsia="zh-CN"/>
              </w:rPr>
              <w:t xml:space="preserve">Reflection: </w:t>
            </w:r>
            <w:r w:rsidR="009072BA" w:rsidRPr="002B7F13">
              <w:rPr>
                <w:rFonts w:ascii="Arial" w:hAnsi="Arial" w:cs="Arial"/>
                <w:lang w:eastAsia="zh-CN"/>
              </w:rPr>
              <w:t xml:space="preserve">After presenting your </w:t>
            </w:r>
            <w:r w:rsidRPr="002B7F13">
              <w:rPr>
                <w:rFonts w:ascii="Arial" w:hAnsi="Arial" w:cs="Arial"/>
                <w:lang w:eastAsia="zh-CN"/>
              </w:rPr>
              <w:t>PechaKucha</w:t>
            </w:r>
            <w:r w:rsidR="009072BA" w:rsidRPr="002B7F13">
              <w:rPr>
                <w:rFonts w:ascii="Arial" w:hAnsi="Arial" w:cs="Arial"/>
                <w:lang w:eastAsia="zh-CN"/>
              </w:rPr>
              <w:t>, the teacher will ask you to reflect on your learning by asking you to respond to one of the following:</w:t>
            </w:r>
          </w:p>
          <w:p w:rsidR="00406AB5" w:rsidRPr="002B7F13" w:rsidRDefault="00406AB5" w:rsidP="009072B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B7F13">
              <w:rPr>
                <w:rFonts w:ascii="Arial" w:hAnsi="Arial" w:cs="Arial"/>
              </w:rPr>
              <w:t>What process did you go through to produce this piece?</w:t>
            </w:r>
          </w:p>
          <w:p w:rsidR="009072BA" w:rsidRPr="002B7F13" w:rsidRDefault="009072BA" w:rsidP="009072B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B7F13">
              <w:rPr>
                <w:rFonts w:ascii="Arial" w:hAnsi="Arial" w:cs="Arial"/>
              </w:rPr>
              <w:t>How did working within the PechaKucha guidelines affect your planning and presentation of ideas?</w:t>
            </w:r>
          </w:p>
          <w:p w:rsidR="00406AB5" w:rsidRPr="002B7F13" w:rsidRDefault="009072BA" w:rsidP="009072B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B7F13">
              <w:rPr>
                <w:rFonts w:ascii="Arial" w:hAnsi="Arial" w:cs="Arial"/>
              </w:rPr>
              <w:t>Identify a key decision that you made in completing this task and describe how it affected the final product.</w:t>
            </w:r>
          </w:p>
        </w:tc>
      </w:tr>
      <w:tr w:rsidR="00E81BF3" w:rsidRPr="002B7F13" w:rsidTr="00406AB5">
        <w:trPr>
          <w:cantSplit/>
        </w:trPr>
        <w:tc>
          <w:tcPr>
            <w:tcW w:w="106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026EB7">
            <w:pPr>
              <w:pStyle w:val="NoSpacing"/>
              <w:rPr>
                <w:rFonts w:ascii="Arial" w:hAnsi="Arial" w:cs="Arial"/>
                <w:b/>
                <w:lang w:eastAsia="zh-CN"/>
              </w:rPr>
            </w:pPr>
            <w:r w:rsidRPr="002B7F13">
              <w:rPr>
                <w:rFonts w:ascii="Arial" w:hAnsi="Arial" w:cs="Arial"/>
                <w:b/>
                <w:lang w:eastAsia="zh-CN"/>
              </w:rPr>
              <w:t>Marking criteria</w:t>
            </w:r>
          </w:p>
          <w:p w:rsidR="00E81BF3" w:rsidRPr="002B7F13" w:rsidRDefault="00E81BF3" w:rsidP="00026EB7">
            <w:pPr>
              <w:pStyle w:val="NoSpacing"/>
              <w:rPr>
                <w:rFonts w:ascii="Arial" w:hAnsi="Arial" w:cs="Arial"/>
                <w:lang w:eastAsia="zh-CN"/>
              </w:rPr>
            </w:pPr>
            <w:r w:rsidRPr="002B7F13">
              <w:rPr>
                <w:rFonts w:ascii="Arial" w:hAnsi="Arial" w:cs="Arial"/>
                <w:lang w:eastAsia="zh-CN"/>
              </w:rPr>
              <w:t>You will be assessed on how well you:</w:t>
            </w:r>
          </w:p>
          <w:p w:rsidR="009A18F9" w:rsidRPr="002B7F13" w:rsidRDefault="00AA19CF" w:rsidP="00026E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B7F13">
              <w:rPr>
                <w:rFonts w:ascii="Arial" w:hAnsi="Arial" w:cs="Arial"/>
              </w:rPr>
              <w:t xml:space="preserve">analyse </w:t>
            </w:r>
            <w:r w:rsidR="009A18F9" w:rsidRPr="002B7F13">
              <w:rPr>
                <w:rFonts w:ascii="Arial" w:hAnsi="Arial" w:cs="Arial"/>
              </w:rPr>
              <w:t>the</w:t>
            </w:r>
            <w:r w:rsidRPr="002B7F13">
              <w:rPr>
                <w:rFonts w:ascii="Arial" w:hAnsi="Arial" w:cs="Arial"/>
              </w:rPr>
              <w:t xml:space="preserve"> prescribed text in relation to the</w:t>
            </w:r>
            <w:r w:rsidR="009A18F9" w:rsidRPr="002B7F13">
              <w:rPr>
                <w:rFonts w:ascii="Arial" w:hAnsi="Arial" w:cs="Arial"/>
              </w:rPr>
              <w:t xml:space="preserve"> chosen </w:t>
            </w:r>
            <w:r w:rsidR="00E00227" w:rsidRPr="002B7F13">
              <w:rPr>
                <w:rFonts w:ascii="Arial" w:hAnsi="Arial" w:cs="Arial"/>
              </w:rPr>
              <w:t>e</w:t>
            </w:r>
            <w:r w:rsidR="009A18F9" w:rsidRPr="002B7F13">
              <w:rPr>
                <w:rFonts w:ascii="Arial" w:hAnsi="Arial" w:cs="Arial"/>
              </w:rPr>
              <w:t xml:space="preserve">ssential </w:t>
            </w:r>
            <w:r w:rsidR="00E00227" w:rsidRPr="002B7F13">
              <w:rPr>
                <w:rFonts w:ascii="Arial" w:hAnsi="Arial" w:cs="Arial"/>
              </w:rPr>
              <w:t>q</w:t>
            </w:r>
            <w:r w:rsidR="009A18F9" w:rsidRPr="002B7F13">
              <w:rPr>
                <w:rFonts w:ascii="Arial" w:hAnsi="Arial" w:cs="Arial"/>
              </w:rPr>
              <w:t>uestion(s)</w:t>
            </w:r>
          </w:p>
          <w:p w:rsidR="009A18F9" w:rsidRPr="002B7F13" w:rsidRDefault="009A18F9" w:rsidP="00026E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B7F13">
              <w:rPr>
                <w:rFonts w:ascii="Arial" w:hAnsi="Arial" w:cs="Arial"/>
              </w:rPr>
              <w:t xml:space="preserve">create and </w:t>
            </w:r>
            <w:r w:rsidR="00406AB5" w:rsidRPr="002B7F13">
              <w:rPr>
                <w:rFonts w:ascii="Arial" w:hAnsi="Arial" w:cs="Arial"/>
              </w:rPr>
              <w:t>present</w:t>
            </w:r>
            <w:r w:rsidR="001E2E8B" w:rsidRPr="002B7F13">
              <w:rPr>
                <w:rFonts w:ascii="Arial" w:hAnsi="Arial" w:cs="Arial"/>
              </w:rPr>
              <w:t xml:space="preserve"> an engaging and cohesive </w:t>
            </w:r>
            <w:r w:rsidRPr="002B7F13">
              <w:rPr>
                <w:rFonts w:ascii="Arial" w:hAnsi="Arial" w:cs="Arial"/>
              </w:rPr>
              <w:t>PechaKucha</w:t>
            </w:r>
          </w:p>
          <w:p w:rsidR="00E81BF3" w:rsidRPr="002B7F13" w:rsidRDefault="009A18F9" w:rsidP="00026EB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gramStart"/>
            <w:r w:rsidRPr="002B7F13">
              <w:rPr>
                <w:rFonts w:ascii="Arial" w:hAnsi="Arial" w:cs="Arial"/>
              </w:rPr>
              <w:t>reflect</w:t>
            </w:r>
            <w:proofErr w:type="gramEnd"/>
            <w:r w:rsidRPr="002B7F13">
              <w:rPr>
                <w:rFonts w:ascii="Arial" w:hAnsi="Arial" w:cs="Arial"/>
              </w:rPr>
              <w:t xml:space="preserve"> on the process and product for this task</w:t>
            </w:r>
            <w:r w:rsidR="00324347" w:rsidRPr="002B7F13">
              <w:rPr>
                <w:rFonts w:ascii="Arial" w:hAnsi="Arial" w:cs="Arial"/>
              </w:rPr>
              <w:t>.</w:t>
            </w:r>
          </w:p>
        </w:tc>
      </w:tr>
      <w:tr w:rsidR="00E81BF3" w:rsidRPr="002B7F13" w:rsidTr="00406AB5">
        <w:trPr>
          <w:cantSplit/>
        </w:trPr>
        <w:tc>
          <w:tcPr>
            <w:tcW w:w="1068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2B7F13" w:rsidRDefault="00E81BF3" w:rsidP="00026EB7">
            <w:pPr>
              <w:pStyle w:val="NoSpacing"/>
              <w:rPr>
                <w:rFonts w:ascii="Arial" w:hAnsi="Arial" w:cs="Arial"/>
                <w:b/>
                <w:lang w:eastAsia="zh-CN"/>
              </w:rPr>
            </w:pPr>
            <w:r w:rsidRPr="002B7F13">
              <w:rPr>
                <w:rFonts w:ascii="Arial" w:hAnsi="Arial" w:cs="Arial"/>
                <w:b/>
                <w:lang w:eastAsia="zh-CN"/>
              </w:rPr>
              <w:t>Feedback provided</w:t>
            </w:r>
          </w:p>
          <w:p w:rsidR="00E81BF3" w:rsidRPr="002B7F13" w:rsidRDefault="009072BA" w:rsidP="00026EB7">
            <w:pPr>
              <w:pStyle w:val="NoSpacing"/>
              <w:rPr>
                <w:rFonts w:ascii="Arial" w:hAnsi="Arial" w:cs="Arial"/>
                <w:szCs w:val="20"/>
                <w:lang w:eastAsia="zh-CN"/>
              </w:rPr>
            </w:pPr>
            <w:r w:rsidRPr="002B7F13">
              <w:rPr>
                <w:rFonts w:ascii="Arial" w:hAnsi="Arial" w:cs="Arial"/>
                <w:szCs w:val="20"/>
                <w:lang w:eastAsia="zh-CN"/>
              </w:rPr>
              <w:t>Students</w:t>
            </w:r>
            <w:r w:rsidR="00310E09" w:rsidRPr="002B7F13">
              <w:rPr>
                <w:rFonts w:ascii="Arial" w:hAnsi="Arial" w:cs="Arial"/>
                <w:szCs w:val="20"/>
                <w:lang w:eastAsia="zh-CN"/>
              </w:rPr>
              <w:t xml:space="preserve"> will be provided with written feedback from the markers, including reference to which grade descriptors were met in the marking </w:t>
            </w:r>
            <w:r w:rsidR="00F31E60" w:rsidRPr="002B7F13">
              <w:rPr>
                <w:rFonts w:ascii="Arial" w:hAnsi="Arial" w:cs="Arial"/>
                <w:szCs w:val="20"/>
                <w:lang w:eastAsia="zh-CN"/>
              </w:rPr>
              <w:t>guidelines</w:t>
            </w:r>
            <w:r w:rsidR="00310E09" w:rsidRPr="002B7F13">
              <w:rPr>
                <w:rFonts w:ascii="Arial" w:hAnsi="Arial" w:cs="Arial"/>
                <w:szCs w:val="20"/>
                <w:lang w:eastAsia="zh-CN"/>
              </w:rPr>
              <w:t>, as well as a holistic comment on areas of achievement and sugge</w:t>
            </w:r>
            <w:r w:rsidR="00026EB7" w:rsidRPr="002B7F13">
              <w:rPr>
                <w:rFonts w:ascii="Arial" w:hAnsi="Arial" w:cs="Arial"/>
                <w:szCs w:val="20"/>
                <w:lang w:eastAsia="zh-CN"/>
              </w:rPr>
              <w:t>stions for future improvement.</w:t>
            </w:r>
          </w:p>
        </w:tc>
      </w:tr>
    </w:tbl>
    <w:p w:rsidR="00E81BF3" w:rsidRPr="002B7F13" w:rsidRDefault="00406AB5" w:rsidP="00406AB5">
      <w:pPr>
        <w:jc w:val="center"/>
        <w:rPr>
          <w:rFonts w:ascii="Arial" w:hAnsi="Arial" w:cs="Arial"/>
          <w:b/>
        </w:rPr>
      </w:pPr>
      <w:r w:rsidRPr="002B7F13">
        <w:rPr>
          <w:rFonts w:ascii="Arial" w:hAnsi="Arial" w:cs="Arial"/>
          <w:b/>
        </w:rPr>
        <w:lastRenderedPageBreak/>
        <w:t>Marking g</w:t>
      </w:r>
      <w:r w:rsidR="00B700D2" w:rsidRPr="002B7F13">
        <w:rPr>
          <w:rFonts w:ascii="Arial" w:hAnsi="Arial" w:cs="Arial"/>
          <w:b/>
        </w:rPr>
        <w:t>uidelines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  <w:gridCol w:w="1418"/>
      </w:tblGrid>
      <w:tr w:rsidR="005F6FB2" w:rsidRPr="002B7F13" w:rsidTr="00406AB5">
        <w:trPr>
          <w:trHeight w:val="408"/>
        </w:trPr>
        <w:tc>
          <w:tcPr>
            <w:tcW w:w="9214" w:type="dxa"/>
            <w:shd w:val="clear" w:color="auto" w:fill="F2F2F2" w:themeFill="background1" w:themeFillShade="F2"/>
          </w:tcPr>
          <w:p w:rsidR="005F6FB2" w:rsidRPr="002B7F13" w:rsidRDefault="00026EB7" w:rsidP="005F6FB2">
            <w:pPr>
              <w:widowControl w:val="0"/>
              <w:spacing w:after="0"/>
              <w:contextualSpacing/>
              <w:rPr>
                <w:rFonts w:ascii="Arial" w:eastAsia="Arial" w:hAnsi="Arial" w:cs="Arial"/>
                <w:b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b/>
                <w:color w:val="000000"/>
                <w:lang w:eastAsia="en-AU"/>
              </w:rPr>
              <w:t>A student: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5EC2" w:rsidRPr="002B7F13" w:rsidRDefault="008C5EC2" w:rsidP="008C5EC2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b/>
                <w:color w:val="000000"/>
                <w:lang w:eastAsia="en-AU"/>
              </w:rPr>
              <w:t>Mark range</w:t>
            </w:r>
          </w:p>
        </w:tc>
      </w:tr>
      <w:tr w:rsidR="00DA7D9A" w:rsidRPr="002B7F13" w:rsidTr="00406AB5">
        <w:tc>
          <w:tcPr>
            <w:tcW w:w="9214" w:type="dxa"/>
          </w:tcPr>
          <w:p w:rsidR="00AA19CF" w:rsidRPr="002B7F13" w:rsidRDefault="00AA19CF" w:rsidP="00AA19CF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provides a highly developed analysis of the prescribed text based on </w:t>
            </w:r>
            <w:r w:rsidR="00A36F9B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comprehensive 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textual knowledge relevant to the essential question(s)</w:t>
            </w:r>
          </w:p>
          <w:p w:rsidR="00DA7D9A" w:rsidRPr="002B7F13" w:rsidRDefault="00DA7D9A" w:rsidP="00DA7D9A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creates and </w:t>
            </w:r>
            <w:r w:rsidR="00B8553D" w:rsidRPr="002B7F13">
              <w:rPr>
                <w:rFonts w:ascii="Arial" w:eastAsia="Arial" w:hAnsi="Arial" w:cs="Arial"/>
                <w:color w:val="000000"/>
                <w:lang w:eastAsia="en-AU"/>
              </w:rPr>
              <w:t>presents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="001E2E8B" w:rsidRPr="002B7F13">
              <w:rPr>
                <w:rFonts w:ascii="Arial" w:eastAsia="Arial" w:hAnsi="Arial" w:cs="Arial"/>
                <w:color w:val="000000"/>
                <w:lang w:eastAsia="en-AU"/>
              </w:rPr>
              <w:t>a highly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="001E2E8B" w:rsidRPr="002B7F13">
              <w:rPr>
                <w:rFonts w:ascii="Arial" w:eastAsia="Arial" w:hAnsi="Arial" w:cs="Arial"/>
                <w:color w:val="000000"/>
                <w:lang w:eastAsia="en-AU"/>
              </w:rPr>
              <w:t>effective</w:t>
            </w:r>
            <w:r w:rsidR="00AA19CF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PechaKucha</w:t>
            </w:r>
          </w:p>
          <w:p w:rsidR="00DA7D9A" w:rsidRPr="002B7F13" w:rsidRDefault="001821F3" w:rsidP="005E5560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proofErr w:type="gramStart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composes</w:t>
            </w:r>
            <w:proofErr w:type="gramEnd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</w:t>
            </w:r>
            <w:r w:rsidR="005E5560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n insightful 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reflection</w:t>
            </w:r>
            <w:r w:rsidR="005C1129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="00026EB7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on </w:t>
            </w:r>
            <w:r w:rsidR="00406AB5" w:rsidRPr="002B7F13">
              <w:rPr>
                <w:rFonts w:ascii="Arial" w:eastAsia="Arial" w:hAnsi="Arial" w:cs="Arial"/>
                <w:color w:val="000000"/>
                <w:lang w:eastAsia="en-AU"/>
              </w:rPr>
              <w:t>the</w:t>
            </w:r>
            <w:r w:rsidR="00026EB7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process and product</w:t>
            </w:r>
            <w:r w:rsidR="00324347" w:rsidRPr="002B7F13">
              <w:rPr>
                <w:rFonts w:ascii="Arial" w:eastAsia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418" w:type="dxa"/>
            <w:vAlign w:val="center"/>
          </w:tcPr>
          <w:p w:rsidR="00DA7D9A" w:rsidRPr="002B7F13" w:rsidRDefault="00DA7D9A" w:rsidP="00DA7D9A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21</w:t>
            </w:r>
            <w:r w:rsidR="00D43934" w:rsidRPr="002B7F13">
              <w:rPr>
                <w:rFonts w:ascii="Arial" w:eastAsia="Arial" w:hAnsi="Arial" w:cs="Arial"/>
                <w:color w:val="000000"/>
                <w:lang w:eastAsia="en-AU"/>
              </w:rPr>
              <w:t>–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25</w:t>
            </w:r>
          </w:p>
        </w:tc>
      </w:tr>
      <w:tr w:rsidR="00DA7D9A" w:rsidRPr="002B7F13" w:rsidTr="00406AB5">
        <w:tc>
          <w:tcPr>
            <w:tcW w:w="9214" w:type="dxa"/>
          </w:tcPr>
          <w:p w:rsidR="00AA19CF" w:rsidRPr="002B7F13" w:rsidRDefault="00AA19CF" w:rsidP="00AA19CF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provides a well-developed analysis of the prescribed text based on detailed textual knowledge relevant to the essential question(s)</w:t>
            </w:r>
          </w:p>
          <w:p w:rsidR="00DA7D9A" w:rsidRPr="002B7F13" w:rsidRDefault="00DA7D9A" w:rsidP="00DA7D9A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creates and </w:t>
            </w:r>
            <w:r w:rsidR="00B8553D" w:rsidRPr="002B7F13">
              <w:rPr>
                <w:rFonts w:ascii="Arial" w:eastAsia="Arial" w:hAnsi="Arial" w:cs="Arial"/>
                <w:color w:val="000000"/>
                <w:lang w:eastAsia="en-AU"/>
              </w:rPr>
              <w:t>presents</w:t>
            </w:r>
            <w:r w:rsidR="00AA19CF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="001E2E8B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an effective </w:t>
            </w:r>
            <w:r w:rsidR="00AA19CF" w:rsidRPr="002B7F13">
              <w:rPr>
                <w:rFonts w:ascii="Arial" w:eastAsia="Arial" w:hAnsi="Arial" w:cs="Arial"/>
                <w:color w:val="000000"/>
                <w:lang w:eastAsia="en-AU"/>
              </w:rPr>
              <w:t>PechaKucha</w:t>
            </w:r>
          </w:p>
          <w:p w:rsidR="00DA7D9A" w:rsidRPr="002B7F13" w:rsidRDefault="001821F3" w:rsidP="001821F3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proofErr w:type="gramStart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composes</w:t>
            </w:r>
            <w:proofErr w:type="gramEnd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 </w:t>
            </w:r>
            <w:r w:rsidR="005E5560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purposeful 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reflection </w:t>
            </w:r>
            <w:r w:rsidR="00026EB7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on </w:t>
            </w:r>
            <w:r w:rsidR="00406AB5" w:rsidRPr="002B7F13">
              <w:rPr>
                <w:rFonts w:ascii="Arial" w:eastAsia="Arial" w:hAnsi="Arial" w:cs="Arial"/>
                <w:color w:val="000000"/>
                <w:lang w:eastAsia="en-AU"/>
              </w:rPr>
              <w:t>the</w:t>
            </w:r>
            <w:r w:rsidR="00026EB7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process and product</w:t>
            </w:r>
            <w:r w:rsidR="00324347" w:rsidRPr="002B7F13">
              <w:rPr>
                <w:rFonts w:ascii="Arial" w:eastAsia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418" w:type="dxa"/>
            <w:vAlign w:val="center"/>
          </w:tcPr>
          <w:p w:rsidR="00DA7D9A" w:rsidRPr="002B7F13" w:rsidRDefault="00DA7D9A" w:rsidP="00DA7D9A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16</w:t>
            </w:r>
            <w:r w:rsidR="00D43934" w:rsidRPr="002B7F13">
              <w:rPr>
                <w:rFonts w:ascii="Arial" w:eastAsia="Arial" w:hAnsi="Arial" w:cs="Arial"/>
                <w:color w:val="000000"/>
                <w:lang w:eastAsia="en-AU"/>
              </w:rPr>
              <w:t>–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20</w:t>
            </w:r>
          </w:p>
        </w:tc>
      </w:tr>
      <w:tr w:rsidR="00DA7D9A" w:rsidRPr="002B7F13" w:rsidTr="00406AB5">
        <w:tc>
          <w:tcPr>
            <w:tcW w:w="9214" w:type="dxa"/>
          </w:tcPr>
          <w:p w:rsidR="00AA19CF" w:rsidRPr="002B7F13" w:rsidRDefault="00AA19CF" w:rsidP="00AA19CF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provides a satisfactory analysis of the prescribed text based on adequate textual knowledge relevant to the essential question(s)</w:t>
            </w:r>
          </w:p>
          <w:p w:rsidR="005C1129" w:rsidRPr="002B7F13" w:rsidRDefault="000A2D19" w:rsidP="00481976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creates and </w:t>
            </w:r>
            <w:r w:rsidR="00B8553D" w:rsidRPr="002B7F13">
              <w:rPr>
                <w:rFonts w:ascii="Arial" w:eastAsia="Arial" w:hAnsi="Arial" w:cs="Arial"/>
                <w:color w:val="000000"/>
                <w:lang w:eastAsia="en-AU"/>
              </w:rPr>
              <w:t>presents</w:t>
            </w:r>
            <w:r w:rsidR="001E2E8B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 sound </w:t>
            </w:r>
            <w:r w:rsidR="00AA19CF" w:rsidRPr="002B7F13">
              <w:rPr>
                <w:rFonts w:ascii="Arial" w:eastAsia="Arial" w:hAnsi="Arial" w:cs="Arial"/>
                <w:color w:val="000000"/>
                <w:lang w:eastAsia="en-AU"/>
              </w:rPr>
              <w:t>PechaKucha</w:t>
            </w:r>
          </w:p>
          <w:p w:rsidR="00DA7D9A" w:rsidRPr="002B7F13" w:rsidRDefault="001821F3" w:rsidP="001821F3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proofErr w:type="gramStart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composes</w:t>
            </w:r>
            <w:proofErr w:type="gramEnd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 sound reflection</w:t>
            </w:r>
            <w:r w:rsidR="00DA7D9A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on </w:t>
            </w:r>
            <w:r w:rsidR="00406AB5" w:rsidRPr="002B7F13">
              <w:rPr>
                <w:rFonts w:ascii="Arial" w:eastAsia="Arial" w:hAnsi="Arial" w:cs="Arial"/>
                <w:color w:val="000000"/>
                <w:lang w:eastAsia="en-AU"/>
              </w:rPr>
              <w:t>the</w:t>
            </w:r>
            <w:r w:rsidR="00DA7D9A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process and product</w:t>
            </w:r>
            <w:r w:rsidR="00324347" w:rsidRPr="002B7F13">
              <w:rPr>
                <w:rFonts w:ascii="Arial" w:eastAsia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418" w:type="dxa"/>
            <w:vAlign w:val="center"/>
          </w:tcPr>
          <w:p w:rsidR="00DA7D9A" w:rsidRPr="002B7F13" w:rsidRDefault="00DA7D9A" w:rsidP="002B7F13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1</w:t>
            </w:r>
            <w:r w:rsidR="002B7F13">
              <w:rPr>
                <w:rFonts w:ascii="Arial" w:eastAsia="Arial" w:hAnsi="Arial" w:cs="Arial"/>
                <w:color w:val="000000"/>
                <w:lang w:eastAsia="en-AU"/>
              </w:rPr>
              <w:t>1</w:t>
            </w:r>
            <w:r w:rsidR="00D43934" w:rsidRPr="002B7F13">
              <w:rPr>
                <w:rFonts w:ascii="Arial" w:eastAsia="Arial" w:hAnsi="Arial" w:cs="Arial"/>
                <w:color w:val="000000"/>
                <w:lang w:eastAsia="en-AU"/>
              </w:rPr>
              <w:t>–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15</w:t>
            </w:r>
          </w:p>
        </w:tc>
      </w:tr>
      <w:tr w:rsidR="00DA7D9A" w:rsidRPr="002B7F13" w:rsidTr="00406AB5">
        <w:tc>
          <w:tcPr>
            <w:tcW w:w="9214" w:type="dxa"/>
          </w:tcPr>
          <w:p w:rsidR="00AA19CF" w:rsidRPr="002B7F13" w:rsidRDefault="00AA19CF" w:rsidP="00AA19CF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provides a description of the prescribed text based on </w:t>
            </w:r>
            <w:r w:rsidR="00A36F9B" w:rsidRPr="002B7F13">
              <w:rPr>
                <w:rFonts w:ascii="Arial" w:eastAsia="Arial" w:hAnsi="Arial" w:cs="Arial"/>
                <w:color w:val="000000"/>
                <w:lang w:eastAsia="en-AU"/>
              </w:rPr>
              <w:t>minimal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textual knowledge in relation to the essential question(s)</w:t>
            </w:r>
          </w:p>
          <w:p w:rsidR="00DA7D9A" w:rsidRPr="002B7F13" w:rsidRDefault="00DA7D9A" w:rsidP="00DA7D9A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creates </w:t>
            </w:r>
            <w:r w:rsidR="000A2D19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and </w:t>
            </w:r>
            <w:r w:rsidR="005C1129" w:rsidRPr="002B7F13">
              <w:rPr>
                <w:rFonts w:ascii="Arial" w:eastAsia="Arial" w:hAnsi="Arial" w:cs="Arial"/>
                <w:color w:val="000000"/>
                <w:lang w:eastAsia="en-AU"/>
              </w:rPr>
              <w:t>presents</w:t>
            </w:r>
            <w:r w:rsidR="000A2D19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</w:t>
            </w:r>
            <w:r w:rsidR="00AA19CF" w:rsidRPr="002B7F13">
              <w:rPr>
                <w:rFonts w:ascii="Arial" w:eastAsia="Arial" w:hAnsi="Arial" w:cs="Arial"/>
                <w:color w:val="000000"/>
                <w:lang w:eastAsia="en-AU"/>
              </w:rPr>
              <w:t>a basic PechaKucha</w:t>
            </w:r>
          </w:p>
          <w:p w:rsidR="00DA7D9A" w:rsidRPr="002B7F13" w:rsidRDefault="001821F3" w:rsidP="001821F3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proofErr w:type="gramStart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composes</w:t>
            </w:r>
            <w:proofErr w:type="gramEnd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 simple reflection</w:t>
            </w:r>
            <w:r w:rsidR="00B8553D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on t</w:t>
            </w:r>
            <w:r w:rsidR="00406AB5" w:rsidRPr="002B7F13">
              <w:rPr>
                <w:rFonts w:ascii="Arial" w:eastAsia="Arial" w:hAnsi="Arial" w:cs="Arial"/>
                <w:color w:val="000000"/>
                <w:lang w:eastAsia="en-AU"/>
              </w:rPr>
              <w:t>he</w:t>
            </w:r>
            <w:r w:rsidR="00DA7D9A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process and/or product</w:t>
            </w:r>
            <w:r w:rsidR="00324347" w:rsidRPr="002B7F13">
              <w:rPr>
                <w:rFonts w:ascii="Arial" w:eastAsia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418" w:type="dxa"/>
            <w:vAlign w:val="center"/>
          </w:tcPr>
          <w:p w:rsidR="00DA7D9A" w:rsidRPr="002B7F13" w:rsidRDefault="002B7F13" w:rsidP="002B7F13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  <w:r>
              <w:rPr>
                <w:rFonts w:ascii="Arial" w:eastAsia="Arial" w:hAnsi="Arial" w:cs="Arial"/>
                <w:color w:val="000000"/>
                <w:lang w:eastAsia="en-AU"/>
              </w:rPr>
              <w:t>6</w:t>
            </w:r>
            <w:r w:rsidR="00D43934" w:rsidRPr="002B7F13">
              <w:rPr>
                <w:rFonts w:ascii="Arial" w:eastAsia="Arial" w:hAnsi="Arial" w:cs="Arial"/>
                <w:color w:val="000000"/>
                <w:lang w:eastAsia="en-AU"/>
              </w:rPr>
              <w:t>–</w:t>
            </w:r>
            <w:r>
              <w:rPr>
                <w:rFonts w:ascii="Arial" w:eastAsia="Arial" w:hAnsi="Arial" w:cs="Arial"/>
                <w:color w:val="000000"/>
                <w:lang w:eastAsia="en-AU"/>
              </w:rPr>
              <w:t>10</w:t>
            </w:r>
          </w:p>
        </w:tc>
      </w:tr>
      <w:tr w:rsidR="00DA7D9A" w:rsidRPr="00DA7D9A" w:rsidTr="00406AB5">
        <w:tc>
          <w:tcPr>
            <w:tcW w:w="9214" w:type="dxa"/>
          </w:tcPr>
          <w:p w:rsidR="00AA19CF" w:rsidRPr="002B7F13" w:rsidRDefault="00AA19CF" w:rsidP="00AA19CF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attempts to describe aspects of the prescribed text based on elementary textual knowledge in relati</w:t>
            </w:r>
            <w:r w:rsidR="00A36F9B" w:rsidRPr="002B7F13">
              <w:rPr>
                <w:rFonts w:ascii="Arial" w:eastAsia="Arial" w:hAnsi="Arial" w:cs="Arial"/>
                <w:color w:val="000000"/>
                <w:lang w:eastAsia="en-AU"/>
              </w:rPr>
              <w:t>on to the essential question(s)</w:t>
            </w:r>
          </w:p>
          <w:p w:rsidR="00DA7D9A" w:rsidRPr="002B7F13" w:rsidRDefault="00B8553D" w:rsidP="00DA7D9A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creates and </w:t>
            </w:r>
            <w:r w:rsidR="005C1129" w:rsidRPr="002B7F13">
              <w:rPr>
                <w:rFonts w:ascii="Arial" w:eastAsia="Arial" w:hAnsi="Arial" w:cs="Arial"/>
                <w:color w:val="000000"/>
                <w:lang w:eastAsia="en-AU"/>
              </w:rPr>
              <w:t>presents</w:t>
            </w: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a limited </w:t>
            </w:r>
            <w:r w:rsidR="00DA7D9A" w:rsidRPr="002B7F13">
              <w:rPr>
                <w:rFonts w:ascii="Arial" w:eastAsia="Arial" w:hAnsi="Arial" w:cs="Arial"/>
                <w:color w:val="000000"/>
                <w:lang w:eastAsia="en-AU"/>
              </w:rPr>
              <w:t>PechaKucha</w:t>
            </w:r>
          </w:p>
          <w:p w:rsidR="00DA7D9A" w:rsidRPr="002B7F13" w:rsidRDefault="001821F3" w:rsidP="001821F3">
            <w:pPr>
              <w:widowControl w:val="0"/>
              <w:numPr>
                <w:ilvl w:val="0"/>
                <w:numId w:val="9"/>
              </w:numPr>
              <w:spacing w:after="0"/>
              <w:ind w:left="306" w:hanging="360"/>
              <w:contextualSpacing/>
              <w:rPr>
                <w:rFonts w:ascii="Arial" w:eastAsia="Arial" w:hAnsi="Arial" w:cs="Arial"/>
                <w:color w:val="000000"/>
                <w:lang w:eastAsia="en-AU"/>
              </w:rPr>
            </w:pPr>
            <w:proofErr w:type="gramStart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attempts</w:t>
            </w:r>
            <w:proofErr w:type="gramEnd"/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to compose a reflection on t</w:t>
            </w:r>
            <w:r w:rsidR="00406AB5" w:rsidRPr="002B7F13">
              <w:rPr>
                <w:rFonts w:ascii="Arial" w:eastAsia="Arial" w:hAnsi="Arial" w:cs="Arial"/>
                <w:color w:val="000000"/>
                <w:lang w:eastAsia="en-AU"/>
              </w:rPr>
              <w:t>he</w:t>
            </w:r>
            <w:r w:rsidR="00026EB7" w:rsidRPr="002B7F13">
              <w:rPr>
                <w:rFonts w:ascii="Arial" w:eastAsia="Arial" w:hAnsi="Arial" w:cs="Arial"/>
                <w:color w:val="000000"/>
                <w:lang w:eastAsia="en-AU"/>
              </w:rPr>
              <w:t xml:space="preserve"> process and/or product</w:t>
            </w:r>
            <w:r w:rsidR="00324347" w:rsidRPr="002B7F13">
              <w:rPr>
                <w:rFonts w:ascii="Arial" w:eastAsia="Arial" w:hAnsi="Arial" w:cs="Arial"/>
                <w:color w:val="000000"/>
                <w:lang w:eastAsia="en-AU"/>
              </w:rPr>
              <w:t>.</w:t>
            </w:r>
          </w:p>
        </w:tc>
        <w:tc>
          <w:tcPr>
            <w:tcW w:w="1418" w:type="dxa"/>
            <w:vAlign w:val="center"/>
          </w:tcPr>
          <w:p w:rsidR="00DA7D9A" w:rsidRPr="00DA7D9A" w:rsidRDefault="00DA7D9A" w:rsidP="002B7F13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eastAsia="en-AU"/>
              </w:rPr>
            </w:pPr>
            <w:r w:rsidRPr="002B7F13">
              <w:rPr>
                <w:rFonts w:ascii="Arial" w:eastAsia="Arial" w:hAnsi="Arial" w:cs="Arial"/>
                <w:color w:val="000000"/>
                <w:lang w:eastAsia="en-AU"/>
              </w:rPr>
              <w:t>1</w:t>
            </w:r>
            <w:r w:rsidR="00D43934" w:rsidRPr="002B7F13">
              <w:rPr>
                <w:rFonts w:ascii="Arial" w:eastAsia="Arial" w:hAnsi="Arial" w:cs="Arial"/>
                <w:color w:val="000000"/>
                <w:lang w:eastAsia="en-AU"/>
              </w:rPr>
              <w:t>–</w:t>
            </w:r>
            <w:r w:rsidR="002B7F13">
              <w:rPr>
                <w:rFonts w:ascii="Arial" w:eastAsia="Arial" w:hAnsi="Arial" w:cs="Arial"/>
                <w:color w:val="000000"/>
                <w:lang w:eastAsia="en-AU"/>
              </w:rPr>
              <w:t>5</w:t>
            </w:r>
          </w:p>
        </w:tc>
      </w:tr>
    </w:tbl>
    <w:p w:rsidR="005E5560" w:rsidRDefault="005E5560"/>
    <w:sectPr w:rsidR="005E5560" w:rsidSect="00E81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3946"/>
    <w:multiLevelType w:val="hybridMultilevel"/>
    <w:tmpl w:val="D7B01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031E"/>
    <w:multiLevelType w:val="hybridMultilevel"/>
    <w:tmpl w:val="78E8E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40F7"/>
    <w:multiLevelType w:val="multilevel"/>
    <w:tmpl w:val="F2286F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63D54B1"/>
    <w:multiLevelType w:val="hybridMultilevel"/>
    <w:tmpl w:val="E5DE026A"/>
    <w:lvl w:ilvl="0" w:tplc="B8D2C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513"/>
    <w:multiLevelType w:val="hybridMultilevel"/>
    <w:tmpl w:val="9802F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942A1"/>
    <w:multiLevelType w:val="hybridMultilevel"/>
    <w:tmpl w:val="9CBE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B577E"/>
    <w:multiLevelType w:val="hybridMultilevel"/>
    <w:tmpl w:val="AABE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1672A"/>
    <w:multiLevelType w:val="hybridMultilevel"/>
    <w:tmpl w:val="8A6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D1FDE"/>
    <w:multiLevelType w:val="hybridMultilevel"/>
    <w:tmpl w:val="57B4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C3EA1"/>
    <w:multiLevelType w:val="hybridMultilevel"/>
    <w:tmpl w:val="F17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A77A0"/>
    <w:multiLevelType w:val="hybridMultilevel"/>
    <w:tmpl w:val="028E6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F3"/>
    <w:rsid w:val="00026EB7"/>
    <w:rsid w:val="00037D51"/>
    <w:rsid w:val="0007308A"/>
    <w:rsid w:val="00081504"/>
    <w:rsid w:val="00097A93"/>
    <w:rsid w:val="000A2D19"/>
    <w:rsid w:val="00132A57"/>
    <w:rsid w:val="00177CA9"/>
    <w:rsid w:val="001821F3"/>
    <w:rsid w:val="001E2E8B"/>
    <w:rsid w:val="0027043C"/>
    <w:rsid w:val="002B7F13"/>
    <w:rsid w:val="00310E09"/>
    <w:rsid w:val="00324347"/>
    <w:rsid w:val="00326FB5"/>
    <w:rsid w:val="00373F09"/>
    <w:rsid w:val="00403F5E"/>
    <w:rsid w:val="00406AB5"/>
    <w:rsid w:val="00481976"/>
    <w:rsid w:val="005028F4"/>
    <w:rsid w:val="00525195"/>
    <w:rsid w:val="005C1129"/>
    <w:rsid w:val="005E5560"/>
    <w:rsid w:val="005F0807"/>
    <w:rsid w:val="005F6FB2"/>
    <w:rsid w:val="00671A2F"/>
    <w:rsid w:val="00696FB8"/>
    <w:rsid w:val="00760174"/>
    <w:rsid w:val="007B24EF"/>
    <w:rsid w:val="007D7DA6"/>
    <w:rsid w:val="00871451"/>
    <w:rsid w:val="008C5EC2"/>
    <w:rsid w:val="009072BA"/>
    <w:rsid w:val="009A18F9"/>
    <w:rsid w:val="00A36F9B"/>
    <w:rsid w:val="00A73B00"/>
    <w:rsid w:val="00AA19CF"/>
    <w:rsid w:val="00B700D2"/>
    <w:rsid w:val="00B8553D"/>
    <w:rsid w:val="00BD0567"/>
    <w:rsid w:val="00C20A1B"/>
    <w:rsid w:val="00CA2F56"/>
    <w:rsid w:val="00CB4878"/>
    <w:rsid w:val="00D24E20"/>
    <w:rsid w:val="00D27640"/>
    <w:rsid w:val="00D43934"/>
    <w:rsid w:val="00D43E05"/>
    <w:rsid w:val="00DA7D9A"/>
    <w:rsid w:val="00E00227"/>
    <w:rsid w:val="00E81BF3"/>
    <w:rsid w:val="00EC474C"/>
    <w:rsid w:val="00F236BD"/>
    <w:rsid w:val="00F23F8E"/>
    <w:rsid w:val="00F31E60"/>
    <w:rsid w:val="00F6009B"/>
    <w:rsid w:val="00F6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F3"/>
    <w:pPr>
      <w:ind w:left="720"/>
      <w:contextualSpacing/>
    </w:pPr>
    <w:rPr>
      <w:rFonts w:ascii="Arial" w:eastAsia="SimSun" w:hAnsi="Arial" w:cs="Times New Roman"/>
      <w:sz w:val="24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B7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F3"/>
    <w:pPr>
      <w:ind w:left="720"/>
      <w:contextualSpacing/>
    </w:pPr>
    <w:rPr>
      <w:rFonts w:ascii="Arial" w:eastAsia="SimSun" w:hAnsi="Arial" w:cs="Times New Roman"/>
      <w:sz w:val="24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B7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00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6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log.indezine.com/2012/05/10-tips-to-create-and-present-pe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chakucha.org/presentations/how-to-create-slid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Stefanie Lia</cp:lastModifiedBy>
  <cp:revision>25</cp:revision>
  <cp:lastPrinted>2017-08-15T01:54:00Z</cp:lastPrinted>
  <dcterms:created xsi:type="dcterms:W3CDTF">2017-07-18T01:39:00Z</dcterms:created>
  <dcterms:modified xsi:type="dcterms:W3CDTF">2017-09-05T01:51:00Z</dcterms:modified>
</cp:coreProperties>
</file>