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A9" w:rsidRDefault="00B85F1B" w:rsidP="00951AA9">
      <w:pPr>
        <w:pStyle w:val="Heading1"/>
        <w:spacing w:after="0"/>
        <w:rPr>
          <w:b w:val="0"/>
        </w:rPr>
      </w:pPr>
      <w:r>
        <w:t xml:space="preserve">Sample Formal </w:t>
      </w:r>
      <w:r w:rsidR="00951AA9" w:rsidRPr="006D0321">
        <w:t>Assessment Task Notification</w:t>
      </w:r>
    </w:p>
    <w:p w:rsidR="00AA0A65" w:rsidRPr="00080566" w:rsidRDefault="00B077C4" w:rsidP="0099767E">
      <w:pPr>
        <w:pStyle w:val="Heading1"/>
        <w:spacing w:before="120" w:after="120"/>
      </w:pPr>
      <w:r w:rsidRPr="00080566">
        <w:t xml:space="preserve">English </w:t>
      </w:r>
      <w:r w:rsidR="00F809BE" w:rsidRPr="00080566">
        <w:t>Studies</w:t>
      </w:r>
      <w:r w:rsidR="00C02CCA" w:rsidRPr="00080566">
        <w:t xml:space="preserve"> –</w:t>
      </w:r>
      <w:r w:rsidR="00AA0A65" w:rsidRPr="00080566">
        <w:t xml:space="preserve"> </w:t>
      </w:r>
      <w:r w:rsidR="00BE6771" w:rsidRPr="00080566">
        <w:t xml:space="preserve">Year 11 </w:t>
      </w:r>
      <w:r w:rsidR="00080566">
        <w:t>–</w:t>
      </w:r>
      <w:r w:rsidR="0099767E" w:rsidRPr="00080566">
        <w:t xml:space="preserve"> </w:t>
      </w:r>
      <w:r w:rsidR="00F809BE" w:rsidRPr="00080566">
        <w:t>Collection of Class</w:t>
      </w:r>
      <w:r w:rsidR="001728D3" w:rsidRPr="00080566">
        <w:t>w</w:t>
      </w:r>
      <w:r w:rsidR="00F809BE" w:rsidRPr="00080566">
        <w:t>ork</w:t>
      </w:r>
    </w:p>
    <w:p w:rsidR="00951AA9" w:rsidRPr="00F809BE" w:rsidRDefault="00951AA9" w:rsidP="00B62D24">
      <w:pPr>
        <w:spacing w:line="240" w:lineRule="auto"/>
        <w:rPr>
          <w:sz w:val="22"/>
          <w:szCs w:val="22"/>
        </w:rPr>
      </w:pPr>
      <w:r w:rsidRPr="00F809BE">
        <w:rPr>
          <w:b/>
          <w:sz w:val="22"/>
          <w:szCs w:val="22"/>
        </w:rPr>
        <w:t>Context</w:t>
      </w:r>
      <w:r w:rsidR="00F809BE">
        <w:rPr>
          <w:b/>
          <w:sz w:val="22"/>
          <w:szCs w:val="22"/>
        </w:rPr>
        <w:t>:</w:t>
      </w:r>
      <w:r w:rsidR="00F809BE" w:rsidRPr="008E1482">
        <w:rPr>
          <w:sz w:val="22"/>
          <w:szCs w:val="22"/>
        </w:rPr>
        <w:t xml:space="preserve"> </w:t>
      </w:r>
      <w:r w:rsidR="00F809BE">
        <w:rPr>
          <w:sz w:val="22"/>
          <w:szCs w:val="22"/>
        </w:rPr>
        <w:t xml:space="preserve">This assessment task reflects the </w:t>
      </w:r>
      <w:r w:rsidR="008E1482">
        <w:rPr>
          <w:sz w:val="22"/>
          <w:szCs w:val="22"/>
        </w:rPr>
        <w:t xml:space="preserve">requirement for all </w:t>
      </w:r>
      <w:r w:rsidR="00F809BE">
        <w:rPr>
          <w:sz w:val="22"/>
          <w:szCs w:val="22"/>
        </w:rPr>
        <w:t xml:space="preserve">students to submit a collection of </w:t>
      </w:r>
      <w:r w:rsidR="008E1482">
        <w:rPr>
          <w:sz w:val="22"/>
          <w:szCs w:val="22"/>
        </w:rPr>
        <w:t xml:space="preserve">classwork. Throughout the Year 11 course, students will study a minimum of three modules and will compose a variety of texts in relation to their study of each module. </w:t>
      </w:r>
      <w:r w:rsidR="00C62656">
        <w:rPr>
          <w:sz w:val="22"/>
          <w:szCs w:val="22"/>
        </w:rPr>
        <w:t xml:space="preserve">In the course of their study, students will </w:t>
      </w:r>
      <w:r w:rsidR="00AB2DC2">
        <w:rPr>
          <w:sz w:val="22"/>
          <w:szCs w:val="22"/>
        </w:rPr>
        <w:t>have the opportunity to develop</w:t>
      </w:r>
      <w:r w:rsidR="00C62656">
        <w:rPr>
          <w:sz w:val="22"/>
          <w:szCs w:val="22"/>
        </w:rPr>
        <w:t xml:space="preserve"> skills in using and manipulating a range of online tools to publish their work. </w:t>
      </w:r>
      <w:r w:rsidR="008E1482">
        <w:rPr>
          <w:sz w:val="22"/>
          <w:szCs w:val="22"/>
        </w:rPr>
        <w:t>This assessment task should be given to students at the beginning of the course to enable them to collect class work progressively. However, the assessment task will not be due until the final term of Year 11.</w:t>
      </w:r>
    </w:p>
    <w:tbl>
      <w:tblPr>
        <w:tblStyle w:val="TableGrid"/>
        <w:tblW w:w="10467" w:type="dxa"/>
        <w:tblInd w:w="57" w:type="dxa"/>
        <w:tblLook w:val="04A0" w:firstRow="1" w:lastRow="0" w:firstColumn="1" w:lastColumn="0" w:noHBand="0" w:noVBand="1"/>
        <w:tblCaption w:val="Assessment Task Notification table"/>
        <w:tblDescription w:val="Assessment Task Notification table including Task Number - which corresponds to the task number in an Assessment Schedule, Weighting - reflects the syllabus and is expressed as a percentage, and Timing - the due date for students (row 1); Outcomes Assessed from the syllabus (row 2); Nature of the task - description of what students need to do (row 3); Marking critiera - description of how students can achieve the outcomes (row 4); and Feedback provided - description of how teachers intend to give information about the student's performance (row5)"/>
      </w:tblPr>
      <w:tblGrid>
        <w:gridCol w:w="3489"/>
        <w:gridCol w:w="3489"/>
        <w:gridCol w:w="3489"/>
      </w:tblGrid>
      <w:tr w:rsidR="001F1AF6" w:rsidRPr="003A5413" w:rsidTr="00F3138F">
        <w:trPr>
          <w:cantSplit/>
          <w:tblHeader/>
        </w:trPr>
        <w:tc>
          <w:tcPr>
            <w:tcW w:w="3489" w:type="dxa"/>
            <w:tcMar>
              <w:top w:w="57" w:type="dxa"/>
              <w:left w:w="57" w:type="dxa"/>
              <w:bottom w:w="57" w:type="dxa"/>
              <w:right w:w="57" w:type="dxa"/>
            </w:tcMar>
          </w:tcPr>
          <w:p w:rsidR="001F1AF6" w:rsidRPr="003A5413" w:rsidRDefault="001F1AF6" w:rsidP="00BC1DCD">
            <w:pPr>
              <w:rPr>
                <w:rFonts w:cs="Arial"/>
                <w:sz w:val="22"/>
                <w:szCs w:val="22"/>
              </w:rPr>
            </w:pPr>
            <w:r w:rsidRPr="003A5413">
              <w:rPr>
                <w:rFonts w:cs="Arial"/>
                <w:b/>
                <w:sz w:val="22"/>
                <w:szCs w:val="22"/>
              </w:rPr>
              <w:t>Task</w:t>
            </w:r>
            <w:r w:rsidR="003A227D" w:rsidRPr="003A5413">
              <w:rPr>
                <w:rFonts w:cs="Arial"/>
                <w:b/>
                <w:sz w:val="22"/>
                <w:szCs w:val="22"/>
              </w:rPr>
              <w:t xml:space="preserve"> number</w:t>
            </w:r>
            <w:r w:rsidRPr="003A5413">
              <w:rPr>
                <w:rFonts w:cs="Arial"/>
                <w:b/>
                <w:sz w:val="22"/>
                <w:szCs w:val="22"/>
              </w:rPr>
              <w:t>:</w:t>
            </w:r>
            <w:r w:rsidR="002256A5" w:rsidRPr="003A5413">
              <w:rPr>
                <w:rFonts w:cs="Arial"/>
                <w:sz w:val="22"/>
                <w:szCs w:val="22"/>
              </w:rPr>
              <w:t xml:space="preserve"> </w:t>
            </w:r>
            <w:r w:rsidR="00DC57FF">
              <w:rPr>
                <w:rFonts w:cs="Arial"/>
                <w:sz w:val="22"/>
                <w:szCs w:val="22"/>
              </w:rPr>
              <w:t>3</w:t>
            </w:r>
          </w:p>
        </w:tc>
        <w:tc>
          <w:tcPr>
            <w:tcW w:w="3489" w:type="dxa"/>
            <w:tcMar>
              <w:top w:w="57" w:type="dxa"/>
              <w:left w:w="57" w:type="dxa"/>
              <w:bottom w:w="57" w:type="dxa"/>
              <w:right w:w="57" w:type="dxa"/>
            </w:tcMar>
          </w:tcPr>
          <w:p w:rsidR="001F1AF6" w:rsidRPr="003A5413" w:rsidRDefault="001F1AF6" w:rsidP="001728D3">
            <w:pPr>
              <w:rPr>
                <w:rFonts w:cs="Arial"/>
                <w:sz w:val="22"/>
                <w:szCs w:val="22"/>
              </w:rPr>
            </w:pPr>
            <w:r w:rsidRPr="003A5413">
              <w:rPr>
                <w:rFonts w:cs="Arial"/>
                <w:b/>
                <w:sz w:val="22"/>
                <w:szCs w:val="22"/>
              </w:rPr>
              <w:t>Weighting:</w:t>
            </w:r>
            <w:r w:rsidR="002256A5" w:rsidRPr="003A5413">
              <w:rPr>
                <w:rFonts w:cs="Arial"/>
                <w:sz w:val="22"/>
                <w:szCs w:val="22"/>
              </w:rPr>
              <w:t xml:space="preserve"> </w:t>
            </w:r>
            <w:r w:rsidR="001728D3">
              <w:rPr>
                <w:rFonts w:cs="Arial"/>
                <w:sz w:val="22"/>
                <w:szCs w:val="22"/>
              </w:rPr>
              <w:t>40</w:t>
            </w:r>
            <w:r w:rsidR="00F809BE">
              <w:rPr>
                <w:rFonts w:cs="Arial"/>
                <w:sz w:val="22"/>
                <w:szCs w:val="22"/>
              </w:rPr>
              <w:t>%</w:t>
            </w:r>
          </w:p>
        </w:tc>
        <w:tc>
          <w:tcPr>
            <w:tcW w:w="3489" w:type="dxa"/>
            <w:tcMar>
              <w:top w:w="57" w:type="dxa"/>
              <w:left w:w="57" w:type="dxa"/>
              <w:bottom w:w="57" w:type="dxa"/>
              <w:right w:w="57" w:type="dxa"/>
            </w:tcMar>
          </w:tcPr>
          <w:p w:rsidR="001F1AF6" w:rsidRPr="003A5413" w:rsidRDefault="001F1AF6" w:rsidP="00F809BE">
            <w:pPr>
              <w:rPr>
                <w:rFonts w:cs="Arial"/>
                <w:sz w:val="22"/>
                <w:szCs w:val="22"/>
              </w:rPr>
            </w:pPr>
            <w:r w:rsidRPr="003A5413">
              <w:rPr>
                <w:rFonts w:cs="Arial"/>
                <w:b/>
                <w:sz w:val="22"/>
                <w:szCs w:val="22"/>
              </w:rPr>
              <w:t>Timing:</w:t>
            </w:r>
            <w:r w:rsidR="002256A5" w:rsidRPr="003A5413">
              <w:rPr>
                <w:rFonts w:cs="Arial"/>
                <w:sz w:val="22"/>
                <w:szCs w:val="22"/>
              </w:rPr>
              <w:t xml:space="preserve"> </w:t>
            </w:r>
            <w:r w:rsidR="00F809BE">
              <w:rPr>
                <w:rFonts w:cs="Arial"/>
                <w:sz w:val="22"/>
                <w:szCs w:val="22"/>
              </w:rPr>
              <w:t>Term 3</w:t>
            </w:r>
          </w:p>
        </w:tc>
      </w:tr>
      <w:tr w:rsidR="001F1AF6" w:rsidRPr="003A5413" w:rsidTr="00F3138F">
        <w:trPr>
          <w:cantSplit/>
        </w:trPr>
        <w:tc>
          <w:tcPr>
            <w:tcW w:w="10467" w:type="dxa"/>
            <w:gridSpan w:val="3"/>
            <w:tcMar>
              <w:top w:w="57" w:type="dxa"/>
              <w:left w:w="57" w:type="dxa"/>
              <w:bottom w:w="57" w:type="dxa"/>
              <w:right w:w="57" w:type="dxa"/>
            </w:tcMar>
          </w:tcPr>
          <w:p w:rsidR="001F1AF6" w:rsidRDefault="001F1AF6" w:rsidP="00BC1DCD">
            <w:pPr>
              <w:rPr>
                <w:rFonts w:cs="Arial"/>
                <w:sz w:val="22"/>
                <w:szCs w:val="22"/>
              </w:rPr>
            </w:pPr>
            <w:r w:rsidRPr="003A5413">
              <w:rPr>
                <w:rFonts w:cs="Arial"/>
                <w:b/>
                <w:sz w:val="22"/>
                <w:szCs w:val="22"/>
              </w:rPr>
              <w:t>Outcomes assesse</w:t>
            </w:r>
            <w:r w:rsidRPr="00C62656">
              <w:rPr>
                <w:rFonts w:cs="Arial"/>
                <w:b/>
                <w:sz w:val="22"/>
                <w:szCs w:val="22"/>
              </w:rPr>
              <w:t>d</w:t>
            </w:r>
          </w:p>
          <w:p w:rsidR="00C62656" w:rsidRPr="00C62656" w:rsidRDefault="00C62656" w:rsidP="00FF7324">
            <w:pPr>
              <w:rPr>
                <w:sz w:val="22"/>
                <w:szCs w:val="22"/>
              </w:rPr>
            </w:pPr>
            <w:r w:rsidRPr="00C62656">
              <w:rPr>
                <w:b/>
                <w:sz w:val="22"/>
                <w:szCs w:val="22"/>
              </w:rPr>
              <w:t>ES11-4</w:t>
            </w:r>
            <w:r w:rsidRPr="00C62656">
              <w:rPr>
                <w:sz w:val="22"/>
                <w:szCs w:val="22"/>
              </w:rPr>
              <w:t xml:space="preserve"> composes a range of texts with increasing accuracy and clarity in different forms</w:t>
            </w:r>
          </w:p>
          <w:p w:rsidR="00C62656" w:rsidRPr="00C62656" w:rsidRDefault="00C62656" w:rsidP="00FF7324">
            <w:pPr>
              <w:rPr>
                <w:sz w:val="22"/>
                <w:szCs w:val="22"/>
              </w:rPr>
            </w:pPr>
            <w:r w:rsidRPr="00C62656">
              <w:rPr>
                <w:b/>
                <w:sz w:val="22"/>
                <w:szCs w:val="22"/>
              </w:rPr>
              <w:t>ES11-5</w:t>
            </w:r>
            <w:r w:rsidRPr="00C62656">
              <w:rPr>
                <w:sz w:val="22"/>
                <w:szCs w:val="22"/>
              </w:rPr>
              <w:t xml:space="preserve"> develops knowledge, understanding and appreciation of how language is used, identifying specific language forms and features that convey meaning in texts</w:t>
            </w:r>
          </w:p>
          <w:p w:rsidR="00C62656" w:rsidRPr="00C62656" w:rsidRDefault="00C62656" w:rsidP="00FF7324">
            <w:pPr>
              <w:rPr>
                <w:sz w:val="22"/>
                <w:szCs w:val="22"/>
              </w:rPr>
            </w:pPr>
            <w:r w:rsidRPr="00C62656">
              <w:rPr>
                <w:b/>
                <w:sz w:val="22"/>
                <w:szCs w:val="22"/>
              </w:rPr>
              <w:t>ES11-6</w:t>
            </w:r>
            <w:r w:rsidRPr="00C62656">
              <w:rPr>
                <w:sz w:val="22"/>
                <w:szCs w:val="22"/>
              </w:rPr>
              <w:t xml:space="preserve"> uses appropriate strategies to compose texts for different modes, media, audiences, contexts and purposes</w:t>
            </w:r>
          </w:p>
          <w:p w:rsidR="00C62656" w:rsidRPr="00C62656" w:rsidRDefault="00C62656" w:rsidP="00FF7324">
            <w:pPr>
              <w:rPr>
                <w:sz w:val="22"/>
                <w:szCs w:val="22"/>
              </w:rPr>
            </w:pPr>
            <w:r w:rsidRPr="00C62656">
              <w:rPr>
                <w:b/>
                <w:sz w:val="22"/>
                <w:szCs w:val="22"/>
              </w:rPr>
              <w:t>ES11-7</w:t>
            </w:r>
            <w:r w:rsidRPr="00C62656">
              <w:rPr>
                <w:sz w:val="22"/>
                <w:szCs w:val="22"/>
              </w:rPr>
              <w:t xml:space="preserve"> represents own ideas in critical, interpretive and imaginative texts</w:t>
            </w:r>
          </w:p>
          <w:p w:rsidR="00C62656" w:rsidRPr="00C62656" w:rsidRDefault="00C62656" w:rsidP="003A5413">
            <w:r w:rsidRPr="00C62656">
              <w:rPr>
                <w:b/>
                <w:sz w:val="22"/>
                <w:szCs w:val="22"/>
              </w:rPr>
              <w:t>ES11-10</w:t>
            </w:r>
            <w:r w:rsidRPr="00C62656">
              <w:rPr>
                <w:sz w:val="22"/>
                <w:szCs w:val="22"/>
              </w:rPr>
              <w:t xml:space="preserve"> monitors and reflects on aspects of their individual and collaborative processes in order to plan for future learning</w:t>
            </w:r>
          </w:p>
        </w:tc>
      </w:tr>
      <w:tr w:rsidR="001F1AF6" w:rsidRPr="003A5413" w:rsidTr="00F3138F">
        <w:trPr>
          <w:cantSplit/>
        </w:trPr>
        <w:tc>
          <w:tcPr>
            <w:tcW w:w="10467" w:type="dxa"/>
            <w:gridSpan w:val="3"/>
            <w:tcMar>
              <w:top w:w="57" w:type="dxa"/>
              <w:left w:w="57" w:type="dxa"/>
              <w:bottom w:w="57" w:type="dxa"/>
              <w:right w:w="57" w:type="dxa"/>
            </w:tcMar>
          </w:tcPr>
          <w:p w:rsidR="001F1AF6" w:rsidRDefault="001F1AF6" w:rsidP="00BC1DCD">
            <w:pPr>
              <w:rPr>
                <w:rFonts w:cs="Arial"/>
                <w:b/>
                <w:sz w:val="22"/>
                <w:szCs w:val="22"/>
              </w:rPr>
            </w:pPr>
            <w:r w:rsidRPr="003A5413">
              <w:rPr>
                <w:rFonts w:cs="Arial"/>
                <w:b/>
                <w:sz w:val="22"/>
                <w:szCs w:val="22"/>
              </w:rPr>
              <w:t>Nature of the task</w:t>
            </w:r>
          </w:p>
          <w:p w:rsidR="008E1482" w:rsidRDefault="008E1482" w:rsidP="00BC1DCD">
            <w:pPr>
              <w:rPr>
                <w:rFonts w:cs="Arial"/>
                <w:sz w:val="22"/>
                <w:szCs w:val="22"/>
              </w:rPr>
            </w:pPr>
            <w:r>
              <w:rPr>
                <w:rFonts w:cs="Arial"/>
                <w:sz w:val="22"/>
                <w:szCs w:val="22"/>
              </w:rPr>
              <w:t xml:space="preserve">You are to </w:t>
            </w:r>
            <w:r w:rsidR="00F927D2">
              <w:rPr>
                <w:rFonts w:cs="Arial"/>
                <w:sz w:val="22"/>
                <w:szCs w:val="22"/>
              </w:rPr>
              <w:t xml:space="preserve">choose </w:t>
            </w:r>
            <w:r>
              <w:rPr>
                <w:rFonts w:cs="Arial"/>
                <w:sz w:val="22"/>
                <w:szCs w:val="22"/>
              </w:rPr>
              <w:t xml:space="preserve">two </w:t>
            </w:r>
            <w:r w:rsidR="00D75755">
              <w:rPr>
                <w:rFonts w:cs="Arial"/>
                <w:sz w:val="22"/>
                <w:szCs w:val="22"/>
              </w:rPr>
              <w:t xml:space="preserve">written </w:t>
            </w:r>
            <w:r>
              <w:rPr>
                <w:rFonts w:cs="Arial"/>
                <w:sz w:val="22"/>
                <w:szCs w:val="22"/>
              </w:rPr>
              <w:t>work samples from each of the modules that you will study in Year 11. These work samples must:</w:t>
            </w:r>
          </w:p>
          <w:p w:rsidR="008E1482" w:rsidRDefault="00BE6771" w:rsidP="007C27D3">
            <w:pPr>
              <w:pStyle w:val="ListParagraph"/>
              <w:numPr>
                <w:ilvl w:val="0"/>
                <w:numId w:val="10"/>
              </w:numPr>
              <w:rPr>
                <w:rFonts w:cs="Arial"/>
                <w:sz w:val="22"/>
                <w:szCs w:val="22"/>
              </w:rPr>
            </w:pPr>
            <w:r>
              <w:rPr>
                <w:rFonts w:cs="Arial"/>
                <w:sz w:val="22"/>
                <w:szCs w:val="22"/>
              </w:rPr>
              <w:t xml:space="preserve">be </w:t>
            </w:r>
            <w:r w:rsidR="008E1482">
              <w:rPr>
                <w:rFonts w:cs="Arial"/>
                <w:sz w:val="22"/>
                <w:szCs w:val="22"/>
              </w:rPr>
              <w:t>completed as part of cla</w:t>
            </w:r>
            <w:r w:rsidR="00D44467">
              <w:rPr>
                <w:rFonts w:cs="Arial"/>
                <w:sz w:val="22"/>
                <w:szCs w:val="22"/>
              </w:rPr>
              <w:t>ss</w:t>
            </w:r>
            <w:r w:rsidR="007A20C6">
              <w:rPr>
                <w:rFonts w:cs="Arial"/>
                <w:sz w:val="22"/>
                <w:szCs w:val="22"/>
              </w:rPr>
              <w:t>work, not assessment tasks</w:t>
            </w:r>
          </w:p>
          <w:p w:rsidR="008E1482" w:rsidRDefault="00D75755" w:rsidP="007C27D3">
            <w:pPr>
              <w:pStyle w:val="ListParagraph"/>
              <w:numPr>
                <w:ilvl w:val="0"/>
                <w:numId w:val="10"/>
              </w:numPr>
              <w:rPr>
                <w:rFonts w:cs="Arial"/>
                <w:sz w:val="22"/>
                <w:szCs w:val="22"/>
              </w:rPr>
            </w:pPr>
            <w:r>
              <w:rPr>
                <w:rFonts w:cs="Arial"/>
                <w:sz w:val="22"/>
                <w:szCs w:val="22"/>
              </w:rPr>
              <w:t xml:space="preserve">demonstrate </w:t>
            </w:r>
            <w:r w:rsidR="007A20C6">
              <w:rPr>
                <w:rFonts w:cs="Arial"/>
                <w:sz w:val="22"/>
                <w:szCs w:val="22"/>
              </w:rPr>
              <w:t>c</w:t>
            </w:r>
            <w:r w:rsidR="008E1482">
              <w:rPr>
                <w:rFonts w:cs="Arial"/>
                <w:sz w:val="22"/>
                <w:szCs w:val="22"/>
              </w:rPr>
              <w:t>lose editing and the implementation of feedback to produce a polished piece of writing</w:t>
            </w:r>
          </w:p>
          <w:p w:rsidR="008E1482" w:rsidRDefault="00D75755" w:rsidP="007C27D3">
            <w:pPr>
              <w:pStyle w:val="ListParagraph"/>
              <w:numPr>
                <w:ilvl w:val="0"/>
                <w:numId w:val="10"/>
              </w:numPr>
              <w:rPr>
                <w:rFonts w:cs="Arial"/>
                <w:sz w:val="22"/>
                <w:szCs w:val="22"/>
              </w:rPr>
            </w:pPr>
            <w:proofErr w:type="gramStart"/>
            <w:r>
              <w:rPr>
                <w:rFonts w:cs="Arial"/>
                <w:sz w:val="22"/>
                <w:szCs w:val="22"/>
              </w:rPr>
              <w:t>include</w:t>
            </w:r>
            <w:proofErr w:type="gramEnd"/>
            <w:r w:rsidR="007C27D3">
              <w:rPr>
                <w:rFonts w:cs="Arial"/>
                <w:sz w:val="22"/>
                <w:szCs w:val="22"/>
              </w:rPr>
              <w:t xml:space="preserve"> a </w:t>
            </w:r>
            <w:r w:rsidR="008E1482">
              <w:rPr>
                <w:rFonts w:cs="Arial"/>
                <w:sz w:val="22"/>
                <w:szCs w:val="22"/>
              </w:rPr>
              <w:t>variety of written forms such as a description, an essay, a speech, a poem, a letter or a narrative</w:t>
            </w:r>
            <w:r w:rsidR="00663352">
              <w:rPr>
                <w:rFonts w:cs="Arial"/>
                <w:sz w:val="22"/>
                <w:szCs w:val="22"/>
              </w:rPr>
              <w:t>.</w:t>
            </w:r>
          </w:p>
          <w:p w:rsidR="00D75755" w:rsidRDefault="00D75755" w:rsidP="00D75755">
            <w:pPr>
              <w:rPr>
                <w:rFonts w:cs="Arial"/>
                <w:sz w:val="22"/>
                <w:szCs w:val="22"/>
              </w:rPr>
            </w:pPr>
          </w:p>
          <w:p w:rsidR="00652D00" w:rsidRDefault="00652D00" w:rsidP="00D75755">
            <w:pPr>
              <w:rPr>
                <w:rFonts w:cs="Arial"/>
                <w:sz w:val="22"/>
                <w:szCs w:val="22"/>
              </w:rPr>
            </w:pPr>
            <w:r>
              <w:rPr>
                <w:rFonts w:cs="Arial"/>
                <w:sz w:val="22"/>
                <w:szCs w:val="22"/>
              </w:rPr>
              <w:t>You must also complete a reflection statement in which you explain the decisions that you have made in completing this assessment task. Your reflections statement should include:</w:t>
            </w:r>
          </w:p>
          <w:p w:rsidR="00652D00" w:rsidRDefault="00652D00" w:rsidP="00652D00">
            <w:pPr>
              <w:pStyle w:val="ListParagraph"/>
              <w:numPr>
                <w:ilvl w:val="0"/>
                <w:numId w:val="12"/>
              </w:numPr>
              <w:rPr>
                <w:rFonts w:cs="Arial"/>
                <w:sz w:val="22"/>
                <w:szCs w:val="22"/>
              </w:rPr>
            </w:pPr>
            <w:r>
              <w:rPr>
                <w:rFonts w:cs="Arial"/>
                <w:sz w:val="22"/>
                <w:szCs w:val="22"/>
              </w:rPr>
              <w:t>an overview of the reasons why you selected the pieces of classwork for publication</w:t>
            </w:r>
          </w:p>
          <w:p w:rsidR="00652D00" w:rsidRDefault="00652D00" w:rsidP="00652D00">
            <w:pPr>
              <w:pStyle w:val="ListParagraph"/>
              <w:numPr>
                <w:ilvl w:val="0"/>
                <w:numId w:val="12"/>
              </w:numPr>
              <w:rPr>
                <w:rFonts w:cs="Arial"/>
                <w:sz w:val="22"/>
                <w:szCs w:val="22"/>
              </w:rPr>
            </w:pPr>
            <w:proofErr w:type="gramStart"/>
            <w:r>
              <w:rPr>
                <w:rFonts w:cs="Arial"/>
                <w:sz w:val="22"/>
                <w:szCs w:val="22"/>
              </w:rPr>
              <w:t>an</w:t>
            </w:r>
            <w:proofErr w:type="gramEnd"/>
            <w:r>
              <w:rPr>
                <w:rFonts w:cs="Arial"/>
                <w:sz w:val="22"/>
                <w:szCs w:val="22"/>
              </w:rPr>
              <w:t xml:space="preserve"> explanation of the choices you made in organising and presenting your work in order to publish it online as a personal website.</w:t>
            </w:r>
          </w:p>
          <w:p w:rsidR="00652D00" w:rsidRDefault="00652D00" w:rsidP="00652D00">
            <w:pPr>
              <w:rPr>
                <w:rFonts w:cs="Arial"/>
                <w:sz w:val="22"/>
                <w:szCs w:val="22"/>
              </w:rPr>
            </w:pPr>
          </w:p>
          <w:p w:rsidR="00652D00" w:rsidRPr="00652D00" w:rsidRDefault="00652D00" w:rsidP="00652D00">
            <w:pPr>
              <w:rPr>
                <w:rFonts w:cs="Arial"/>
                <w:b/>
                <w:sz w:val="22"/>
                <w:szCs w:val="22"/>
              </w:rPr>
            </w:pPr>
            <w:r>
              <w:rPr>
                <w:rFonts w:cs="Arial"/>
                <w:b/>
                <w:sz w:val="22"/>
                <w:szCs w:val="22"/>
              </w:rPr>
              <w:t>Presentation of work</w:t>
            </w:r>
          </w:p>
          <w:p w:rsidR="00972B87" w:rsidRPr="00652D00" w:rsidRDefault="008E1482" w:rsidP="00652D00">
            <w:pPr>
              <w:rPr>
                <w:rFonts w:cs="Arial"/>
                <w:sz w:val="22"/>
                <w:szCs w:val="22"/>
              </w:rPr>
            </w:pPr>
            <w:r w:rsidRPr="00652D00">
              <w:rPr>
                <w:rFonts w:cs="Arial"/>
                <w:sz w:val="22"/>
                <w:szCs w:val="22"/>
              </w:rPr>
              <w:t xml:space="preserve">You must present your </w:t>
            </w:r>
            <w:r w:rsidR="007A20C6" w:rsidRPr="00652D00">
              <w:rPr>
                <w:rFonts w:cs="Arial"/>
                <w:sz w:val="22"/>
                <w:szCs w:val="22"/>
              </w:rPr>
              <w:t xml:space="preserve">collected work samples </w:t>
            </w:r>
            <w:r w:rsidRPr="00652D00">
              <w:rPr>
                <w:rFonts w:cs="Arial"/>
                <w:sz w:val="22"/>
                <w:szCs w:val="22"/>
              </w:rPr>
              <w:t>on a personal website</w:t>
            </w:r>
            <w:r w:rsidR="00652D00">
              <w:rPr>
                <w:rFonts w:cs="Arial"/>
                <w:sz w:val="22"/>
                <w:szCs w:val="22"/>
              </w:rPr>
              <w:t xml:space="preserve"> using the website template features to </w:t>
            </w:r>
            <w:r w:rsidRPr="00652D00">
              <w:rPr>
                <w:rFonts w:cs="Arial"/>
                <w:sz w:val="22"/>
                <w:szCs w:val="22"/>
              </w:rPr>
              <w:t xml:space="preserve">organise and present your work effectively. </w:t>
            </w:r>
            <w:r w:rsidR="00972B87" w:rsidRPr="00652D00">
              <w:rPr>
                <w:rFonts w:cs="Arial"/>
                <w:sz w:val="22"/>
                <w:szCs w:val="22"/>
              </w:rPr>
              <w:t xml:space="preserve">You should carefully consider the following elements when designing your </w:t>
            </w:r>
            <w:r w:rsidR="00652D00">
              <w:rPr>
                <w:rFonts w:cs="Arial"/>
                <w:sz w:val="22"/>
                <w:szCs w:val="22"/>
              </w:rPr>
              <w:t>website</w:t>
            </w:r>
            <w:r w:rsidR="00972B87" w:rsidRPr="00652D00">
              <w:rPr>
                <w:rFonts w:cs="Arial"/>
                <w:sz w:val="22"/>
                <w:szCs w:val="22"/>
              </w:rPr>
              <w:t>: font styles, colours and sizes, choice of language, images, backgrounds, and layout.</w:t>
            </w:r>
          </w:p>
          <w:p w:rsidR="00972B87" w:rsidRDefault="00972B87" w:rsidP="007C27D3">
            <w:pPr>
              <w:rPr>
                <w:rFonts w:cs="Arial"/>
                <w:sz w:val="22"/>
                <w:szCs w:val="22"/>
              </w:rPr>
            </w:pPr>
          </w:p>
          <w:p w:rsidR="00F809BE" w:rsidRPr="007C27D3" w:rsidRDefault="008E1482" w:rsidP="007A20C6">
            <w:pPr>
              <w:rPr>
                <w:rFonts w:cs="Arial"/>
                <w:sz w:val="22"/>
                <w:szCs w:val="22"/>
              </w:rPr>
            </w:pPr>
            <w:r>
              <w:rPr>
                <w:rFonts w:cs="Arial"/>
                <w:sz w:val="22"/>
                <w:szCs w:val="22"/>
              </w:rPr>
              <w:t xml:space="preserve">You can include scanned or typed copies of written material. You must submit the </w:t>
            </w:r>
            <w:r w:rsidR="007A20C6">
              <w:rPr>
                <w:rFonts w:cs="Arial"/>
                <w:sz w:val="22"/>
                <w:szCs w:val="22"/>
              </w:rPr>
              <w:t>link</w:t>
            </w:r>
            <w:r>
              <w:rPr>
                <w:rFonts w:cs="Arial"/>
                <w:sz w:val="22"/>
                <w:szCs w:val="22"/>
              </w:rPr>
              <w:t xml:space="preserve"> </w:t>
            </w:r>
            <w:r w:rsidR="00FF7324">
              <w:rPr>
                <w:rFonts w:cs="Arial"/>
                <w:sz w:val="22"/>
                <w:szCs w:val="22"/>
              </w:rPr>
              <w:t>to</w:t>
            </w:r>
            <w:r w:rsidR="007A20C6">
              <w:rPr>
                <w:rFonts w:cs="Arial"/>
                <w:sz w:val="22"/>
                <w:szCs w:val="22"/>
              </w:rPr>
              <w:t xml:space="preserve"> your website to</w:t>
            </w:r>
            <w:r w:rsidR="00FF7324">
              <w:rPr>
                <w:rFonts w:cs="Arial"/>
                <w:sz w:val="22"/>
                <w:szCs w:val="22"/>
              </w:rPr>
              <w:t xml:space="preserve"> the teacher on the due date.</w:t>
            </w:r>
          </w:p>
        </w:tc>
      </w:tr>
      <w:tr w:rsidR="001F1E82" w:rsidRPr="003A5413" w:rsidTr="00F3138F">
        <w:trPr>
          <w:cantSplit/>
        </w:trPr>
        <w:tc>
          <w:tcPr>
            <w:tcW w:w="10467" w:type="dxa"/>
            <w:gridSpan w:val="3"/>
            <w:tcMar>
              <w:top w:w="57" w:type="dxa"/>
              <w:left w:w="57" w:type="dxa"/>
              <w:bottom w:w="57" w:type="dxa"/>
              <w:right w:w="57" w:type="dxa"/>
            </w:tcMar>
          </w:tcPr>
          <w:p w:rsidR="001F1E82" w:rsidRPr="003A5413" w:rsidRDefault="001F1E82" w:rsidP="00BC1DCD">
            <w:pPr>
              <w:rPr>
                <w:rFonts w:cs="Arial"/>
                <w:b/>
                <w:sz w:val="22"/>
                <w:szCs w:val="22"/>
              </w:rPr>
            </w:pPr>
            <w:r w:rsidRPr="003A5413">
              <w:rPr>
                <w:rFonts w:cs="Arial"/>
                <w:b/>
                <w:sz w:val="22"/>
                <w:szCs w:val="22"/>
              </w:rPr>
              <w:t>Marking criteria</w:t>
            </w:r>
          </w:p>
          <w:p w:rsidR="001F1E82" w:rsidRPr="003A5413" w:rsidRDefault="00582F26" w:rsidP="00582F26">
            <w:pPr>
              <w:rPr>
                <w:rFonts w:cs="Arial"/>
                <w:sz w:val="22"/>
                <w:szCs w:val="22"/>
              </w:rPr>
            </w:pPr>
            <w:r w:rsidRPr="003A5413">
              <w:rPr>
                <w:rFonts w:cs="Arial"/>
                <w:sz w:val="22"/>
                <w:szCs w:val="22"/>
              </w:rPr>
              <w:t>You will be assessed on how well you:</w:t>
            </w:r>
          </w:p>
          <w:p w:rsidR="003F4B3A" w:rsidRDefault="00FF7324" w:rsidP="007C27D3">
            <w:pPr>
              <w:pStyle w:val="ListParagraph"/>
              <w:numPr>
                <w:ilvl w:val="0"/>
                <w:numId w:val="6"/>
              </w:numPr>
              <w:rPr>
                <w:rFonts w:cs="Arial"/>
                <w:sz w:val="22"/>
                <w:szCs w:val="22"/>
              </w:rPr>
            </w:pPr>
            <w:r>
              <w:rPr>
                <w:rFonts w:cs="Arial"/>
                <w:sz w:val="22"/>
                <w:szCs w:val="22"/>
              </w:rPr>
              <w:t>c</w:t>
            </w:r>
            <w:r w:rsidR="007C27D3">
              <w:rPr>
                <w:rFonts w:cs="Arial"/>
                <w:sz w:val="22"/>
                <w:szCs w:val="22"/>
              </w:rPr>
              <w:t xml:space="preserve">ompose a range of texts </w:t>
            </w:r>
            <w:r>
              <w:rPr>
                <w:rFonts w:cs="Arial"/>
                <w:sz w:val="22"/>
                <w:szCs w:val="22"/>
              </w:rPr>
              <w:t>for various audiences, purposes and contexts</w:t>
            </w:r>
          </w:p>
          <w:p w:rsidR="00FF7324" w:rsidRDefault="00FF7324" w:rsidP="00FF7324">
            <w:pPr>
              <w:pStyle w:val="ListParagraph"/>
              <w:numPr>
                <w:ilvl w:val="0"/>
                <w:numId w:val="6"/>
              </w:numPr>
              <w:rPr>
                <w:rFonts w:cs="Arial"/>
                <w:sz w:val="22"/>
                <w:szCs w:val="22"/>
              </w:rPr>
            </w:pPr>
            <w:r>
              <w:rPr>
                <w:rFonts w:cs="Arial"/>
                <w:sz w:val="22"/>
                <w:szCs w:val="22"/>
              </w:rPr>
              <w:t>e</w:t>
            </w:r>
            <w:r w:rsidR="007C27D3">
              <w:rPr>
                <w:rFonts w:cs="Arial"/>
                <w:sz w:val="22"/>
                <w:szCs w:val="22"/>
              </w:rPr>
              <w:t xml:space="preserve">xpress ideas with clarity and </w:t>
            </w:r>
            <w:r w:rsidR="0018380E">
              <w:rPr>
                <w:rFonts w:cs="Arial"/>
                <w:sz w:val="22"/>
                <w:szCs w:val="22"/>
              </w:rPr>
              <w:t>accuracy</w:t>
            </w:r>
          </w:p>
          <w:p w:rsidR="00D75755" w:rsidRDefault="00D75755" w:rsidP="0018380E">
            <w:pPr>
              <w:pStyle w:val="ListParagraph"/>
              <w:numPr>
                <w:ilvl w:val="0"/>
                <w:numId w:val="6"/>
              </w:numPr>
              <w:rPr>
                <w:rFonts w:cs="Arial"/>
                <w:sz w:val="22"/>
                <w:szCs w:val="22"/>
              </w:rPr>
            </w:pPr>
            <w:r>
              <w:rPr>
                <w:rFonts w:cs="Arial"/>
                <w:sz w:val="22"/>
                <w:szCs w:val="22"/>
              </w:rPr>
              <w:t>explain and justify choices made in completing this task</w:t>
            </w:r>
          </w:p>
          <w:p w:rsidR="00C62656" w:rsidRPr="00D75755" w:rsidRDefault="0018380E" w:rsidP="005B5A12">
            <w:pPr>
              <w:pStyle w:val="ListParagraph"/>
              <w:numPr>
                <w:ilvl w:val="0"/>
                <w:numId w:val="6"/>
              </w:numPr>
              <w:rPr>
                <w:rFonts w:cs="Arial"/>
                <w:sz w:val="22"/>
                <w:szCs w:val="22"/>
              </w:rPr>
            </w:pPr>
            <w:proofErr w:type="gramStart"/>
            <w:r>
              <w:rPr>
                <w:rFonts w:cs="Arial"/>
                <w:sz w:val="22"/>
                <w:szCs w:val="22"/>
              </w:rPr>
              <w:t>use</w:t>
            </w:r>
            <w:proofErr w:type="gramEnd"/>
            <w:r>
              <w:rPr>
                <w:rFonts w:cs="Arial"/>
                <w:sz w:val="22"/>
                <w:szCs w:val="22"/>
              </w:rPr>
              <w:t xml:space="preserve"> </w:t>
            </w:r>
            <w:r w:rsidR="00652D00">
              <w:rPr>
                <w:rFonts w:cs="Arial"/>
                <w:sz w:val="22"/>
                <w:szCs w:val="22"/>
              </w:rPr>
              <w:t xml:space="preserve">a variety of </w:t>
            </w:r>
            <w:r w:rsidR="005B5A12">
              <w:rPr>
                <w:rFonts w:cs="Arial"/>
                <w:sz w:val="22"/>
                <w:szCs w:val="22"/>
              </w:rPr>
              <w:t>language forms and features</w:t>
            </w:r>
            <w:r w:rsidR="00652D00">
              <w:rPr>
                <w:rFonts w:cs="Arial"/>
                <w:sz w:val="22"/>
                <w:szCs w:val="22"/>
              </w:rPr>
              <w:t xml:space="preserve"> to</w:t>
            </w:r>
            <w:r>
              <w:rPr>
                <w:rFonts w:cs="Arial"/>
                <w:sz w:val="22"/>
                <w:szCs w:val="22"/>
              </w:rPr>
              <w:t xml:space="preserve"> organise and present your </w:t>
            </w:r>
            <w:r w:rsidR="00AC0089">
              <w:rPr>
                <w:rFonts w:cs="Arial"/>
                <w:sz w:val="22"/>
                <w:szCs w:val="22"/>
              </w:rPr>
              <w:t>work</w:t>
            </w:r>
            <w:r w:rsidR="00422F6F">
              <w:rPr>
                <w:rFonts w:cs="Arial"/>
                <w:sz w:val="22"/>
                <w:szCs w:val="22"/>
              </w:rPr>
              <w:t>.</w:t>
            </w:r>
          </w:p>
        </w:tc>
      </w:tr>
      <w:tr w:rsidR="001F1AF6" w:rsidRPr="003A5413" w:rsidTr="00F3138F">
        <w:trPr>
          <w:cantSplit/>
        </w:trPr>
        <w:tc>
          <w:tcPr>
            <w:tcW w:w="10467" w:type="dxa"/>
            <w:gridSpan w:val="3"/>
            <w:tcMar>
              <w:top w:w="57" w:type="dxa"/>
              <w:left w:w="57" w:type="dxa"/>
              <w:bottom w:w="57" w:type="dxa"/>
              <w:right w:w="57" w:type="dxa"/>
            </w:tcMar>
          </w:tcPr>
          <w:p w:rsidR="001F1AF6" w:rsidRPr="003A5413" w:rsidRDefault="001F1AF6" w:rsidP="00BC1DCD">
            <w:pPr>
              <w:rPr>
                <w:rFonts w:cs="Arial"/>
                <w:b/>
                <w:sz w:val="22"/>
                <w:szCs w:val="22"/>
              </w:rPr>
            </w:pPr>
            <w:r w:rsidRPr="003A5413">
              <w:rPr>
                <w:rFonts w:cs="Arial"/>
                <w:b/>
                <w:sz w:val="22"/>
                <w:szCs w:val="22"/>
              </w:rPr>
              <w:t>Feedback provided</w:t>
            </w:r>
          </w:p>
          <w:p w:rsidR="001F1AF6" w:rsidRPr="003A5413" w:rsidRDefault="007C27D3" w:rsidP="00422F6F">
            <w:pPr>
              <w:rPr>
                <w:rFonts w:cs="Arial"/>
                <w:sz w:val="22"/>
                <w:szCs w:val="22"/>
              </w:rPr>
            </w:pPr>
            <w:r>
              <w:rPr>
                <w:rFonts w:cs="Arial"/>
                <w:sz w:val="22"/>
                <w:szCs w:val="22"/>
              </w:rPr>
              <w:t>Feedback will be provided as written comments on the marking guidelines that outline strengths and areas for improvement.</w:t>
            </w:r>
            <w:r w:rsidR="00C62656">
              <w:rPr>
                <w:rFonts w:cs="Arial"/>
                <w:sz w:val="22"/>
                <w:szCs w:val="22"/>
              </w:rPr>
              <w:t xml:space="preserve"> Students will be encouraged to read each other’s websites and leave </w:t>
            </w:r>
            <w:r w:rsidR="00D75755">
              <w:rPr>
                <w:rFonts w:cs="Arial"/>
                <w:sz w:val="22"/>
                <w:szCs w:val="22"/>
              </w:rPr>
              <w:t xml:space="preserve">constructive </w:t>
            </w:r>
            <w:r w:rsidR="00C62656">
              <w:rPr>
                <w:rFonts w:cs="Arial"/>
                <w:sz w:val="22"/>
                <w:szCs w:val="22"/>
              </w:rPr>
              <w:t xml:space="preserve">comments </w:t>
            </w:r>
            <w:r w:rsidR="00D75755">
              <w:rPr>
                <w:rFonts w:cs="Arial"/>
                <w:sz w:val="22"/>
                <w:szCs w:val="22"/>
              </w:rPr>
              <w:t>about</w:t>
            </w:r>
            <w:r w:rsidR="00C62656">
              <w:rPr>
                <w:rFonts w:cs="Arial"/>
                <w:sz w:val="22"/>
                <w:szCs w:val="22"/>
              </w:rPr>
              <w:t xml:space="preserve"> the </w:t>
            </w:r>
            <w:r w:rsidR="00422F6F">
              <w:rPr>
                <w:rFonts w:cs="Arial"/>
                <w:sz w:val="22"/>
                <w:szCs w:val="22"/>
              </w:rPr>
              <w:t xml:space="preserve">published </w:t>
            </w:r>
            <w:r w:rsidR="00C62656">
              <w:rPr>
                <w:rFonts w:cs="Arial"/>
                <w:sz w:val="22"/>
                <w:szCs w:val="22"/>
              </w:rPr>
              <w:t>texts.</w:t>
            </w:r>
          </w:p>
        </w:tc>
      </w:tr>
    </w:tbl>
    <w:p w:rsidR="00951AA9" w:rsidRDefault="00951AA9" w:rsidP="00951AA9">
      <w:r>
        <w:br w:type="page"/>
      </w:r>
    </w:p>
    <w:p w:rsidR="003A5413" w:rsidRDefault="003A5413" w:rsidP="001728D3">
      <w:pPr>
        <w:jc w:val="center"/>
        <w:rPr>
          <w:rFonts w:cs="Arial"/>
          <w:b/>
          <w:sz w:val="22"/>
          <w:szCs w:val="22"/>
        </w:rPr>
      </w:pPr>
      <w:r w:rsidRPr="003A5413">
        <w:rPr>
          <w:rFonts w:cs="Arial"/>
          <w:b/>
          <w:sz w:val="22"/>
          <w:szCs w:val="22"/>
        </w:rPr>
        <w:lastRenderedPageBreak/>
        <w:t>Marking guidelines</w:t>
      </w:r>
    </w:p>
    <w:tbl>
      <w:tblPr>
        <w:tblStyle w:val="TableGrid2"/>
        <w:tblW w:w="0" w:type="auto"/>
        <w:tblLook w:val="04A0" w:firstRow="1" w:lastRow="0" w:firstColumn="1" w:lastColumn="0" w:noHBand="0" w:noVBand="1"/>
        <w:tblCaption w:val="Marking guidelines"/>
        <w:tblDescription w:val="Marking guidelines for the assessment task"/>
      </w:tblPr>
      <w:tblGrid>
        <w:gridCol w:w="9180"/>
        <w:gridCol w:w="1502"/>
      </w:tblGrid>
      <w:tr w:rsidR="0041527B" w:rsidRPr="003A5413" w:rsidTr="00DB0593">
        <w:tc>
          <w:tcPr>
            <w:tcW w:w="9180" w:type="dxa"/>
          </w:tcPr>
          <w:p w:rsidR="003A5413" w:rsidRPr="003A5413" w:rsidRDefault="00CF5F57" w:rsidP="007472B0">
            <w:pPr>
              <w:spacing w:before="60" w:after="60"/>
              <w:rPr>
                <w:rFonts w:cs="Arial"/>
                <w:b/>
                <w:sz w:val="22"/>
                <w:szCs w:val="22"/>
              </w:rPr>
            </w:pPr>
            <w:r>
              <w:rPr>
                <w:rFonts w:cs="Arial"/>
                <w:b/>
                <w:sz w:val="22"/>
                <w:szCs w:val="22"/>
              </w:rPr>
              <w:t>A student:</w:t>
            </w:r>
          </w:p>
        </w:tc>
        <w:tc>
          <w:tcPr>
            <w:tcW w:w="1502" w:type="dxa"/>
          </w:tcPr>
          <w:p w:rsidR="003A5413" w:rsidRPr="003A5413" w:rsidRDefault="003A5413" w:rsidP="007472B0">
            <w:pPr>
              <w:spacing w:before="60" w:after="60"/>
              <w:jc w:val="center"/>
              <w:rPr>
                <w:rFonts w:cs="Arial"/>
                <w:b/>
                <w:sz w:val="22"/>
                <w:szCs w:val="22"/>
              </w:rPr>
            </w:pPr>
            <w:r w:rsidRPr="003A5413">
              <w:rPr>
                <w:rFonts w:cs="Arial"/>
                <w:b/>
                <w:sz w:val="22"/>
                <w:szCs w:val="22"/>
              </w:rPr>
              <w:t>Mark range</w:t>
            </w:r>
          </w:p>
        </w:tc>
      </w:tr>
      <w:tr w:rsidR="0041527B" w:rsidRPr="003A5413" w:rsidTr="00DB0593">
        <w:tc>
          <w:tcPr>
            <w:tcW w:w="9180" w:type="dxa"/>
          </w:tcPr>
          <w:p w:rsidR="00951AA9" w:rsidRDefault="00CF5F57" w:rsidP="00CF5F57">
            <w:pPr>
              <w:pStyle w:val="ListParagraph"/>
              <w:numPr>
                <w:ilvl w:val="0"/>
                <w:numId w:val="7"/>
              </w:numPr>
              <w:rPr>
                <w:rFonts w:cs="Arial"/>
                <w:sz w:val="22"/>
                <w:szCs w:val="22"/>
              </w:rPr>
            </w:pPr>
            <w:r>
              <w:rPr>
                <w:rFonts w:cs="Arial"/>
                <w:sz w:val="22"/>
                <w:szCs w:val="22"/>
              </w:rPr>
              <w:t xml:space="preserve">demonstrates a </w:t>
            </w:r>
            <w:r w:rsidR="001728D3">
              <w:rPr>
                <w:rFonts w:cs="Arial"/>
                <w:sz w:val="22"/>
                <w:szCs w:val="22"/>
              </w:rPr>
              <w:t>well-</w:t>
            </w:r>
            <w:r>
              <w:rPr>
                <w:rFonts w:cs="Arial"/>
                <w:sz w:val="22"/>
                <w:szCs w:val="22"/>
              </w:rPr>
              <w:t xml:space="preserve">developed </w:t>
            </w:r>
            <w:r w:rsidR="0018380E">
              <w:rPr>
                <w:rFonts w:cs="Arial"/>
                <w:sz w:val="22"/>
                <w:szCs w:val="22"/>
              </w:rPr>
              <w:t>ability to apply</w:t>
            </w:r>
            <w:r>
              <w:rPr>
                <w:rFonts w:cs="Arial"/>
                <w:sz w:val="22"/>
                <w:szCs w:val="22"/>
              </w:rPr>
              <w:t xml:space="preserve"> the conventions of a variety of types of texts</w:t>
            </w:r>
            <w:r w:rsidR="0018380E">
              <w:rPr>
                <w:rFonts w:cs="Arial"/>
                <w:sz w:val="22"/>
                <w:szCs w:val="22"/>
              </w:rPr>
              <w:t xml:space="preserve"> to compose responses</w:t>
            </w:r>
          </w:p>
          <w:p w:rsidR="00CF5F57" w:rsidRDefault="00CF5F57" w:rsidP="00CF5F57">
            <w:pPr>
              <w:pStyle w:val="ListParagraph"/>
              <w:numPr>
                <w:ilvl w:val="0"/>
                <w:numId w:val="7"/>
              </w:numPr>
              <w:rPr>
                <w:rFonts w:cs="Arial"/>
                <w:sz w:val="22"/>
                <w:szCs w:val="22"/>
              </w:rPr>
            </w:pPr>
            <w:r>
              <w:rPr>
                <w:rFonts w:cs="Arial"/>
                <w:sz w:val="22"/>
                <w:szCs w:val="22"/>
              </w:rPr>
              <w:t>displays effective control of language in a variety of sustained texts</w:t>
            </w:r>
          </w:p>
          <w:p w:rsidR="00422F6F" w:rsidRDefault="00663352" w:rsidP="00663352">
            <w:pPr>
              <w:pStyle w:val="ListParagraph"/>
              <w:numPr>
                <w:ilvl w:val="0"/>
                <w:numId w:val="7"/>
              </w:numPr>
              <w:rPr>
                <w:rFonts w:cs="Arial"/>
                <w:sz w:val="22"/>
                <w:szCs w:val="22"/>
              </w:rPr>
            </w:pPr>
            <w:r w:rsidRPr="0018380E">
              <w:rPr>
                <w:rFonts w:cs="Arial"/>
                <w:sz w:val="22"/>
                <w:szCs w:val="22"/>
              </w:rPr>
              <w:t>provides detailed explanation and justification of the decisions made in</w:t>
            </w:r>
            <w:r>
              <w:rPr>
                <w:rFonts w:cs="Arial"/>
                <w:sz w:val="22"/>
                <w:szCs w:val="22"/>
              </w:rPr>
              <w:t xml:space="preserve"> learning</w:t>
            </w:r>
          </w:p>
          <w:p w:rsidR="0018380E" w:rsidRPr="00663352" w:rsidRDefault="004060D4" w:rsidP="004060D4">
            <w:pPr>
              <w:pStyle w:val="ListParagraph"/>
              <w:numPr>
                <w:ilvl w:val="0"/>
                <w:numId w:val="7"/>
              </w:numPr>
              <w:rPr>
                <w:rFonts w:cs="Arial"/>
                <w:sz w:val="22"/>
                <w:szCs w:val="22"/>
              </w:rPr>
            </w:pPr>
            <w:proofErr w:type="gramStart"/>
            <w:r>
              <w:rPr>
                <w:rFonts w:cs="Arial"/>
                <w:sz w:val="22"/>
                <w:szCs w:val="22"/>
              </w:rPr>
              <w:t>demonstrates</w:t>
            </w:r>
            <w:proofErr w:type="gramEnd"/>
            <w:r>
              <w:rPr>
                <w:rFonts w:cs="Arial"/>
                <w:sz w:val="22"/>
                <w:szCs w:val="22"/>
              </w:rPr>
              <w:t xml:space="preserve"> well-developed skills in using a</w:t>
            </w:r>
            <w:r w:rsidR="0018380E">
              <w:rPr>
                <w:rFonts w:cs="Arial"/>
                <w:sz w:val="22"/>
                <w:szCs w:val="22"/>
              </w:rPr>
              <w:t xml:space="preserve"> variety </w:t>
            </w:r>
            <w:r w:rsidR="00652D00">
              <w:rPr>
                <w:rFonts w:cs="Arial"/>
                <w:sz w:val="22"/>
                <w:szCs w:val="22"/>
              </w:rPr>
              <w:t xml:space="preserve">of language and structural features to </w:t>
            </w:r>
            <w:r w:rsidR="00AC0089">
              <w:rPr>
                <w:rFonts w:cs="Arial"/>
                <w:sz w:val="22"/>
                <w:szCs w:val="22"/>
              </w:rPr>
              <w:t>present information.</w:t>
            </w:r>
          </w:p>
        </w:tc>
        <w:tc>
          <w:tcPr>
            <w:tcW w:w="1502" w:type="dxa"/>
          </w:tcPr>
          <w:p w:rsidR="003A5413" w:rsidRPr="003A5413" w:rsidRDefault="001728D3" w:rsidP="001728D3">
            <w:pPr>
              <w:spacing w:before="60" w:after="60"/>
              <w:jc w:val="center"/>
              <w:rPr>
                <w:rFonts w:cs="Arial"/>
                <w:sz w:val="22"/>
                <w:szCs w:val="22"/>
              </w:rPr>
            </w:pPr>
            <w:r>
              <w:rPr>
                <w:rFonts w:cs="Arial"/>
                <w:sz w:val="22"/>
                <w:szCs w:val="22"/>
              </w:rPr>
              <w:t>17</w:t>
            </w:r>
            <w:r w:rsidR="003F4B3A">
              <w:rPr>
                <w:rFonts w:cs="Arial"/>
                <w:sz w:val="22"/>
                <w:szCs w:val="22"/>
              </w:rPr>
              <w:t>–</w:t>
            </w:r>
            <w:r>
              <w:rPr>
                <w:rFonts w:cs="Arial"/>
                <w:sz w:val="22"/>
                <w:szCs w:val="22"/>
              </w:rPr>
              <w:t>2</w:t>
            </w:r>
            <w:r w:rsidR="003F4B3A">
              <w:rPr>
                <w:rFonts w:cs="Arial"/>
                <w:sz w:val="22"/>
                <w:szCs w:val="22"/>
              </w:rPr>
              <w:t>0</w:t>
            </w:r>
          </w:p>
        </w:tc>
      </w:tr>
      <w:tr w:rsidR="0041527B" w:rsidRPr="003A5413" w:rsidTr="00DB0593">
        <w:tc>
          <w:tcPr>
            <w:tcW w:w="9180" w:type="dxa"/>
          </w:tcPr>
          <w:p w:rsidR="000C53F4" w:rsidRDefault="000C53F4" w:rsidP="000C53F4">
            <w:pPr>
              <w:pStyle w:val="ListParagraph"/>
              <w:numPr>
                <w:ilvl w:val="0"/>
                <w:numId w:val="7"/>
              </w:numPr>
              <w:rPr>
                <w:rFonts w:cs="Arial"/>
                <w:sz w:val="22"/>
                <w:szCs w:val="22"/>
              </w:rPr>
            </w:pPr>
            <w:r>
              <w:rPr>
                <w:rFonts w:cs="Arial"/>
                <w:sz w:val="22"/>
                <w:szCs w:val="22"/>
              </w:rPr>
              <w:t xml:space="preserve">demonstrates a </w:t>
            </w:r>
            <w:r w:rsidR="003D3CF7">
              <w:rPr>
                <w:rFonts w:cs="Arial"/>
                <w:sz w:val="22"/>
                <w:szCs w:val="22"/>
              </w:rPr>
              <w:t>sound</w:t>
            </w:r>
            <w:r>
              <w:rPr>
                <w:rFonts w:cs="Arial"/>
                <w:sz w:val="22"/>
                <w:szCs w:val="22"/>
              </w:rPr>
              <w:t xml:space="preserve"> </w:t>
            </w:r>
            <w:r w:rsidR="0018380E">
              <w:rPr>
                <w:rFonts w:cs="Arial"/>
                <w:sz w:val="22"/>
                <w:szCs w:val="22"/>
              </w:rPr>
              <w:t>ability to apply</w:t>
            </w:r>
            <w:r>
              <w:rPr>
                <w:rFonts w:cs="Arial"/>
                <w:sz w:val="22"/>
                <w:szCs w:val="22"/>
              </w:rPr>
              <w:t xml:space="preserve"> the conventions of a variety of types of texts</w:t>
            </w:r>
            <w:r w:rsidR="0018380E">
              <w:rPr>
                <w:rFonts w:cs="Arial"/>
                <w:sz w:val="22"/>
                <w:szCs w:val="22"/>
              </w:rPr>
              <w:t xml:space="preserve"> to compose responses</w:t>
            </w:r>
          </w:p>
          <w:p w:rsidR="000C53F4" w:rsidRDefault="000C53F4" w:rsidP="000C53F4">
            <w:pPr>
              <w:pStyle w:val="ListParagraph"/>
              <w:numPr>
                <w:ilvl w:val="0"/>
                <w:numId w:val="7"/>
              </w:numPr>
              <w:rPr>
                <w:rFonts w:cs="Arial"/>
                <w:sz w:val="22"/>
                <w:szCs w:val="22"/>
              </w:rPr>
            </w:pPr>
            <w:r>
              <w:rPr>
                <w:rFonts w:cs="Arial"/>
                <w:sz w:val="22"/>
                <w:szCs w:val="22"/>
              </w:rPr>
              <w:t xml:space="preserve">displays </w:t>
            </w:r>
            <w:r w:rsidR="00092C16">
              <w:rPr>
                <w:rFonts w:cs="Arial"/>
                <w:sz w:val="22"/>
                <w:szCs w:val="22"/>
              </w:rPr>
              <w:t>sound</w:t>
            </w:r>
            <w:bookmarkStart w:id="0" w:name="_GoBack"/>
            <w:bookmarkEnd w:id="0"/>
            <w:r w:rsidR="0018380E">
              <w:rPr>
                <w:rFonts w:cs="Arial"/>
                <w:sz w:val="22"/>
                <w:szCs w:val="22"/>
              </w:rPr>
              <w:t xml:space="preserve"> </w:t>
            </w:r>
            <w:r>
              <w:rPr>
                <w:rFonts w:cs="Arial"/>
                <w:sz w:val="22"/>
                <w:szCs w:val="22"/>
              </w:rPr>
              <w:t>control of language in a variety of sustained texts</w:t>
            </w:r>
          </w:p>
          <w:p w:rsidR="00663352" w:rsidRDefault="000C53F4" w:rsidP="007A20C6">
            <w:pPr>
              <w:pStyle w:val="ListParagraph"/>
              <w:numPr>
                <w:ilvl w:val="0"/>
                <w:numId w:val="7"/>
              </w:numPr>
              <w:rPr>
                <w:rFonts w:cs="Arial"/>
                <w:sz w:val="22"/>
                <w:szCs w:val="22"/>
              </w:rPr>
            </w:pPr>
            <w:r>
              <w:rPr>
                <w:rFonts w:cs="Arial"/>
                <w:sz w:val="22"/>
                <w:szCs w:val="22"/>
              </w:rPr>
              <w:t>provides explanation and justification of</w:t>
            </w:r>
            <w:r w:rsidR="007A20C6">
              <w:rPr>
                <w:rFonts w:cs="Arial"/>
                <w:sz w:val="22"/>
                <w:szCs w:val="22"/>
              </w:rPr>
              <w:t xml:space="preserve"> the decisions made in learning</w:t>
            </w:r>
          </w:p>
          <w:p w:rsidR="003A5413" w:rsidRPr="00663352" w:rsidRDefault="004060D4" w:rsidP="004060D4">
            <w:pPr>
              <w:pStyle w:val="ListParagraph"/>
              <w:numPr>
                <w:ilvl w:val="0"/>
                <w:numId w:val="7"/>
              </w:numPr>
              <w:rPr>
                <w:rFonts w:cs="Arial"/>
                <w:sz w:val="22"/>
                <w:szCs w:val="22"/>
              </w:rPr>
            </w:pPr>
            <w:proofErr w:type="gramStart"/>
            <w:r>
              <w:rPr>
                <w:rFonts w:cs="Arial"/>
                <w:sz w:val="22"/>
                <w:szCs w:val="22"/>
              </w:rPr>
              <w:t>demonstrates</w:t>
            </w:r>
            <w:proofErr w:type="gramEnd"/>
            <w:r>
              <w:rPr>
                <w:rFonts w:cs="Arial"/>
                <w:sz w:val="22"/>
                <w:szCs w:val="22"/>
              </w:rPr>
              <w:t xml:space="preserve"> </w:t>
            </w:r>
            <w:r>
              <w:rPr>
                <w:rFonts w:cs="Arial"/>
                <w:sz w:val="22"/>
                <w:szCs w:val="22"/>
              </w:rPr>
              <w:t>competent</w:t>
            </w:r>
            <w:r>
              <w:rPr>
                <w:rFonts w:cs="Arial"/>
                <w:sz w:val="22"/>
                <w:szCs w:val="22"/>
              </w:rPr>
              <w:t xml:space="preserve"> skills in using</w:t>
            </w:r>
            <w:r w:rsidR="00652D00">
              <w:rPr>
                <w:rFonts w:cs="Arial"/>
                <w:sz w:val="22"/>
                <w:szCs w:val="22"/>
              </w:rPr>
              <w:t xml:space="preserve"> language and structural features to </w:t>
            </w:r>
            <w:r w:rsidR="00AC0089">
              <w:rPr>
                <w:rFonts w:cs="Arial"/>
                <w:sz w:val="22"/>
                <w:szCs w:val="22"/>
              </w:rPr>
              <w:t>present information.</w:t>
            </w:r>
          </w:p>
        </w:tc>
        <w:tc>
          <w:tcPr>
            <w:tcW w:w="1502" w:type="dxa"/>
          </w:tcPr>
          <w:p w:rsidR="003A5413" w:rsidRPr="003A5413" w:rsidRDefault="003F4B3A" w:rsidP="001728D3">
            <w:pPr>
              <w:spacing w:before="60" w:after="60"/>
              <w:jc w:val="center"/>
              <w:rPr>
                <w:rFonts w:cs="Arial"/>
                <w:sz w:val="22"/>
                <w:szCs w:val="22"/>
              </w:rPr>
            </w:pPr>
            <w:r>
              <w:rPr>
                <w:rFonts w:cs="Arial"/>
                <w:sz w:val="22"/>
                <w:szCs w:val="22"/>
              </w:rPr>
              <w:t>1</w:t>
            </w:r>
            <w:r w:rsidR="001728D3">
              <w:rPr>
                <w:rFonts w:cs="Arial"/>
                <w:sz w:val="22"/>
                <w:szCs w:val="22"/>
              </w:rPr>
              <w:t>3</w:t>
            </w:r>
            <w:r>
              <w:rPr>
                <w:rFonts w:cs="Arial"/>
                <w:sz w:val="22"/>
                <w:szCs w:val="22"/>
              </w:rPr>
              <w:t>–</w:t>
            </w:r>
            <w:r w:rsidR="001728D3">
              <w:rPr>
                <w:rFonts w:cs="Arial"/>
                <w:sz w:val="22"/>
                <w:szCs w:val="22"/>
              </w:rPr>
              <w:t>16</w:t>
            </w:r>
          </w:p>
        </w:tc>
      </w:tr>
      <w:tr w:rsidR="0041527B" w:rsidRPr="003A5413" w:rsidTr="00DB0593">
        <w:tc>
          <w:tcPr>
            <w:tcW w:w="9180" w:type="dxa"/>
          </w:tcPr>
          <w:p w:rsidR="000C53F4" w:rsidRDefault="0018380E" w:rsidP="000C53F4">
            <w:pPr>
              <w:pStyle w:val="ListParagraph"/>
              <w:numPr>
                <w:ilvl w:val="0"/>
                <w:numId w:val="7"/>
              </w:numPr>
              <w:rPr>
                <w:rFonts w:cs="Arial"/>
                <w:sz w:val="22"/>
                <w:szCs w:val="22"/>
              </w:rPr>
            </w:pPr>
            <w:r>
              <w:rPr>
                <w:rFonts w:cs="Arial"/>
                <w:sz w:val="22"/>
                <w:szCs w:val="22"/>
              </w:rPr>
              <w:t xml:space="preserve">demonstrates a </w:t>
            </w:r>
            <w:r w:rsidR="003D3CF7">
              <w:rPr>
                <w:rFonts w:cs="Arial"/>
                <w:sz w:val="22"/>
                <w:szCs w:val="22"/>
              </w:rPr>
              <w:t>developing</w:t>
            </w:r>
            <w:r>
              <w:rPr>
                <w:rFonts w:cs="Arial"/>
                <w:sz w:val="22"/>
                <w:szCs w:val="22"/>
              </w:rPr>
              <w:t xml:space="preserve"> ability to apply </w:t>
            </w:r>
            <w:r w:rsidR="000C53F4">
              <w:rPr>
                <w:rFonts w:cs="Arial"/>
                <w:sz w:val="22"/>
                <w:szCs w:val="22"/>
              </w:rPr>
              <w:t>the conventions of a variety of types of texts</w:t>
            </w:r>
            <w:r>
              <w:rPr>
                <w:rFonts w:cs="Arial"/>
                <w:sz w:val="22"/>
                <w:szCs w:val="22"/>
              </w:rPr>
              <w:t xml:space="preserve"> to compose responses</w:t>
            </w:r>
          </w:p>
          <w:p w:rsidR="000C53F4" w:rsidRDefault="000C53F4" w:rsidP="000C53F4">
            <w:pPr>
              <w:pStyle w:val="ListParagraph"/>
              <w:numPr>
                <w:ilvl w:val="0"/>
                <w:numId w:val="7"/>
              </w:numPr>
              <w:rPr>
                <w:rFonts w:cs="Arial"/>
                <w:sz w:val="22"/>
                <w:szCs w:val="22"/>
              </w:rPr>
            </w:pPr>
            <w:r>
              <w:rPr>
                <w:rFonts w:cs="Arial"/>
                <w:sz w:val="22"/>
                <w:szCs w:val="22"/>
              </w:rPr>
              <w:t>displays some control of language in a variety of sustained texts</w:t>
            </w:r>
          </w:p>
          <w:p w:rsidR="003A5413" w:rsidRDefault="000C53F4" w:rsidP="0018380E">
            <w:pPr>
              <w:pStyle w:val="ListParagraph"/>
              <w:numPr>
                <w:ilvl w:val="0"/>
                <w:numId w:val="7"/>
              </w:numPr>
              <w:rPr>
                <w:rFonts w:cs="Arial"/>
                <w:sz w:val="22"/>
                <w:szCs w:val="22"/>
              </w:rPr>
            </w:pPr>
            <w:r>
              <w:rPr>
                <w:rFonts w:cs="Arial"/>
                <w:sz w:val="22"/>
                <w:szCs w:val="22"/>
              </w:rPr>
              <w:t>provides some explanation and justification of</w:t>
            </w:r>
            <w:r w:rsidR="0018380E">
              <w:rPr>
                <w:rFonts w:cs="Arial"/>
                <w:sz w:val="22"/>
                <w:szCs w:val="22"/>
              </w:rPr>
              <w:t xml:space="preserve"> the decisions made in learning</w:t>
            </w:r>
          </w:p>
          <w:p w:rsidR="00663352" w:rsidRPr="00663352" w:rsidRDefault="004060D4" w:rsidP="004060D4">
            <w:pPr>
              <w:pStyle w:val="ListParagraph"/>
              <w:numPr>
                <w:ilvl w:val="0"/>
                <w:numId w:val="7"/>
              </w:numPr>
              <w:rPr>
                <w:rFonts w:cs="Arial"/>
                <w:sz w:val="22"/>
                <w:szCs w:val="22"/>
              </w:rPr>
            </w:pPr>
            <w:proofErr w:type="gramStart"/>
            <w:r>
              <w:rPr>
                <w:rFonts w:cs="Arial"/>
                <w:sz w:val="22"/>
                <w:szCs w:val="22"/>
              </w:rPr>
              <w:t>demonstrates</w:t>
            </w:r>
            <w:proofErr w:type="gramEnd"/>
            <w:r>
              <w:rPr>
                <w:rFonts w:cs="Arial"/>
                <w:sz w:val="22"/>
                <w:szCs w:val="22"/>
              </w:rPr>
              <w:t xml:space="preserve"> </w:t>
            </w:r>
            <w:r>
              <w:rPr>
                <w:rFonts w:cs="Arial"/>
                <w:sz w:val="22"/>
                <w:szCs w:val="22"/>
              </w:rPr>
              <w:t>developing</w:t>
            </w:r>
            <w:r>
              <w:rPr>
                <w:rFonts w:cs="Arial"/>
                <w:sz w:val="22"/>
                <w:szCs w:val="22"/>
              </w:rPr>
              <w:t xml:space="preserve"> skills in using </w:t>
            </w:r>
            <w:r>
              <w:rPr>
                <w:rFonts w:cs="Arial"/>
                <w:sz w:val="22"/>
                <w:szCs w:val="22"/>
              </w:rPr>
              <w:t>l</w:t>
            </w:r>
            <w:r w:rsidR="00652D00">
              <w:rPr>
                <w:rFonts w:cs="Arial"/>
                <w:sz w:val="22"/>
                <w:szCs w:val="22"/>
              </w:rPr>
              <w:t xml:space="preserve">anguage and structural features to </w:t>
            </w:r>
            <w:r w:rsidR="00AC0089">
              <w:rPr>
                <w:rFonts w:cs="Arial"/>
                <w:sz w:val="22"/>
                <w:szCs w:val="22"/>
              </w:rPr>
              <w:t>present information.</w:t>
            </w:r>
          </w:p>
        </w:tc>
        <w:tc>
          <w:tcPr>
            <w:tcW w:w="1502" w:type="dxa"/>
          </w:tcPr>
          <w:p w:rsidR="003A5413" w:rsidRPr="003A5413" w:rsidRDefault="001728D3" w:rsidP="001728D3">
            <w:pPr>
              <w:spacing w:before="60" w:after="60"/>
              <w:jc w:val="center"/>
              <w:rPr>
                <w:rFonts w:cs="Arial"/>
                <w:sz w:val="22"/>
                <w:szCs w:val="22"/>
              </w:rPr>
            </w:pPr>
            <w:r>
              <w:rPr>
                <w:rFonts w:cs="Arial"/>
                <w:sz w:val="22"/>
                <w:szCs w:val="22"/>
              </w:rPr>
              <w:t>9</w:t>
            </w:r>
            <w:r w:rsidR="003F4B3A">
              <w:rPr>
                <w:rFonts w:cs="Arial"/>
                <w:sz w:val="22"/>
                <w:szCs w:val="22"/>
              </w:rPr>
              <w:t>–</w:t>
            </w:r>
            <w:r>
              <w:rPr>
                <w:rFonts w:cs="Arial"/>
                <w:sz w:val="22"/>
                <w:szCs w:val="22"/>
              </w:rPr>
              <w:t>12</w:t>
            </w:r>
          </w:p>
        </w:tc>
      </w:tr>
      <w:tr w:rsidR="0041527B" w:rsidRPr="003A5413" w:rsidTr="00DB0593">
        <w:tc>
          <w:tcPr>
            <w:tcW w:w="9180" w:type="dxa"/>
          </w:tcPr>
          <w:p w:rsidR="000C53F4" w:rsidRDefault="0018380E" w:rsidP="000C53F4">
            <w:pPr>
              <w:pStyle w:val="ListParagraph"/>
              <w:numPr>
                <w:ilvl w:val="0"/>
                <w:numId w:val="7"/>
              </w:numPr>
              <w:rPr>
                <w:rFonts w:cs="Arial"/>
                <w:sz w:val="22"/>
                <w:szCs w:val="22"/>
              </w:rPr>
            </w:pPr>
            <w:r>
              <w:rPr>
                <w:rFonts w:cs="Arial"/>
                <w:sz w:val="22"/>
                <w:szCs w:val="22"/>
              </w:rPr>
              <w:t>demonstrates a basic</w:t>
            </w:r>
            <w:r w:rsidR="000C53F4" w:rsidRPr="000C53F4">
              <w:rPr>
                <w:rFonts w:cs="Arial"/>
                <w:sz w:val="22"/>
                <w:szCs w:val="22"/>
              </w:rPr>
              <w:t xml:space="preserve"> </w:t>
            </w:r>
            <w:r>
              <w:rPr>
                <w:rFonts w:cs="Arial"/>
                <w:sz w:val="22"/>
                <w:szCs w:val="22"/>
              </w:rPr>
              <w:t>ability to apply</w:t>
            </w:r>
            <w:r w:rsidR="000C53F4" w:rsidRPr="000C53F4">
              <w:rPr>
                <w:rFonts w:cs="Arial"/>
                <w:sz w:val="22"/>
                <w:szCs w:val="22"/>
              </w:rPr>
              <w:t xml:space="preserve"> the conventions of </w:t>
            </w:r>
            <w:r w:rsidR="000C53F4">
              <w:rPr>
                <w:rFonts w:cs="Arial"/>
                <w:sz w:val="22"/>
                <w:szCs w:val="22"/>
              </w:rPr>
              <w:t>some types of texts</w:t>
            </w:r>
            <w:r>
              <w:rPr>
                <w:rFonts w:cs="Arial"/>
                <w:sz w:val="22"/>
                <w:szCs w:val="22"/>
              </w:rPr>
              <w:t xml:space="preserve"> to compose responses</w:t>
            </w:r>
          </w:p>
          <w:p w:rsidR="000C53F4" w:rsidRPr="000C53F4" w:rsidRDefault="000C53F4" w:rsidP="000C53F4">
            <w:pPr>
              <w:pStyle w:val="ListParagraph"/>
              <w:numPr>
                <w:ilvl w:val="0"/>
                <w:numId w:val="7"/>
              </w:numPr>
              <w:rPr>
                <w:rFonts w:cs="Arial"/>
                <w:sz w:val="22"/>
                <w:szCs w:val="22"/>
              </w:rPr>
            </w:pPr>
            <w:r w:rsidRPr="000C53F4">
              <w:rPr>
                <w:rFonts w:cs="Arial"/>
                <w:sz w:val="22"/>
                <w:szCs w:val="22"/>
              </w:rPr>
              <w:t xml:space="preserve">displays </w:t>
            </w:r>
            <w:r>
              <w:rPr>
                <w:rFonts w:cs="Arial"/>
                <w:sz w:val="22"/>
                <w:szCs w:val="22"/>
              </w:rPr>
              <w:t>variable</w:t>
            </w:r>
            <w:r w:rsidRPr="000C53F4">
              <w:rPr>
                <w:rFonts w:cs="Arial"/>
                <w:sz w:val="22"/>
                <w:szCs w:val="22"/>
              </w:rPr>
              <w:t xml:space="preserve"> control of language in a variety of texts</w:t>
            </w:r>
          </w:p>
          <w:p w:rsidR="00663352" w:rsidRDefault="000C53F4" w:rsidP="0018380E">
            <w:pPr>
              <w:pStyle w:val="ListParagraph"/>
              <w:numPr>
                <w:ilvl w:val="0"/>
                <w:numId w:val="7"/>
              </w:numPr>
              <w:rPr>
                <w:rFonts w:cs="Arial"/>
                <w:sz w:val="22"/>
                <w:szCs w:val="22"/>
              </w:rPr>
            </w:pPr>
            <w:r>
              <w:rPr>
                <w:rFonts w:cs="Arial"/>
                <w:sz w:val="22"/>
                <w:szCs w:val="22"/>
              </w:rPr>
              <w:t>provides a description of</w:t>
            </w:r>
            <w:r w:rsidR="0018380E">
              <w:rPr>
                <w:rFonts w:cs="Arial"/>
                <w:sz w:val="22"/>
                <w:szCs w:val="22"/>
              </w:rPr>
              <w:t xml:space="preserve"> the decisions made in learning</w:t>
            </w:r>
          </w:p>
          <w:p w:rsidR="003A5413" w:rsidRPr="00350DCB" w:rsidRDefault="004060D4" w:rsidP="004060D4">
            <w:pPr>
              <w:pStyle w:val="ListParagraph"/>
              <w:numPr>
                <w:ilvl w:val="0"/>
                <w:numId w:val="7"/>
              </w:numPr>
              <w:rPr>
                <w:rFonts w:cs="Arial"/>
                <w:sz w:val="22"/>
                <w:szCs w:val="22"/>
              </w:rPr>
            </w:pPr>
            <w:proofErr w:type="gramStart"/>
            <w:r>
              <w:rPr>
                <w:rFonts w:cs="Arial"/>
                <w:sz w:val="22"/>
                <w:szCs w:val="22"/>
              </w:rPr>
              <w:t>demonstrates</w:t>
            </w:r>
            <w:proofErr w:type="gramEnd"/>
            <w:r>
              <w:rPr>
                <w:rFonts w:cs="Arial"/>
                <w:sz w:val="22"/>
                <w:szCs w:val="22"/>
              </w:rPr>
              <w:t xml:space="preserve"> </w:t>
            </w:r>
            <w:r>
              <w:rPr>
                <w:rFonts w:cs="Arial"/>
                <w:sz w:val="22"/>
                <w:szCs w:val="22"/>
              </w:rPr>
              <w:t>basic</w:t>
            </w:r>
            <w:r>
              <w:rPr>
                <w:rFonts w:cs="Arial"/>
                <w:sz w:val="22"/>
                <w:szCs w:val="22"/>
              </w:rPr>
              <w:t xml:space="preserve"> skills in using </w:t>
            </w:r>
            <w:r w:rsidR="00652D00">
              <w:rPr>
                <w:rFonts w:cs="Arial"/>
                <w:sz w:val="22"/>
                <w:szCs w:val="22"/>
              </w:rPr>
              <w:t>some language and structural feat</w:t>
            </w:r>
            <w:r w:rsidR="00AC0089">
              <w:rPr>
                <w:rFonts w:cs="Arial"/>
                <w:sz w:val="22"/>
                <w:szCs w:val="22"/>
              </w:rPr>
              <w:t>ures to prese</w:t>
            </w:r>
            <w:r>
              <w:rPr>
                <w:rFonts w:cs="Arial"/>
                <w:sz w:val="22"/>
                <w:szCs w:val="22"/>
              </w:rPr>
              <w:t>nt information</w:t>
            </w:r>
            <w:r w:rsidR="00AC0089">
              <w:rPr>
                <w:rFonts w:cs="Arial"/>
                <w:sz w:val="22"/>
                <w:szCs w:val="22"/>
              </w:rPr>
              <w:t>.</w:t>
            </w:r>
          </w:p>
        </w:tc>
        <w:tc>
          <w:tcPr>
            <w:tcW w:w="1502" w:type="dxa"/>
          </w:tcPr>
          <w:p w:rsidR="003A5413" w:rsidRPr="003A5413" w:rsidRDefault="001728D3" w:rsidP="001728D3">
            <w:pPr>
              <w:spacing w:before="60" w:after="60"/>
              <w:jc w:val="center"/>
              <w:rPr>
                <w:rFonts w:cs="Arial"/>
                <w:sz w:val="22"/>
                <w:szCs w:val="22"/>
              </w:rPr>
            </w:pPr>
            <w:r>
              <w:rPr>
                <w:rFonts w:cs="Arial"/>
                <w:sz w:val="22"/>
                <w:szCs w:val="22"/>
              </w:rPr>
              <w:t>5</w:t>
            </w:r>
            <w:r w:rsidR="003F4B3A">
              <w:rPr>
                <w:rFonts w:cs="Arial"/>
                <w:sz w:val="22"/>
                <w:szCs w:val="22"/>
              </w:rPr>
              <w:t>–</w:t>
            </w:r>
            <w:r>
              <w:rPr>
                <w:rFonts w:cs="Arial"/>
                <w:sz w:val="22"/>
                <w:szCs w:val="22"/>
              </w:rPr>
              <w:t>8</w:t>
            </w:r>
          </w:p>
        </w:tc>
      </w:tr>
      <w:tr w:rsidR="0041527B" w:rsidRPr="003A5413" w:rsidTr="00DB0593">
        <w:tc>
          <w:tcPr>
            <w:tcW w:w="9180" w:type="dxa"/>
          </w:tcPr>
          <w:p w:rsidR="000C53F4" w:rsidRDefault="000C53F4" w:rsidP="000C53F4">
            <w:pPr>
              <w:pStyle w:val="ListParagraph"/>
              <w:numPr>
                <w:ilvl w:val="0"/>
                <w:numId w:val="8"/>
              </w:numPr>
              <w:rPr>
                <w:rFonts w:cs="Arial"/>
                <w:sz w:val="22"/>
                <w:szCs w:val="22"/>
              </w:rPr>
            </w:pPr>
            <w:r w:rsidRPr="000C53F4">
              <w:rPr>
                <w:rFonts w:cs="Arial"/>
                <w:sz w:val="22"/>
                <w:szCs w:val="22"/>
              </w:rPr>
              <w:t>demonstrates a</w:t>
            </w:r>
            <w:r>
              <w:rPr>
                <w:rFonts w:cs="Arial"/>
                <w:sz w:val="22"/>
                <w:szCs w:val="22"/>
              </w:rPr>
              <w:t xml:space="preserve"> limited </w:t>
            </w:r>
            <w:r w:rsidR="0018380E">
              <w:rPr>
                <w:rFonts w:cs="Arial"/>
                <w:sz w:val="22"/>
                <w:szCs w:val="22"/>
              </w:rPr>
              <w:t>ability to apply</w:t>
            </w:r>
            <w:r>
              <w:rPr>
                <w:rFonts w:cs="Arial"/>
                <w:sz w:val="22"/>
                <w:szCs w:val="22"/>
              </w:rPr>
              <w:t xml:space="preserve"> the conventions of </w:t>
            </w:r>
            <w:r w:rsidR="0018380E">
              <w:rPr>
                <w:rFonts w:cs="Arial"/>
                <w:sz w:val="22"/>
                <w:szCs w:val="22"/>
              </w:rPr>
              <w:t xml:space="preserve">some types of </w:t>
            </w:r>
            <w:r>
              <w:rPr>
                <w:rFonts w:cs="Arial"/>
                <w:sz w:val="22"/>
                <w:szCs w:val="22"/>
              </w:rPr>
              <w:t>texts</w:t>
            </w:r>
            <w:r w:rsidR="0018380E">
              <w:rPr>
                <w:rFonts w:cs="Arial"/>
                <w:sz w:val="22"/>
                <w:szCs w:val="22"/>
              </w:rPr>
              <w:t xml:space="preserve"> to compose some responses</w:t>
            </w:r>
          </w:p>
          <w:p w:rsidR="000C53F4" w:rsidRPr="000C53F4" w:rsidRDefault="000C53F4" w:rsidP="000C53F4">
            <w:pPr>
              <w:pStyle w:val="ListParagraph"/>
              <w:numPr>
                <w:ilvl w:val="0"/>
                <w:numId w:val="8"/>
              </w:numPr>
              <w:rPr>
                <w:rFonts w:cs="Arial"/>
                <w:sz w:val="22"/>
                <w:szCs w:val="22"/>
              </w:rPr>
            </w:pPr>
            <w:r w:rsidRPr="000C53F4">
              <w:rPr>
                <w:rFonts w:cs="Arial"/>
                <w:sz w:val="22"/>
                <w:szCs w:val="22"/>
              </w:rPr>
              <w:t xml:space="preserve">displays </w:t>
            </w:r>
            <w:r>
              <w:rPr>
                <w:rFonts w:cs="Arial"/>
                <w:sz w:val="22"/>
                <w:szCs w:val="22"/>
              </w:rPr>
              <w:t>minimal</w:t>
            </w:r>
            <w:r w:rsidRPr="000C53F4">
              <w:rPr>
                <w:rFonts w:cs="Arial"/>
                <w:sz w:val="22"/>
                <w:szCs w:val="22"/>
              </w:rPr>
              <w:t xml:space="preserve"> </w:t>
            </w:r>
            <w:r>
              <w:rPr>
                <w:rFonts w:cs="Arial"/>
                <w:sz w:val="22"/>
                <w:szCs w:val="22"/>
              </w:rPr>
              <w:t>control of language</w:t>
            </w:r>
            <w:r w:rsidR="0018380E">
              <w:rPr>
                <w:rFonts w:cs="Arial"/>
                <w:sz w:val="22"/>
                <w:szCs w:val="22"/>
              </w:rPr>
              <w:t xml:space="preserve"> in a limited variety of texts</w:t>
            </w:r>
          </w:p>
          <w:p w:rsidR="00663352" w:rsidRDefault="000C53F4" w:rsidP="00422F6F">
            <w:pPr>
              <w:pStyle w:val="ListParagraph"/>
              <w:numPr>
                <w:ilvl w:val="0"/>
                <w:numId w:val="7"/>
              </w:numPr>
              <w:rPr>
                <w:rFonts w:cs="Arial"/>
                <w:sz w:val="22"/>
                <w:szCs w:val="22"/>
              </w:rPr>
            </w:pPr>
            <w:r>
              <w:rPr>
                <w:rFonts w:cs="Arial"/>
                <w:sz w:val="22"/>
                <w:szCs w:val="22"/>
              </w:rPr>
              <w:t xml:space="preserve">attempts to provide a description of the decisions made in </w:t>
            </w:r>
            <w:r w:rsidR="007A20C6">
              <w:rPr>
                <w:rFonts w:cs="Arial"/>
                <w:sz w:val="22"/>
                <w:szCs w:val="22"/>
              </w:rPr>
              <w:t>learning</w:t>
            </w:r>
          </w:p>
          <w:p w:rsidR="003A5413" w:rsidRPr="00663352" w:rsidRDefault="004060D4" w:rsidP="004060D4">
            <w:pPr>
              <w:pStyle w:val="ListParagraph"/>
              <w:numPr>
                <w:ilvl w:val="0"/>
                <w:numId w:val="7"/>
              </w:numPr>
              <w:rPr>
                <w:rFonts w:cs="Arial"/>
                <w:sz w:val="22"/>
                <w:szCs w:val="22"/>
              </w:rPr>
            </w:pPr>
            <w:proofErr w:type="gramStart"/>
            <w:r>
              <w:rPr>
                <w:rFonts w:cs="Arial"/>
                <w:sz w:val="22"/>
                <w:szCs w:val="22"/>
              </w:rPr>
              <w:t>demonstrates</w:t>
            </w:r>
            <w:proofErr w:type="gramEnd"/>
            <w:r>
              <w:rPr>
                <w:rFonts w:cs="Arial"/>
                <w:sz w:val="22"/>
                <w:szCs w:val="22"/>
              </w:rPr>
              <w:t xml:space="preserve"> elementary skills in using a</w:t>
            </w:r>
            <w:r w:rsidR="00652D00">
              <w:rPr>
                <w:rFonts w:cs="Arial"/>
                <w:sz w:val="22"/>
                <w:szCs w:val="22"/>
              </w:rPr>
              <w:t xml:space="preserve"> limited range of language and structural features to</w:t>
            </w:r>
            <w:r>
              <w:rPr>
                <w:rFonts w:cs="Arial"/>
                <w:sz w:val="22"/>
                <w:szCs w:val="22"/>
              </w:rPr>
              <w:t xml:space="preserve"> present information</w:t>
            </w:r>
            <w:r w:rsidR="00AC0089">
              <w:rPr>
                <w:rFonts w:cs="Arial"/>
                <w:sz w:val="22"/>
                <w:szCs w:val="22"/>
              </w:rPr>
              <w:t>.</w:t>
            </w:r>
          </w:p>
        </w:tc>
        <w:tc>
          <w:tcPr>
            <w:tcW w:w="1502" w:type="dxa"/>
          </w:tcPr>
          <w:p w:rsidR="003A5413" w:rsidRPr="003A5413" w:rsidRDefault="003A5413" w:rsidP="003F4B3A">
            <w:pPr>
              <w:spacing w:before="60" w:after="60"/>
              <w:jc w:val="center"/>
              <w:rPr>
                <w:rFonts w:cs="Arial"/>
                <w:sz w:val="22"/>
                <w:szCs w:val="22"/>
              </w:rPr>
            </w:pPr>
            <w:r w:rsidRPr="003A5413">
              <w:rPr>
                <w:rFonts w:cs="Arial"/>
                <w:sz w:val="22"/>
                <w:szCs w:val="22"/>
              </w:rPr>
              <w:t>1</w:t>
            </w:r>
            <w:r w:rsidR="001728D3">
              <w:rPr>
                <w:rFonts w:cs="Arial"/>
                <w:sz w:val="22"/>
                <w:szCs w:val="22"/>
              </w:rPr>
              <w:t>–4</w:t>
            </w:r>
          </w:p>
        </w:tc>
      </w:tr>
    </w:tbl>
    <w:p w:rsidR="00350DCB" w:rsidRDefault="00350DCB">
      <w:pPr>
        <w:rPr>
          <w:rFonts w:cs="Arial"/>
          <w:szCs w:val="24"/>
        </w:rPr>
      </w:pPr>
    </w:p>
    <w:tbl>
      <w:tblPr>
        <w:tblStyle w:val="TableGrid"/>
        <w:tblW w:w="0" w:type="auto"/>
        <w:tblLook w:val="04A0" w:firstRow="1" w:lastRow="0" w:firstColumn="1" w:lastColumn="0" w:noHBand="0" w:noVBand="1"/>
        <w:tblCaption w:val="Feedback"/>
        <w:tblDescription w:val="Space for the marker to provide feedback"/>
      </w:tblPr>
      <w:tblGrid>
        <w:gridCol w:w="10682"/>
      </w:tblGrid>
      <w:tr w:rsidR="000C53F4" w:rsidTr="00F73627">
        <w:trPr>
          <w:trHeight w:val="2692"/>
        </w:trPr>
        <w:tc>
          <w:tcPr>
            <w:tcW w:w="10682" w:type="dxa"/>
          </w:tcPr>
          <w:p w:rsidR="000C53F4" w:rsidRDefault="000C53F4" w:rsidP="00F73627">
            <w:pPr>
              <w:rPr>
                <w:rFonts w:cs="Arial"/>
                <w:b/>
                <w:szCs w:val="24"/>
              </w:rPr>
            </w:pPr>
            <w:r w:rsidRPr="000C53F4">
              <w:rPr>
                <w:rFonts w:cs="Arial"/>
                <w:b/>
                <w:szCs w:val="24"/>
              </w:rPr>
              <w:t>Areas of strength</w:t>
            </w:r>
          </w:p>
          <w:p w:rsidR="00F73627" w:rsidRPr="000C53F4" w:rsidRDefault="00F73627" w:rsidP="00F73627">
            <w:pPr>
              <w:rPr>
                <w:rFonts w:cs="Arial"/>
                <w:b/>
                <w:szCs w:val="24"/>
              </w:rPr>
            </w:pPr>
          </w:p>
        </w:tc>
      </w:tr>
      <w:tr w:rsidR="000C53F4" w:rsidTr="00F73627">
        <w:trPr>
          <w:trHeight w:val="2971"/>
        </w:trPr>
        <w:tc>
          <w:tcPr>
            <w:tcW w:w="10682" w:type="dxa"/>
          </w:tcPr>
          <w:p w:rsidR="000C53F4" w:rsidRDefault="000C53F4">
            <w:pPr>
              <w:rPr>
                <w:rFonts w:cs="Arial"/>
                <w:b/>
                <w:szCs w:val="24"/>
              </w:rPr>
            </w:pPr>
            <w:r w:rsidRPr="000C53F4">
              <w:rPr>
                <w:rFonts w:cs="Arial"/>
                <w:b/>
                <w:szCs w:val="24"/>
              </w:rPr>
              <w:t>Areas that require further development</w:t>
            </w:r>
          </w:p>
          <w:p w:rsidR="000C53F4" w:rsidRPr="000C53F4" w:rsidRDefault="000C53F4" w:rsidP="00F73627">
            <w:pPr>
              <w:rPr>
                <w:rFonts w:cs="Arial"/>
                <w:b/>
                <w:szCs w:val="24"/>
              </w:rPr>
            </w:pPr>
          </w:p>
        </w:tc>
      </w:tr>
    </w:tbl>
    <w:p w:rsidR="000C53F4" w:rsidRPr="00723FEF" w:rsidRDefault="000C53F4">
      <w:pPr>
        <w:rPr>
          <w:rFonts w:cs="Arial"/>
          <w:szCs w:val="24"/>
        </w:rPr>
      </w:pPr>
    </w:p>
    <w:sectPr w:rsidR="000C53F4" w:rsidRPr="00723FEF" w:rsidSect="002256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平成明朝">
    <w:altName w:val="MS Mincho"/>
    <w:charset w:val="80"/>
    <w:family w:val="auto"/>
    <w:pitch w:val="variable"/>
    <w:sig w:usb0="00000000" w:usb1="00000708" w:usb2="1000000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0C60"/>
    <w:multiLevelType w:val="hybridMultilevel"/>
    <w:tmpl w:val="D53CE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2C3A2E"/>
    <w:multiLevelType w:val="hybridMultilevel"/>
    <w:tmpl w:val="880A47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1E846AFD"/>
    <w:multiLevelType w:val="hybridMultilevel"/>
    <w:tmpl w:val="B51690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200F0D38"/>
    <w:multiLevelType w:val="hybridMultilevel"/>
    <w:tmpl w:val="A6163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735C25"/>
    <w:multiLevelType w:val="hybridMultilevel"/>
    <w:tmpl w:val="860E58A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E603BDD"/>
    <w:multiLevelType w:val="hybridMultilevel"/>
    <w:tmpl w:val="8B84D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0BD4576"/>
    <w:multiLevelType w:val="hybridMultilevel"/>
    <w:tmpl w:val="F8F0A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7DB6F82"/>
    <w:multiLevelType w:val="hybridMultilevel"/>
    <w:tmpl w:val="39664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A3C7985"/>
    <w:multiLevelType w:val="hybridMultilevel"/>
    <w:tmpl w:val="8F589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A665734"/>
    <w:multiLevelType w:val="hybridMultilevel"/>
    <w:tmpl w:val="407C4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90067DC"/>
    <w:multiLevelType w:val="hybridMultilevel"/>
    <w:tmpl w:val="14C654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6D71672A"/>
    <w:multiLevelType w:val="hybridMultilevel"/>
    <w:tmpl w:val="CABC3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2"/>
  </w:num>
  <w:num w:numId="5">
    <w:abstractNumId w:val="6"/>
  </w:num>
  <w:num w:numId="6">
    <w:abstractNumId w:val="8"/>
  </w:num>
  <w:num w:numId="7">
    <w:abstractNumId w:val="11"/>
  </w:num>
  <w:num w:numId="8">
    <w:abstractNumId w:val="0"/>
  </w:num>
  <w:num w:numId="9">
    <w:abstractNumId w:val="7"/>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AE"/>
    <w:rsid w:val="000118AE"/>
    <w:rsid w:val="00011F68"/>
    <w:rsid w:val="0006306A"/>
    <w:rsid w:val="00080566"/>
    <w:rsid w:val="00092C16"/>
    <w:rsid w:val="000A04C7"/>
    <w:rsid w:val="000C53F4"/>
    <w:rsid w:val="00104F4A"/>
    <w:rsid w:val="0012526D"/>
    <w:rsid w:val="001728D3"/>
    <w:rsid w:val="0018380E"/>
    <w:rsid w:val="001B0BC1"/>
    <w:rsid w:val="001F1AF6"/>
    <w:rsid w:val="001F1E82"/>
    <w:rsid w:val="00206874"/>
    <w:rsid w:val="002256A5"/>
    <w:rsid w:val="002409CE"/>
    <w:rsid w:val="00252839"/>
    <w:rsid w:val="00252A6B"/>
    <w:rsid w:val="0029041C"/>
    <w:rsid w:val="002A6C62"/>
    <w:rsid w:val="0031631A"/>
    <w:rsid w:val="00350DCB"/>
    <w:rsid w:val="003A227D"/>
    <w:rsid w:val="003A5413"/>
    <w:rsid w:val="003D3CF7"/>
    <w:rsid w:val="003F4B3A"/>
    <w:rsid w:val="004060D4"/>
    <w:rsid w:val="0041527B"/>
    <w:rsid w:val="00422F6F"/>
    <w:rsid w:val="004D0185"/>
    <w:rsid w:val="004E7280"/>
    <w:rsid w:val="00582F26"/>
    <w:rsid w:val="005B5A12"/>
    <w:rsid w:val="00652D00"/>
    <w:rsid w:val="00655F7C"/>
    <w:rsid w:val="00663352"/>
    <w:rsid w:val="006D0321"/>
    <w:rsid w:val="00723FEF"/>
    <w:rsid w:val="00745516"/>
    <w:rsid w:val="007708D0"/>
    <w:rsid w:val="0077785F"/>
    <w:rsid w:val="007A20C6"/>
    <w:rsid w:val="007C27D3"/>
    <w:rsid w:val="00874286"/>
    <w:rsid w:val="008E1482"/>
    <w:rsid w:val="008F7575"/>
    <w:rsid w:val="00925F5A"/>
    <w:rsid w:val="00951AA9"/>
    <w:rsid w:val="00972B87"/>
    <w:rsid w:val="0099767E"/>
    <w:rsid w:val="009A3F0D"/>
    <w:rsid w:val="009F160B"/>
    <w:rsid w:val="00A22E10"/>
    <w:rsid w:val="00AA0A65"/>
    <w:rsid w:val="00AB2DC2"/>
    <w:rsid w:val="00AC0089"/>
    <w:rsid w:val="00AF6C1E"/>
    <w:rsid w:val="00B077C4"/>
    <w:rsid w:val="00B62D24"/>
    <w:rsid w:val="00B85F1B"/>
    <w:rsid w:val="00BC1DCD"/>
    <w:rsid w:val="00BE6771"/>
    <w:rsid w:val="00C02CCA"/>
    <w:rsid w:val="00C62656"/>
    <w:rsid w:val="00CA5030"/>
    <w:rsid w:val="00CF5F57"/>
    <w:rsid w:val="00D44467"/>
    <w:rsid w:val="00D57E01"/>
    <w:rsid w:val="00D75755"/>
    <w:rsid w:val="00DB0593"/>
    <w:rsid w:val="00DB7719"/>
    <w:rsid w:val="00DC57FF"/>
    <w:rsid w:val="00E96D9C"/>
    <w:rsid w:val="00EE0910"/>
    <w:rsid w:val="00F3138F"/>
    <w:rsid w:val="00F37D02"/>
    <w:rsid w:val="00F6453C"/>
    <w:rsid w:val="00F73627"/>
    <w:rsid w:val="00F809BE"/>
    <w:rsid w:val="00F84CD8"/>
    <w:rsid w:val="00F927D2"/>
    <w:rsid w:val="00FF7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CD"/>
    <w:rPr>
      <w:rFonts w:ascii="Arial" w:eastAsia="SimSun" w:hAnsi="Arial" w:cs="Times New Roman"/>
      <w:sz w:val="24"/>
      <w:szCs w:val="20"/>
      <w:lang w:eastAsia="zh-CN"/>
    </w:rPr>
  </w:style>
  <w:style w:type="paragraph" w:styleId="Heading1">
    <w:name w:val="heading 1"/>
    <w:basedOn w:val="Normal"/>
    <w:next w:val="Normal"/>
    <w:link w:val="Heading1Char"/>
    <w:uiPriority w:val="9"/>
    <w:qFormat/>
    <w:rsid w:val="00BC1DCD"/>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D0321"/>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nhideWhenUsed/>
    <w:qFormat/>
    <w:rsid w:val="000118AE"/>
    <w:pPr>
      <w:keepNext/>
      <w:jc w:val="center"/>
      <w:outlineLvl w:val="2"/>
    </w:pPr>
    <w:rPr>
      <w:rFonts w:ascii="Helvetica" w:eastAsia="平成明朝" w:hAnsi="Helvetica"/>
      <w:b/>
      <w:sz w:val="32"/>
      <w:lang w:eastAsia="en-AU"/>
    </w:rPr>
  </w:style>
  <w:style w:type="paragraph" w:styleId="Heading4">
    <w:name w:val="heading 4"/>
    <w:basedOn w:val="Normal"/>
    <w:next w:val="Normal"/>
    <w:link w:val="Heading4Char"/>
    <w:semiHidden/>
    <w:unhideWhenUsed/>
    <w:qFormat/>
    <w:rsid w:val="000118AE"/>
    <w:pPr>
      <w:keepNext/>
      <w:jc w:val="center"/>
      <w:outlineLvl w:val="3"/>
    </w:pPr>
    <w:rPr>
      <w:rFonts w:ascii="Helvetica" w:eastAsia="平成明朝" w:hAnsi="Helvetica"/>
      <w:sz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18AE"/>
    <w:rPr>
      <w:rFonts w:ascii="Helvetica" w:eastAsia="平成明朝" w:hAnsi="Helvetica" w:cs="Times New Roman"/>
      <w:b/>
      <w:sz w:val="32"/>
      <w:szCs w:val="20"/>
      <w:lang w:eastAsia="en-AU"/>
    </w:rPr>
  </w:style>
  <w:style w:type="character" w:customStyle="1" w:styleId="Heading4Char">
    <w:name w:val="Heading 4 Char"/>
    <w:basedOn w:val="DefaultParagraphFont"/>
    <w:link w:val="Heading4"/>
    <w:semiHidden/>
    <w:rsid w:val="000118AE"/>
    <w:rPr>
      <w:rFonts w:ascii="Helvetica" w:eastAsia="平成明朝" w:hAnsi="Helvetica" w:cs="Times New Roman"/>
      <w:sz w:val="32"/>
      <w:szCs w:val="20"/>
      <w:lang w:eastAsia="en-AU"/>
    </w:rPr>
  </w:style>
  <w:style w:type="paragraph" w:styleId="Header">
    <w:name w:val="header"/>
    <w:basedOn w:val="Normal"/>
    <w:link w:val="HeaderChar"/>
    <w:semiHidden/>
    <w:unhideWhenUsed/>
    <w:rsid w:val="000118AE"/>
    <w:pPr>
      <w:tabs>
        <w:tab w:val="center" w:pos="4153"/>
        <w:tab w:val="right" w:pos="8306"/>
      </w:tabs>
    </w:pPr>
  </w:style>
  <w:style w:type="character" w:customStyle="1" w:styleId="HeaderChar">
    <w:name w:val="Header Char"/>
    <w:basedOn w:val="DefaultParagraphFont"/>
    <w:link w:val="Header"/>
    <w:semiHidden/>
    <w:rsid w:val="000118AE"/>
    <w:rPr>
      <w:rFonts w:ascii="Times New Roman" w:eastAsia="SimSun" w:hAnsi="Times New Roman" w:cs="Times New Roman"/>
      <w:sz w:val="20"/>
      <w:szCs w:val="20"/>
      <w:lang w:eastAsia="zh-CN"/>
    </w:rPr>
  </w:style>
  <w:style w:type="paragraph" w:styleId="BodyText2">
    <w:name w:val="Body Text 2"/>
    <w:basedOn w:val="Normal"/>
    <w:link w:val="BodyText2Char"/>
    <w:unhideWhenUsed/>
    <w:rsid w:val="000118AE"/>
    <w:rPr>
      <w:rFonts w:ascii="Helvetica" w:eastAsia="平成明朝" w:hAnsi="Helvetica"/>
      <w:sz w:val="40"/>
      <w:lang w:eastAsia="en-AU"/>
    </w:rPr>
  </w:style>
  <w:style w:type="character" w:customStyle="1" w:styleId="BodyText2Char">
    <w:name w:val="Body Text 2 Char"/>
    <w:basedOn w:val="DefaultParagraphFont"/>
    <w:link w:val="BodyText2"/>
    <w:rsid w:val="000118AE"/>
    <w:rPr>
      <w:rFonts w:ascii="Helvetica" w:eastAsia="平成明朝" w:hAnsi="Helvetica" w:cs="Times New Roman"/>
      <w:sz w:val="40"/>
      <w:szCs w:val="20"/>
      <w:lang w:eastAsia="en-AU"/>
    </w:rPr>
  </w:style>
  <w:style w:type="table" w:styleId="TableGrid">
    <w:name w:val="Table Grid"/>
    <w:basedOn w:val="TableNormal"/>
    <w:uiPriority w:val="59"/>
    <w:rsid w:val="001F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27D"/>
    <w:pPr>
      <w:ind w:left="720"/>
      <w:contextualSpacing/>
    </w:pPr>
  </w:style>
  <w:style w:type="character" w:customStyle="1" w:styleId="Heading1Char">
    <w:name w:val="Heading 1 Char"/>
    <w:basedOn w:val="DefaultParagraphFont"/>
    <w:link w:val="Heading1"/>
    <w:uiPriority w:val="9"/>
    <w:rsid w:val="00BC1DCD"/>
    <w:rPr>
      <w:rFonts w:ascii="Arial" w:eastAsiaTheme="majorEastAsia" w:hAnsi="Arial" w:cstheme="majorBidi"/>
      <w:b/>
      <w:bCs/>
      <w:sz w:val="28"/>
      <w:szCs w:val="28"/>
      <w:lang w:eastAsia="zh-CN"/>
    </w:rPr>
  </w:style>
  <w:style w:type="character" w:customStyle="1" w:styleId="Heading2Char">
    <w:name w:val="Heading 2 Char"/>
    <w:basedOn w:val="DefaultParagraphFont"/>
    <w:link w:val="Heading2"/>
    <w:uiPriority w:val="9"/>
    <w:rsid w:val="006D0321"/>
    <w:rPr>
      <w:rFonts w:ascii="Arial" w:eastAsiaTheme="majorEastAsia" w:hAnsi="Arial" w:cstheme="majorBidi"/>
      <w:b/>
      <w:bCs/>
      <w:sz w:val="24"/>
      <w:szCs w:val="26"/>
      <w:lang w:eastAsia="zh-CN"/>
    </w:rPr>
  </w:style>
  <w:style w:type="table" w:customStyle="1" w:styleId="TableGrid2">
    <w:name w:val="Table Grid2"/>
    <w:basedOn w:val="TableNormal"/>
    <w:next w:val="TableGrid"/>
    <w:uiPriority w:val="59"/>
    <w:rsid w:val="003A5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7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324"/>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972B87"/>
    <w:rPr>
      <w:sz w:val="16"/>
      <w:szCs w:val="16"/>
    </w:rPr>
  </w:style>
  <w:style w:type="paragraph" w:styleId="CommentText">
    <w:name w:val="annotation text"/>
    <w:basedOn w:val="Normal"/>
    <w:link w:val="CommentTextChar"/>
    <w:uiPriority w:val="99"/>
    <w:semiHidden/>
    <w:unhideWhenUsed/>
    <w:rsid w:val="00972B87"/>
    <w:pPr>
      <w:spacing w:line="240" w:lineRule="auto"/>
    </w:pPr>
    <w:rPr>
      <w:sz w:val="20"/>
    </w:rPr>
  </w:style>
  <w:style w:type="character" w:customStyle="1" w:styleId="CommentTextChar">
    <w:name w:val="Comment Text Char"/>
    <w:basedOn w:val="DefaultParagraphFont"/>
    <w:link w:val="CommentText"/>
    <w:uiPriority w:val="99"/>
    <w:semiHidden/>
    <w:rsid w:val="00972B87"/>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972B87"/>
    <w:rPr>
      <w:b/>
      <w:bCs/>
    </w:rPr>
  </w:style>
  <w:style w:type="character" w:customStyle="1" w:styleId="CommentSubjectChar">
    <w:name w:val="Comment Subject Char"/>
    <w:basedOn w:val="CommentTextChar"/>
    <w:link w:val="CommentSubject"/>
    <w:uiPriority w:val="99"/>
    <w:semiHidden/>
    <w:rsid w:val="00972B87"/>
    <w:rPr>
      <w:rFonts w:ascii="Arial" w:eastAsia="SimSun" w:hAnsi="Arial"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CD"/>
    <w:rPr>
      <w:rFonts w:ascii="Arial" w:eastAsia="SimSun" w:hAnsi="Arial" w:cs="Times New Roman"/>
      <w:sz w:val="24"/>
      <w:szCs w:val="20"/>
      <w:lang w:eastAsia="zh-CN"/>
    </w:rPr>
  </w:style>
  <w:style w:type="paragraph" w:styleId="Heading1">
    <w:name w:val="heading 1"/>
    <w:basedOn w:val="Normal"/>
    <w:next w:val="Normal"/>
    <w:link w:val="Heading1Char"/>
    <w:uiPriority w:val="9"/>
    <w:qFormat/>
    <w:rsid w:val="00BC1DCD"/>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D0321"/>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nhideWhenUsed/>
    <w:qFormat/>
    <w:rsid w:val="000118AE"/>
    <w:pPr>
      <w:keepNext/>
      <w:jc w:val="center"/>
      <w:outlineLvl w:val="2"/>
    </w:pPr>
    <w:rPr>
      <w:rFonts w:ascii="Helvetica" w:eastAsia="平成明朝" w:hAnsi="Helvetica"/>
      <w:b/>
      <w:sz w:val="32"/>
      <w:lang w:eastAsia="en-AU"/>
    </w:rPr>
  </w:style>
  <w:style w:type="paragraph" w:styleId="Heading4">
    <w:name w:val="heading 4"/>
    <w:basedOn w:val="Normal"/>
    <w:next w:val="Normal"/>
    <w:link w:val="Heading4Char"/>
    <w:semiHidden/>
    <w:unhideWhenUsed/>
    <w:qFormat/>
    <w:rsid w:val="000118AE"/>
    <w:pPr>
      <w:keepNext/>
      <w:jc w:val="center"/>
      <w:outlineLvl w:val="3"/>
    </w:pPr>
    <w:rPr>
      <w:rFonts w:ascii="Helvetica" w:eastAsia="平成明朝" w:hAnsi="Helvetica"/>
      <w:sz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18AE"/>
    <w:rPr>
      <w:rFonts w:ascii="Helvetica" w:eastAsia="平成明朝" w:hAnsi="Helvetica" w:cs="Times New Roman"/>
      <w:b/>
      <w:sz w:val="32"/>
      <w:szCs w:val="20"/>
      <w:lang w:eastAsia="en-AU"/>
    </w:rPr>
  </w:style>
  <w:style w:type="character" w:customStyle="1" w:styleId="Heading4Char">
    <w:name w:val="Heading 4 Char"/>
    <w:basedOn w:val="DefaultParagraphFont"/>
    <w:link w:val="Heading4"/>
    <w:semiHidden/>
    <w:rsid w:val="000118AE"/>
    <w:rPr>
      <w:rFonts w:ascii="Helvetica" w:eastAsia="平成明朝" w:hAnsi="Helvetica" w:cs="Times New Roman"/>
      <w:sz w:val="32"/>
      <w:szCs w:val="20"/>
      <w:lang w:eastAsia="en-AU"/>
    </w:rPr>
  </w:style>
  <w:style w:type="paragraph" w:styleId="Header">
    <w:name w:val="header"/>
    <w:basedOn w:val="Normal"/>
    <w:link w:val="HeaderChar"/>
    <w:semiHidden/>
    <w:unhideWhenUsed/>
    <w:rsid w:val="000118AE"/>
    <w:pPr>
      <w:tabs>
        <w:tab w:val="center" w:pos="4153"/>
        <w:tab w:val="right" w:pos="8306"/>
      </w:tabs>
    </w:pPr>
  </w:style>
  <w:style w:type="character" w:customStyle="1" w:styleId="HeaderChar">
    <w:name w:val="Header Char"/>
    <w:basedOn w:val="DefaultParagraphFont"/>
    <w:link w:val="Header"/>
    <w:semiHidden/>
    <w:rsid w:val="000118AE"/>
    <w:rPr>
      <w:rFonts w:ascii="Times New Roman" w:eastAsia="SimSun" w:hAnsi="Times New Roman" w:cs="Times New Roman"/>
      <w:sz w:val="20"/>
      <w:szCs w:val="20"/>
      <w:lang w:eastAsia="zh-CN"/>
    </w:rPr>
  </w:style>
  <w:style w:type="paragraph" w:styleId="BodyText2">
    <w:name w:val="Body Text 2"/>
    <w:basedOn w:val="Normal"/>
    <w:link w:val="BodyText2Char"/>
    <w:unhideWhenUsed/>
    <w:rsid w:val="000118AE"/>
    <w:rPr>
      <w:rFonts w:ascii="Helvetica" w:eastAsia="平成明朝" w:hAnsi="Helvetica"/>
      <w:sz w:val="40"/>
      <w:lang w:eastAsia="en-AU"/>
    </w:rPr>
  </w:style>
  <w:style w:type="character" w:customStyle="1" w:styleId="BodyText2Char">
    <w:name w:val="Body Text 2 Char"/>
    <w:basedOn w:val="DefaultParagraphFont"/>
    <w:link w:val="BodyText2"/>
    <w:rsid w:val="000118AE"/>
    <w:rPr>
      <w:rFonts w:ascii="Helvetica" w:eastAsia="平成明朝" w:hAnsi="Helvetica" w:cs="Times New Roman"/>
      <w:sz w:val="40"/>
      <w:szCs w:val="20"/>
      <w:lang w:eastAsia="en-AU"/>
    </w:rPr>
  </w:style>
  <w:style w:type="table" w:styleId="TableGrid">
    <w:name w:val="Table Grid"/>
    <w:basedOn w:val="TableNormal"/>
    <w:uiPriority w:val="59"/>
    <w:rsid w:val="001F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27D"/>
    <w:pPr>
      <w:ind w:left="720"/>
      <w:contextualSpacing/>
    </w:pPr>
  </w:style>
  <w:style w:type="character" w:customStyle="1" w:styleId="Heading1Char">
    <w:name w:val="Heading 1 Char"/>
    <w:basedOn w:val="DefaultParagraphFont"/>
    <w:link w:val="Heading1"/>
    <w:uiPriority w:val="9"/>
    <w:rsid w:val="00BC1DCD"/>
    <w:rPr>
      <w:rFonts w:ascii="Arial" w:eastAsiaTheme="majorEastAsia" w:hAnsi="Arial" w:cstheme="majorBidi"/>
      <w:b/>
      <w:bCs/>
      <w:sz w:val="28"/>
      <w:szCs w:val="28"/>
      <w:lang w:eastAsia="zh-CN"/>
    </w:rPr>
  </w:style>
  <w:style w:type="character" w:customStyle="1" w:styleId="Heading2Char">
    <w:name w:val="Heading 2 Char"/>
    <w:basedOn w:val="DefaultParagraphFont"/>
    <w:link w:val="Heading2"/>
    <w:uiPriority w:val="9"/>
    <w:rsid w:val="006D0321"/>
    <w:rPr>
      <w:rFonts w:ascii="Arial" w:eastAsiaTheme="majorEastAsia" w:hAnsi="Arial" w:cstheme="majorBidi"/>
      <w:b/>
      <w:bCs/>
      <w:sz w:val="24"/>
      <w:szCs w:val="26"/>
      <w:lang w:eastAsia="zh-CN"/>
    </w:rPr>
  </w:style>
  <w:style w:type="table" w:customStyle="1" w:styleId="TableGrid2">
    <w:name w:val="Table Grid2"/>
    <w:basedOn w:val="TableNormal"/>
    <w:next w:val="TableGrid"/>
    <w:uiPriority w:val="59"/>
    <w:rsid w:val="003A5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7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324"/>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972B87"/>
    <w:rPr>
      <w:sz w:val="16"/>
      <w:szCs w:val="16"/>
    </w:rPr>
  </w:style>
  <w:style w:type="paragraph" w:styleId="CommentText">
    <w:name w:val="annotation text"/>
    <w:basedOn w:val="Normal"/>
    <w:link w:val="CommentTextChar"/>
    <w:uiPriority w:val="99"/>
    <w:semiHidden/>
    <w:unhideWhenUsed/>
    <w:rsid w:val="00972B87"/>
    <w:pPr>
      <w:spacing w:line="240" w:lineRule="auto"/>
    </w:pPr>
    <w:rPr>
      <w:sz w:val="20"/>
    </w:rPr>
  </w:style>
  <w:style w:type="character" w:customStyle="1" w:styleId="CommentTextChar">
    <w:name w:val="Comment Text Char"/>
    <w:basedOn w:val="DefaultParagraphFont"/>
    <w:link w:val="CommentText"/>
    <w:uiPriority w:val="99"/>
    <w:semiHidden/>
    <w:rsid w:val="00972B87"/>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972B87"/>
    <w:rPr>
      <w:b/>
      <w:bCs/>
    </w:rPr>
  </w:style>
  <w:style w:type="character" w:customStyle="1" w:styleId="CommentSubjectChar">
    <w:name w:val="Comment Subject Char"/>
    <w:basedOn w:val="CommentTextChar"/>
    <w:link w:val="CommentSubject"/>
    <w:uiPriority w:val="99"/>
    <w:semiHidden/>
    <w:rsid w:val="00972B87"/>
    <w:rPr>
      <w:rFonts w:ascii="Arial" w:eastAsia="SimSun" w:hAnsi="Arial"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44427">
      <w:bodyDiv w:val="1"/>
      <w:marLeft w:val="0"/>
      <w:marRight w:val="0"/>
      <w:marTop w:val="0"/>
      <w:marBottom w:val="0"/>
      <w:divBdr>
        <w:top w:val="none" w:sz="0" w:space="0" w:color="auto"/>
        <w:left w:val="none" w:sz="0" w:space="0" w:color="auto"/>
        <w:bottom w:val="none" w:sz="0" w:space="0" w:color="auto"/>
        <w:right w:val="none" w:sz="0" w:space="0" w:color="auto"/>
      </w:divBdr>
    </w:div>
    <w:div w:id="128734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26E59-8DC9-4C51-B766-B63292EC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NSW Education Standards Authority</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NSW Education Standards Authority</dc:creator>
  <cp:lastModifiedBy>Stefanie Lia</cp:lastModifiedBy>
  <cp:revision>29</cp:revision>
  <cp:lastPrinted>2017-11-28T03:15:00Z</cp:lastPrinted>
  <dcterms:created xsi:type="dcterms:W3CDTF">2017-08-01T04:45:00Z</dcterms:created>
  <dcterms:modified xsi:type="dcterms:W3CDTF">2017-11-28T03:17:00Z</dcterms:modified>
</cp:coreProperties>
</file>