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44A96" w14:textId="7D9B2BAE" w:rsidR="002409CE" w:rsidRDefault="001F1E82" w:rsidP="00E869C2">
      <w:pPr>
        <w:pStyle w:val="Heading1"/>
        <w:spacing w:after="0"/>
        <w:rPr>
          <w:b w:val="0"/>
        </w:rPr>
      </w:pPr>
      <w:r w:rsidRPr="006D0321">
        <w:t xml:space="preserve">Sample </w:t>
      </w:r>
      <w:r w:rsidR="000118AE" w:rsidRPr="006D0321">
        <w:t>Formal Assessment Task Notification</w:t>
      </w:r>
    </w:p>
    <w:p w14:paraId="5A149145" w14:textId="77777777" w:rsidR="00E869C2" w:rsidRDefault="00004954" w:rsidP="00B446A0">
      <w:pPr>
        <w:pStyle w:val="Heading1"/>
        <w:spacing w:before="120" w:after="120"/>
      </w:pPr>
      <w:r>
        <w:t>English Standard</w:t>
      </w:r>
      <w:r w:rsidR="00813C7A">
        <w:t xml:space="preserve"> –</w:t>
      </w:r>
      <w:r w:rsidR="00AA0A65" w:rsidRPr="006D0321">
        <w:t xml:space="preserve"> </w:t>
      </w:r>
      <w:r w:rsidR="00C3264D">
        <w:t>Year 12</w:t>
      </w:r>
    </w:p>
    <w:p w14:paraId="665AF05F" w14:textId="144D9504" w:rsidR="001F1AF6" w:rsidRPr="002E6DE9" w:rsidRDefault="00B446A0" w:rsidP="00B446A0">
      <w:pPr>
        <w:pStyle w:val="Heading1"/>
        <w:spacing w:before="120" w:after="120"/>
      </w:pPr>
      <w:r>
        <w:t>Module A</w:t>
      </w:r>
      <w:r w:rsidR="00885D7F">
        <w:t>:</w:t>
      </w:r>
      <w:r>
        <w:t xml:space="preserve"> </w:t>
      </w:r>
      <w:r w:rsidR="00E869C2" w:rsidRPr="002E6DE9">
        <w:t>Language, Identity and Culture</w:t>
      </w:r>
    </w:p>
    <w:p w14:paraId="0C7371CC" w14:textId="023F0540" w:rsidR="00E869C2" w:rsidRPr="00E869C2" w:rsidRDefault="00E869C2" w:rsidP="00F31A6E">
      <w:pPr>
        <w:spacing w:line="240" w:lineRule="auto"/>
        <w:rPr>
          <w:sz w:val="22"/>
          <w:szCs w:val="22"/>
        </w:rPr>
      </w:pPr>
      <w:r w:rsidRPr="00E869C2">
        <w:rPr>
          <w:b/>
          <w:sz w:val="22"/>
          <w:szCs w:val="22"/>
        </w:rPr>
        <w:t>Context:</w:t>
      </w:r>
      <w:r>
        <w:rPr>
          <w:sz w:val="22"/>
          <w:szCs w:val="22"/>
        </w:rPr>
        <w:t xml:space="preserve"> In this unit, students have explored the ways in which identity and values are represented through texts. They have closely examined the interplay between language, identity and culture as explored through a variety of texts, including the collection of poems set for study in this module. They have constructed their own critical and creative compositions to develop their understanding of the ways in which texts shape and communicate meaning about the key concepts of the module. In this assessment task, students are required to draw on their knowledge of three of the poems set for study to explore the experience of living in or between two cultures.</w:t>
      </w:r>
    </w:p>
    <w:tbl>
      <w:tblPr>
        <w:tblStyle w:val="TableGrid"/>
        <w:tblW w:w="10467" w:type="dxa"/>
        <w:tblInd w:w="57"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40"/>
        <w:gridCol w:w="3658"/>
        <w:gridCol w:w="3369"/>
      </w:tblGrid>
      <w:tr w:rsidR="001F1AF6" w:rsidRPr="00BC1DCD" w14:paraId="3ABA489D" w14:textId="77777777" w:rsidTr="00466D12">
        <w:trPr>
          <w:cantSplit/>
        </w:trPr>
        <w:tc>
          <w:tcPr>
            <w:tcW w:w="3080" w:type="dxa"/>
            <w:tcMar>
              <w:top w:w="57" w:type="dxa"/>
              <w:left w:w="57" w:type="dxa"/>
              <w:bottom w:w="57" w:type="dxa"/>
              <w:right w:w="57" w:type="dxa"/>
            </w:tcMar>
          </w:tcPr>
          <w:p w14:paraId="49C462E6" w14:textId="77777777" w:rsidR="001F1AF6" w:rsidRPr="0012526D" w:rsidRDefault="001F1AF6" w:rsidP="00BC1DCD">
            <w:pPr>
              <w:rPr>
                <w:sz w:val="22"/>
                <w:szCs w:val="22"/>
              </w:rPr>
            </w:pPr>
            <w:r w:rsidRPr="00BC1DCD">
              <w:rPr>
                <w:b/>
                <w:sz w:val="22"/>
                <w:szCs w:val="22"/>
              </w:rPr>
              <w:t>Task</w:t>
            </w:r>
            <w:r w:rsidR="003A227D" w:rsidRPr="00BC1DCD">
              <w:rPr>
                <w:b/>
                <w:sz w:val="22"/>
                <w:szCs w:val="22"/>
              </w:rPr>
              <w:t xml:space="preserve"> number</w:t>
            </w:r>
            <w:r w:rsidRPr="00BC1DCD">
              <w:rPr>
                <w:b/>
                <w:sz w:val="22"/>
                <w:szCs w:val="22"/>
              </w:rPr>
              <w:t>:</w:t>
            </w:r>
            <w:r w:rsidR="002256A5" w:rsidRPr="0012526D">
              <w:rPr>
                <w:sz w:val="22"/>
                <w:szCs w:val="22"/>
              </w:rPr>
              <w:t xml:space="preserve"> </w:t>
            </w:r>
            <w:r w:rsidR="00004954">
              <w:rPr>
                <w:sz w:val="22"/>
                <w:szCs w:val="22"/>
              </w:rPr>
              <w:t>2</w:t>
            </w:r>
          </w:p>
        </w:tc>
        <w:tc>
          <w:tcPr>
            <w:tcW w:w="3081" w:type="dxa"/>
            <w:tcMar>
              <w:top w:w="57" w:type="dxa"/>
              <w:left w:w="57" w:type="dxa"/>
              <w:bottom w:w="57" w:type="dxa"/>
              <w:right w:w="57" w:type="dxa"/>
            </w:tcMar>
          </w:tcPr>
          <w:p w14:paraId="0E12EB19" w14:textId="00FB3A43" w:rsidR="001F1AF6" w:rsidRPr="0012526D" w:rsidRDefault="001F1AF6" w:rsidP="00341CDB">
            <w:pPr>
              <w:rPr>
                <w:sz w:val="22"/>
                <w:szCs w:val="22"/>
              </w:rPr>
            </w:pPr>
            <w:r w:rsidRPr="00BC1DCD">
              <w:rPr>
                <w:b/>
                <w:sz w:val="22"/>
                <w:szCs w:val="22"/>
              </w:rPr>
              <w:t>Weighting:</w:t>
            </w:r>
            <w:r w:rsidR="002256A5" w:rsidRPr="0012526D">
              <w:rPr>
                <w:sz w:val="22"/>
                <w:szCs w:val="22"/>
              </w:rPr>
              <w:t xml:space="preserve"> </w:t>
            </w:r>
            <w:r w:rsidR="00341CDB">
              <w:rPr>
                <w:sz w:val="22"/>
                <w:szCs w:val="22"/>
              </w:rPr>
              <w:t>30</w:t>
            </w:r>
            <w:r w:rsidR="0013380D">
              <w:rPr>
                <w:sz w:val="22"/>
                <w:szCs w:val="22"/>
              </w:rPr>
              <w:t>%</w:t>
            </w:r>
          </w:p>
        </w:tc>
        <w:tc>
          <w:tcPr>
            <w:tcW w:w="3081" w:type="dxa"/>
            <w:tcMar>
              <w:top w:w="57" w:type="dxa"/>
              <w:left w:w="57" w:type="dxa"/>
              <w:bottom w:w="57" w:type="dxa"/>
              <w:right w:w="57" w:type="dxa"/>
            </w:tcMar>
          </w:tcPr>
          <w:p w14:paraId="06D1D3E2" w14:textId="583E638F" w:rsidR="001F1AF6" w:rsidRPr="0012526D" w:rsidRDefault="001F1AF6" w:rsidP="00BC1DCD">
            <w:pPr>
              <w:rPr>
                <w:sz w:val="22"/>
                <w:szCs w:val="22"/>
              </w:rPr>
            </w:pPr>
            <w:r w:rsidRPr="00BC1DCD">
              <w:rPr>
                <w:b/>
                <w:sz w:val="22"/>
                <w:szCs w:val="22"/>
              </w:rPr>
              <w:t>Timing:</w:t>
            </w:r>
            <w:r w:rsidR="002256A5" w:rsidRPr="0012526D">
              <w:rPr>
                <w:sz w:val="22"/>
                <w:szCs w:val="22"/>
              </w:rPr>
              <w:t xml:space="preserve"> </w:t>
            </w:r>
            <w:r w:rsidR="004E3954">
              <w:rPr>
                <w:sz w:val="22"/>
                <w:szCs w:val="22"/>
              </w:rPr>
              <w:t>Term 1</w:t>
            </w:r>
            <w:r w:rsidR="00C3264D">
              <w:rPr>
                <w:sz w:val="22"/>
                <w:szCs w:val="22"/>
              </w:rPr>
              <w:t>,</w:t>
            </w:r>
            <w:r w:rsidR="004E3954">
              <w:rPr>
                <w:sz w:val="22"/>
                <w:szCs w:val="22"/>
              </w:rPr>
              <w:t xml:space="preserve"> Week 9</w:t>
            </w:r>
          </w:p>
        </w:tc>
      </w:tr>
      <w:tr w:rsidR="001F1AF6" w:rsidRPr="00BC1DCD" w14:paraId="4614147E" w14:textId="77777777" w:rsidTr="00466D12">
        <w:tc>
          <w:tcPr>
            <w:tcW w:w="9242" w:type="dxa"/>
            <w:gridSpan w:val="3"/>
            <w:tcMar>
              <w:top w:w="57" w:type="dxa"/>
              <w:left w:w="57" w:type="dxa"/>
              <w:bottom w:w="57" w:type="dxa"/>
              <w:right w:w="57" w:type="dxa"/>
            </w:tcMar>
          </w:tcPr>
          <w:p w14:paraId="17807BC4" w14:textId="5660B9A1" w:rsidR="001F1AF6" w:rsidRPr="00BC1DCD" w:rsidRDefault="001F1AF6" w:rsidP="00BC1DCD">
            <w:pPr>
              <w:rPr>
                <w:rFonts w:cs="Arial"/>
                <w:sz w:val="22"/>
                <w:szCs w:val="22"/>
              </w:rPr>
            </w:pPr>
            <w:r w:rsidRPr="00BC1DCD">
              <w:rPr>
                <w:rFonts w:cs="Arial"/>
                <w:b/>
                <w:sz w:val="22"/>
                <w:szCs w:val="22"/>
              </w:rPr>
              <w:t>Outcomes assessed</w:t>
            </w:r>
          </w:p>
          <w:p w14:paraId="4F051D6F" w14:textId="77777777" w:rsidR="00286089" w:rsidRDefault="00286089" w:rsidP="00286089">
            <w:pPr>
              <w:pStyle w:val="Normal1"/>
            </w:pPr>
            <w:r>
              <w:rPr>
                <w:b/>
              </w:rPr>
              <w:t>EN12-1</w:t>
            </w:r>
            <w:r>
              <w:t xml:space="preserve"> independently responds to and composes complex texts for understanding, interpretation, critical analysis, imaginative expression and pleasure</w:t>
            </w:r>
          </w:p>
          <w:p w14:paraId="124700D2" w14:textId="77777777" w:rsidR="00286089" w:rsidRDefault="00286089" w:rsidP="00286089">
            <w:pPr>
              <w:pStyle w:val="Normal1"/>
            </w:pPr>
            <w:r>
              <w:rPr>
                <w:b/>
              </w:rPr>
              <w:t>EN12-3</w:t>
            </w:r>
            <w:r>
              <w:t xml:space="preserve"> critically analyses and uses language forms, features and structures of texts, justifying appropriateness for purpose, audience and context and explaining their effects on meaning</w:t>
            </w:r>
          </w:p>
          <w:p w14:paraId="48F7356E" w14:textId="77777777" w:rsidR="00286089" w:rsidRDefault="00286089" w:rsidP="00286089">
            <w:pPr>
              <w:pStyle w:val="Normal1"/>
            </w:pPr>
            <w:r>
              <w:rPr>
                <w:b/>
              </w:rPr>
              <w:t>EN12-5</w:t>
            </w:r>
            <w:r>
              <w:t xml:space="preserve"> thinks imaginatively, creatively, interpretively, critically and discerningly to respond to and compose texts that include thoughtful and detailed information, ideas and arguments</w:t>
            </w:r>
          </w:p>
          <w:p w14:paraId="27ECF9A9" w14:textId="4B307C34" w:rsidR="00286089" w:rsidRDefault="003C10FE" w:rsidP="00286089">
            <w:pPr>
              <w:pStyle w:val="Normal1"/>
            </w:pPr>
            <w:r>
              <w:rPr>
                <w:b/>
              </w:rPr>
              <w:t xml:space="preserve">EN12-6 </w:t>
            </w:r>
            <w:r>
              <w:t>investigates and explains the relationships between texts</w:t>
            </w:r>
          </w:p>
          <w:p w14:paraId="4BCB01E2" w14:textId="1B4B8B49" w:rsidR="00A95A44" w:rsidRPr="003D272B" w:rsidRDefault="00286089" w:rsidP="00286089">
            <w:pPr>
              <w:rPr>
                <w:sz w:val="22"/>
                <w:szCs w:val="22"/>
              </w:rPr>
            </w:pPr>
            <w:r>
              <w:rPr>
                <w:b/>
                <w:sz w:val="22"/>
                <w:szCs w:val="22"/>
              </w:rPr>
              <w:t xml:space="preserve">EN12-9 </w:t>
            </w:r>
            <w:r>
              <w:rPr>
                <w:sz w:val="22"/>
                <w:szCs w:val="22"/>
              </w:rPr>
              <w:t>reflects on, assesses and monitors own learning and refines individual and collaborative processes as an independent learner</w:t>
            </w:r>
          </w:p>
        </w:tc>
      </w:tr>
      <w:tr w:rsidR="001F1AF6" w:rsidRPr="00BC1DCD" w14:paraId="72015263" w14:textId="77777777" w:rsidTr="00466D12">
        <w:tc>
          <w:tcPr>
            <w:tcW w:w="9242" w:type="dxa"/>
            <w:gridSpan w:val="3"/>
            <w:tcMar>
              <w:top w:w="57" w:type="dxa"/>
              <w:left w:w="57" w:type="dxa"/>
              <w:bottom w:w="57" w:type="dxa"/>
              <w:right w:w="57" w:type="dxa"/>
            </w:tcMar>
          </w:tcPr>
          <w:p w14:paraId="6E376FC0" w14:textId="5BD82FC8" w:rsidR="001F1AF6" w:rsidRPr="00CF5A25" w:rsidRDefault="001F1AF6" w:rsidP="00BC1DCD">
            <w:pPr>
              <w:rPr>
                <w:rFonts w:cs="Arial"/>
                <w:i/>
                <w:sz w:val="22"/>
                <w:szCs w:val="22"/>
              </w:rPr>
            </w:pPr>
            <w:r w:rsidRPr="00BC1DCD">
              <w:rPr>
                <w:b/>
                <w:sz w:val="22"/>
                <w:szCs w:val="22"/>
              </w:rPr>
              <w:t>Nature of the task</w:t>
            </w:r>
            <w:r w:rsidR="00CF5A25">
              <w:rPr>
                <w:b/>
                <w:sz w:val="22"/>
                <w:szCs w:val="22"/>
              </w:rPr>
              <w:t xml:space="preserve"> </w:t>
            </w:r>
          </w:p>
          <w:p w14:paraId="68EB03B0" w14:textId="6B13CC17" w:rsidR="00CF5A25" w:rsidRDefault="00EE798B" w:rsidP="00CF5A25">
            <w:pPr>
              <w:pStyle w:val="Normal1"/>
            </w:pPr>
            <w:r w:rsidRPr="00813C7A">
              <w:t>You are to</w:t>
            </w:r>
            <w:r w:rsidR="00CF5A25" w:rsidRPr="00813C7A">
              <w:t xml:space="preserve"> </w:t>
            </w:r>
            <w:r w:rsidR="00A05D33" w:rsidRPr="00813C7A">
              <w:t xml:space="preserve">plan and </w:t>
            </w:r>
            <w:r w:rsidRPr="00813C7A">
              <w:t>compose an extended response</w:t>
            </w:r>
            <w:r w:rsidR="00CF5A25" w:rsidRPr="00813C7A">
              <w:t xml:space="preserve"> to the following question</w:t>
            </w:r>
            <w:r w:rsidRPr="00813C7A">
              <w:t>:</w:t>
            </w:r>
            <w:r w:rsidR="003E6D10" w:rsidRPr="00813C7A">
              <w:t xml:space="preserve"> </w:t>
            </w:r>
          </w:p>
          <w:p w14:paraId="07D953F3" w14:textId="77777777" w:rsidR="0097279E" w:rsidRPr="00813C7A" w:rsidRDefault="0097279E" w:rsidP="00CF5A25">
            <w:pPr>
              <w:pStyle w:val="Normal1"/>
            </w:pPr>
          </w:p>
          <w:p w14:paraId="71897D3F" w14:textId="1D4E4A0B" w:rsidR="00EE798B" w:rsidRDefault="00EE798B" w:rsidP="00CF5A25">
            <w:pPr>
              <w:pStyle w:val="Normal1"/>
              <w:jc w:val="center"/>
              <w:rPr>
                <w:i/>
              </w:rPr>
            </w:pPr>
            <w:r w:rsidRPr="00EE798B">
              <w:rPr>
                <w:i/>
                <w:noProof/>
                <w:lang w:eastAsia="en-AU"/>
              </w:rPr>
              <mc:AlternateContent>
                <mc:Choice Requires="wps">
                  <w:drawing>
                    <wp:inline distT="0" distB="0" distL="0" distR="0" wp14:anchorId="37764880" wp14:editId="4FC82B51">
                      <wp:extent cx="6076950" cy="1384300"/>
                      <wp:effectExtent l="0" t="0" r="19050"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84300"/>
                              </a:xfrm>
                              <a:prstGeom prst="rect">
                                <a:avLst/>
                              </a:prstGeom>
                              <a:solidFill>
                                <a:schemeClr val="bg1">
                                  <a:lumMod val="85000"/>
                                </a:schemeClr>
                              </a:solidFill>
                              <a:ln w="9525">
                                <a:solidFill>
                                  <a:srgbClr val="000000"/>
                                </a:solidFill>
                                <a:miter lim="800000"/>
                                <a:headEnd/>
                                <a:tailEnd/>
                              </a:ln>
                            </wps:spPr>
                            <wps:txbx>
                              <w:txbxContent>
                                <w:p w14:paraId="1F7326DD" w14:textId="0885F623" w:rsidR="00EE798B" w:rsidRPr="00EE798B" w:rsidRDefault="00EE798B" w:rsidP="00EE798B">
                                  <w:pPr>
                                    <w:pStyle w:val="Normal1"/>
                                    <w:jc w:val="center"/>
                                    <w:rPr>
                                      <w:i/>
                                    </w:rPr>
                                  </w:pPr>
                                  <w:r w:rsidRPr="00EE798B">
                                    <w:rPr>
                                      <w:i/>
                                    </w:rPr>
                                    <w:t xml:space="preserve">Language and culture are the foundations through which we shape our identity. </w:t>
                                  </w:r>
                                </w:p>
                                <w:p w14:paraId="1FA6AA07" w14:textId="77777777" w:rsidR="00EE798B" w:rsidRPr="00EE798B" w:rsidRDefault="00EE798B" w:rsidP="00EE798B">
                                  <w:pPr>
                                    <w:pStyle w:val="Normal1"/>
                                    <w:jc w:val="center"/>
                                    <w:rPr>
                                      <w:i/>
                                    </w:rPr>
                                  </w:pPr>
                                </w:p>
                                <w:p w14:paraId="57D59BCB" w14:textId="1120E753" w:rsidR="00EE798B" w:rsidRPr="00EE798B" w:rsidRDefault="00EE798B" w:rsidP="00EE798B">
                                  <w:pPr>
                                    <w:pStyle w:val="Normal1"/>
                                    <w:ind w:left="227" w:right="345"/>
                                  </w:pPr>
                                  <w:r w:rsidRPr="00EE798B">
                                    <w:t xml:space="preserve">To what extent has the poetry </w:t>
                                  </w:r>
                                  <w:r w:rsidR="00261454">
                                    <w:t xml:space="preserve">you have studied </w:t>
                                  </w:r>
                                  <w:r w:rsidRPr="00EE798B">
                                    <w:t>powerfully revealed the challenges of living in or between two cultures for contemporary Australians?</w:t>
                                  </w:r>
                                </w:p>
                                <w:p w14:paraId="38C69F00" w14:textId="77777777" w:rsidR="00EE798B" w:rsidRPr="00EE798B" w:rsidRDefault="00EE798B" w:rsidP="00EE798B">
                                  <w:pPr>
                                    <w:pStyle w:val="Normal1"/>
                                    <w:ind w:left="227" w:right="345"/>
                                    <w:rPr>
                                      <w:i/>
                                    </w:rPr>
                                  </w:pPr>
                                </w:p>
                                <w:p w14:paraId="36CE9E30" w14:textId="35450F05" w:rsidR="00EE798B" w:rsidRPr="00EE798B" w:rsidRDefault="00EE798B" w:rsidP="00EE798B">
                                  <w:pPr>
                                    <w:pStyle w:val="Normal1"/>
                                    <w:ind w:left="227" w:right="345"/>
                                    <w:rPr>
                                      <w:b/>
                                    </w:rPr>
                                  </w:pPr>
                                  <w:r w:rsidRPr="00EE798B">
                                    <w:t xml:space="preserve">In your response, you must make close reference to THREE of the </w:t>
                                  </w:r>
                                  <w:r w:rsidR="00E869C2">
                                    <w:t>prescribed poems set for study.</w:t>
                                  </w:r>
                                </w:p>
                                <w:p w14:paraId="5DCBCFBC" w14:textId="6111F236" w:rsidR="00EE798B" w:rsidRDefault="00EE798B"/>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" fillcolor="#d8d8d8 [2732]">
                      <v:textbox>
                        <w:txbxContent>
                          <w:p w14:paraId="1F7326DD" w14:textId="0885F623" w:rsidR="00EE798B" w:rsidRPr="00EE798B" w:rsidRDefault="00EE798B" w:rsidP="00EE798B">
                            <w:pPr>
                              <w:pStyle w:val="Normal1"/>
                              <w:jc w:val="center"/>
                              <w:rPr>
                                <w:i/>
                              </w:rPr>
                            </w:pPr>
                            <w:r w:rsidRPr="00EE798B">
                              <w:rPr>
                                <w:i/>
                              </w:rPr>
                              <w:t xml:space="preserve">Language and culture are the foundations through which we shape our identity. </w:t>
                            </w:r>
                          </w:p>
                          <w:p w14:paraId="1FA6AA07" w14:textId="77777777" w:rsidR="00EE798B" w:rsidRPr="00EE798B" w:rsidRDefault="00EE798B" w:rsidP="00EE798B">
                            <w:pPr>
                              <w:pStyle w:val="Normal1"/>
                              <w:jc w:val="center"/>
                              <w:rPr>
                                <w:i/>
                              </w:rPr>
                            </w:pPr>
                          </w:p>
                          <w:p w14:paraId="57D59BCB" w14:textId="1120E753" w:rsidR="00EE798B" w:rsidRPr="00EE798B" w:rsidRDefault="00EE798B" w:rsidP="00EE798B">
                            <w:pPr>
                              <w:pStyle w:val="Normal1"/>
                              <w:ind w:left="227" w:right="345"/>
                            </w:pPr>
                            <w:r w:rsidRPr="00EE798B">
                              <w:t xml:space="preserve">To what extent has the poetry </w:t>
                            </w:r>
                            <w:r w:rsidR="00261454">
                              <w:t xml:space="preserve">you have studied </w:t>
                            </w:r>
                            <w:r w:rsidRPr="00EE798B">
                              <w:t>powerfully revealed the challenges of living in or between two cultures for contemporary Australians?</w:t>
                            </w:r>
                          </w:p>
                          <w:p w14:paraId="38C69F00" w14:textId="77777777" w:rsidR="00EE798B" w:rsidRPr="00EE798B" w:rsidRDefault="00EE798B" w:rsidP="00EE798B">
                            <w:pPr>
                              <w:pStyle w:val="Normal1"/>
                              <w:ind w:left="227" w:right="345"/>
                              <w:rPr>
                                <w:i/>
                              </w:rPr>
                            </w:pPr>
                          </w:p>
                          <w:p w14:paraId="36CE9E30" w14:textId="35450F05" w:rsidR="00EE798B" w:rsidRPr="00EE798B" w:rsidRDefault="00EE798B" w:rsidP="00EE798B">
                            <w:pPr>
                              <w:pStyle w:val="Normal1"/>
                              <w:ind w:left="227" w:right="345"/>
                              <w:rPr>
                                <w:b/>
                              </w:rPr>
                            </w:pPr>
                            <w:r w:rsidRPr="00EE798B">
                              <w:t xml:space="preserve">In your response, you must make close reference to THREE of the </w:t>
                            </w:r>
                            <w:r w:rsidR="00E869C2">
                              <w:t>prescribed poems set for study.</w:t>
                            </w:r>
                          </w:p>
                          <w:p w14:paraId="5DCBCFBC" w14:textId="6111F236" w:rsidR="00EE798B" w:rsidRDefault="00EE798B"/>
                        </w:txbxContent>
                      </v:textbox>
                      <w10:anchorlock/>
                    </v:shape>
                  </w:pict>
                </mc:Fallback>
              </mc:AlternateContent>
            </w:r>
          </w:p>
          <w:p w14:paraId="4D32B3F1" w14:textId="77777777" w:rsidR="0097279E" w:rsidRDefault="0097279E" w:rsidP="00CF5A25">
            <w:pPr>
              <w:pStyle w:val="Normal1"/>
              <w:rPr>
                <w:b/>
              </w:rPr>
            </w:pPr>
          </w:p>
          <w:p w14:paraId="5CBF34C9" w14:textId="55498049" w:rsidR="00CF5A25" w:rsidRDefault="00B446A0" w:rsidP="00CF5A25">
            <w:pPr>
              <w:pStyle w:val="Normal1"/>
              <w:rPr>
                <w:b/>
              </w:rPr>
            </w:pPr>
            <w:r>
              <w:rPr>
                <w:b/>
              </w:rPr>
              <w:t>Essay plan</w:t>
            </w:r>
          </w:p>
          <w:p w14:paraId="22DB6D0F" w14:textId="7809CCC6" w:rsidR="00CF5A25" w:rsidRPr="00813C7A" w:rsidRDefault="00CF5A25" w:rsidP="00EE798B">
            <w:pPr>
              <w:pStyle w:val="Normal1"/>
              <w:ind w:right="345"/>
            </w:pPr>
            <w:r w:rsidRPr="00813C7A">
              <w:t xml:space="preserve">Compose a graphic organiser </w:t>
            </w:r>
            <w:r w:rsidR="00B72EE0" w:rsidRPr="00813C7A">
              <w:t xml:space="preserve">as a method of planning </w:t>
            </w:r>
            <w:r w:rsidR="002354EC" w:rsidRPr="00813C7A">
              <w:t xml:space="preserve">the structure of </w:t>
            </w:r>
            <w:r w:rsidR="00B72EE0" w:rsidRPr="00813C7A">
              <w:t>your</w:t>
            </w:r>
            <w:r w:rsidRPr="00813C7A">
              <w:t xml:space="preserve"> response</w:t>
            </w:r>
            <w:r w:rsidR="002354EC" w:rsidRPr="00813C7A">
              <w:t xml:space="preserve"> and argument in relation</w:t>
            </w:r>
            <w:r w:rsidRPr="00813C7A">
              <w:t xml:space="preserve"> to the above question. This could be</w:t>
            </w:r>
            <w:r w:rsidR="000F6085" w:rsidRPr="00813C7A">
              <w:t xml:space="preserve"> in the form of a V</w:t>
            </w:r>
            <w:r w:rsidR="003E6D10" w:rsidRPr="00813C7A">
              <w:t>enn d</w:t>
            </w:r>
            <w:r w:rsidRPr="00813C7A">
              <w:t xml:space="preserve">iagram, an infographic, a flow chart, a table or any other method of graphically </w:t>
            </w:r>
            <w:r w:rsidR="00F86677" w:rsidRPr="00813C7A">
              <w:t>organising</w:t>
            </w:r>
            <w:r w:rsidRPr="00813C7A">
              <w:t xml:space="preserve"> </w:t>
            </w:r>
            <w:r w:rsidR="00A05D33" w:rsidRPr="00813C7A">
              <w:t>your ideas</w:t>
            </w:r>
            <w:r w:rsidR="003E6D10" w:rsidRPr="00813C7A">
              <w:t xml:space="preserve"> and their connections with each other</w:t>
            </w:r>
            <w:r w:rsidR="00A05D33" w:rsidRPr="00813C7A">
              <w:t>.</w:t>
            </w:r>
            <w:r w:rsidR="00B72EE0" w:rsidRPr="00813C7A">
              <w:t xml:space="preserve"> </w:t>
            </w:r>
            <w:r w:rsidR="00EE798B" w:rsidRPr="00813C7A">
              <w:t xml:space="preserve">Your teacher will provide two lessons in class for you to </w:t>
            </w:r>
            <w:proofErr w:type="gramStart"/>
            <w:r w:rsidR="00245B18" w:rsidRPr="00813C7A">
              <w:t>prepare</w:t>
            </w:r>
            <w:r w:rsidR="00245B18">
              <w:t>,</w:t>
            </w:r>
            <w:proofErr w:type="gramEnd"/>
            <w:r w:rsidR="00EE798B" w:rsidRPr="00813C7A">
              <w:t xml:space="preserve"> conference and/or edit your organiser.</w:t>
            </w:r>
          </w:p>
          <w:p w14:paraId="06A255A6" w14:textId="77777777" w:rsidR="00EE798B" w:rsidRDefault="00EE798B" w:rsidP="00EE798B">
            <w:pPr>
              <w:pStyle w:val="Normal1"/>
              <w:ind w:right="345"/>
            </w:pPr>
          </w:p>
          <w:p w14:paraId="16B4A8AA" w14:textId="0410B379" w:rsidR="00CF5A25" w:rsidRPr="00813C7A" w:rsidRDefault="00B446A0" w:rsidP="00CF5A25">
            <w:pPr>
              <w:pStyle w:val="Normal1"/>
            </w:pPr>
            <w:r>
              <w:t xml:space="preserve">Your graphic </w:t>
            </w:r>
            <w:r w:rsidRPr="00813C7A">
              <w:t xml:space="preserve">organiser must </w:t>
            </w:r>
            <w:r w:rsidR="00CF5A25" w:rsidRPr="00813C7A">
              <w:t>represent your understanding</w:t>
            </w:r>
            <w:r w:rsidRPr="00813C7A">
              <w:t xml:space="preserve"> of,</w:t>
            </w:r>
            <w:r w:rsidR="00CF5A25" w:rsidRPr="00813C7A">
              <w:t xml:space="preserve"> </w:t>
            </w:r>
            <w:r w:rsidRPr="00813C7A">
              <w:t>and approach to, t</w:t>
            </w:r>
            <w:r w:rsidR="00CF5A25" w:rsidRPr="00813C7A">
              <w:t xml:space="preserve">he question and </w:t>
            </w:r>
            <w:r w:rsidR="003E6D10" w:rsidRPr="00813C7A">
              <w:t>demonstrate</w:t>
            </w:r>
            <w:r w:rsidR="00CF5A25" w:rsidRPr="00813C7A">
              <w:t xml:space="preserve"> the way that </w:t>
            </w:r>
            <w:r w:rsidR="003E6D10" w:rsidRPr="00813C7A">
              <w:t>the ideas in the poems connect with each other. Your graphic organiser</w:t>
            </w:r>
            <w:r w:rsidR="00CF5A25" w:rsidRPr="00813C7A">
              <w:t xml:space="preserve"> can include quotes, images, techniques and general </w:t>
            </w:r>
            <w:r w:rsidR="00341CDB" w:rsidRPr="00813C7A">
              <w:t>statements;</w:t>
            </w:r>
            <w:r w:rsidR="00CF5A25" w:rsidRPr="00813C7A">
              <w:t xml:space="preserve"> however, it </w:t>
            </w:r>
            <w:r w:rsidR="00341CDB" w:rsidRPr="00813C7A">
              <w:t>must</w:t>
            </w:r>
            <w:r w:rsidR="00CF5A25" w:rsidRPr="00813C7A">
              <w:t xml:space="preserve"> not be in paragraphs. </w:t>
            </w:r>
            <w:r w:rsidRPr="00813C7A">
              <w:t>Your organiser must fit onto one single-sided A4 page. It can be printed or handwritten.</w:t>
            </w:r>
          </w:p>
          <w:p w14:paraId="1CBC7D2D" w14:textId="77777777" w:rsidR="00EE798B" w:rsidRPr="00813C7A" w:rsidRDefault="00EE798B" w:rsidP="00CF5A25">
            <w:pPr>
              <w:pStyle w:val="Normal1"/>
            </w:pPr>
          </w:p>
          <w:p w14:paraId="2F98E3ED" w14:textId="5C6A598E" w:rsidR="00CF5A25" w:rsidRDefault="00CF5A25" w:rsidP="00CF5A25">
            <w:pPr>
              <w:pStyle w:val="Normal1"/>
            </w:pPr>
            <w:r>
              <w:t xml:space="preserve">You will be permitted to bring this </w:t>
            </w:r>
            <w:r w:rsidR="00B72EE0">
              <w:t>into class</w:t>
            </w:r>
            <w:r>
              <w:t xml:space="preserve"> to assist you </w:t>
            </w:r>
            <w:r w:rsidR="00B446A0">
              <w:t>when completing your extended response</w:t>
            </w:r>
            <w:r w:rsidR="00EE798B">
              <w:t>,</w:t>
            </w:r>
            <w:r w:rsidR="00B446A0">
              <w:t xml:space="preserve"> in class</w:t>
            </w:r>
            <w:r w:rsidR="00EE798B">
              <w:t>,</w:t>
            </w:r>
            <w:r w:rsidR="00B446A0">
              <w:t xml:space="preserve"> on the due date.</w:t>
            </w:r>
          </w:p>
          <w:p w14:paraId="176CC461" w14:textId="77777777" w:rsidR="00CF5A25" w:rsidRDefault="00CF5A25" w:rsidP="00CF5A25">
            <w:pPr>
              <w:pStyle w:val="Normal1"/>
              <w:rPr>
                <w:b/>
              </w:rPr>
            </w:pPr>
          </w:p>
          <w:p w14:paraId="6FC38379" w14:textId="5347B0AF" w:rsidR="00CF5A25" w:rsidRDefault="00B446A0" w:rsidP="00CF5A25">
            <w:pPr>
              <w:pStyle w:val="Normal1"/>
              <w:rPr>
                <w:b/>
              </w:rPr>
            </w:pPr>
            <w:r>
              <w:rPr>
                <w:b/>
              </w:rPr>
              <w:t xml:space="preserve">Extended </w:t>
            </w:r>
            <w:r w:rsidR="00C3264D">
              <w:rPr>
                <w:b/>
              </w:rPr>
              <w:t>r</w:t>
            </w:r>
            <w:r>
              <w:rPr>
                <w:b/>
              </w:rPr>
              <w:t>esponse</w:t>
            </w:r>
          </w:p>
          <w:p w14:paraId="6700CA29" w14:textId="26DDDB54" w:rsidR="00CF5A25" w:rsidRDefault="00CF5A25" w:rsidP="00CF5A25">
            <w:pPr>
              <w:pStyle w:val="Normal1"/>
            </w:pPr>
            <w:r>
              <w:t>In class</w:t>
            </w:r>
            <w:r w:rsidR="00B446A0">
              <w:t xml:space="preserve"> on the due date</w:t>
            </w:r>
            <w:r>
              <w:t xml:space="preserve">, you will write </w:t>
            </w:r>
            <w:r w:rsidR="00847D51">
              <w:t xml:space="preserve">an analytical extended </w:t>
            </w:r>
            <w:r>
              <w:t>response to the question</w:t>
            </w:r>
            <w:r w:rsidR="00E869C2">
              <w:t xml:space="preserve"> provided</w:t>
            </w:r>
            <w:r>
              <w:t xml:space="preserve">. You will </w:t>
            </w:r>
            <w:r w:rsidRPr="00813C7A">
              <w:t xml:space="preserve">have </w:t>
            </w:r>
            <w:r w:rsidR="00B446A0" w:rsidRPr="00813C7A">
              <w:t>45</w:t>
            </w:r>
            <w:r w:rsidRPr="00813C7A">
              <w:t xml:space="preserve"> minutes of writing time. </w:t>
            </w:r>
            <w:r w:rsidR="002354EC" w:rsidRPr="00813C7A">
              <w:t>Your response</w:t>
            </w:r>
            <w:r w:rsidR="002354EC">
              <w:t xml:space="preserve"> </w:t>
            </w:r>
            <w:r w:rsidR="00EE798B">
              <w:t xml:space="preserve">will need to </w:t>
            </w:r>
            <w:r w:rsidR="002354EC">
              <w:t>demonstrate clear connections with your graphic organiser through its structure, argument and ideas.</w:t>
            </w:r>
          </w:p>
          <w:p w14:paraId="245874BE" w14:textId="77777777" w:rsidR="00CF5A25" w:rsidRDefault="00CF5A25" w:rsidP="00CF5A25">
            <w:pPr>
              <w:pStyle w:val="Normal1"/>
            </w:pPr>
          </w:p>
          <w:p w14:paraId="5FC70B17" w14:textId="0EE1CF45" w:rsidR="00DA2540" w:rsidRPr="00BC1DCD" w:rsidRDefault="00E869C2" w:rsidP="0097279E">
            <w:pPr>
              <w:pStyle w:val="Normal1"/>
            </w:pPr>
            <w:r>
              <w:t>You will submit your graphic organiser with yo</w:t>
            </w:r>
            <w:r w:rsidR="00CF5A25">
              <w:t>ur response</w:t>
            </w:r>
            <w:r w:rsidR="00E344C2">
              <w:t xml:space="preserve"> at the end of the writing time</w:t>
            </w:r>
            <w:r w:rsidR="00CF5A25">
              <w:t>.</w:t>
            </w:r>
          </w:p>
        </w:tc>
      </w:tr>
      <w:tr w:rsidR="001F1E82" w:rsidRPr="00BC1DCD" w14:paraId="40C167B9" w14:textId="77777777" w:rsidTr="00466D12">
        <w:tc>
          <w:tcPr>
            <w:tcW w:w="9242" w:type="dxa"/>
            <w:gridSpan w:val="3"/>
            <w:tcMar>
              <w:top w:w="57" w:type="dxa"/>
              <w:left w:w="57" w:type="dxa"/>
              <w:bottom w:w="57" w:type="dxa"/>
              <w:right w:w="57" w:type="dxa"/>
            </w:tcMar>
          </w:tcPr>
          <w:p w14:paraId="37C2826C" w14:textId="378823BD" w:rsidR="001F1E82" w:rsidRPr="00BC1DCD" w:rsidRDefault="001F1E82" w:rsidP="00BC1DCD">
            <w:pPr>
              <w:rPr>
                <w:b/>
                <w:sz w:val="22"/>
                <w:szCs w:val="22"/>
              </w:rPr>
            </w:pPr>
            <w:r w:rsidRPr="00BC1DCD">
              <w:rPr>
                <w:b/>
                <w:sz w:val="22"/>
                <w:szCs w:val="22"/>
              </w:rPr>
              <w:lastRenderedPageBreak/>
              <w:t>Marking criteria</w:t>
            </w:r>
            <w:r w:rsidR="002256A5">
              <w:rPr>
                <w:b/>
                <w:sz w:val="22"/>
                <w:szCs w:val="22"/>
              </w:rPr>
              <w:t xml:space="preserve"> </w:t>
            </w:r>
          </w:p>
          <w:p w14:paraId="3A623A71" w14:textId="19565F6C" w:rsidR="004E3954" w:rsidRDefault="00813C7A" w:rsidP="00B647BF">
            <w:pPr>
              <w:pStyle w:val="Normal1"/>
            </w:pPr>
            <w:r>
              <w:t>You</w:t>
            </w:r>
            <w:r w:rsidR="004E3954" w:rsidRPr="00813C7A">
              <w:t xml:space="preserve"> will be assessed on </w:t>
            </w:r>
            <w:r w:rsidR="00E869C2">
              <w:t>your</w:t>
            </w:r>
            <w:r w:rsidR="004E3954" w:rsidRPr="00813C7A">
              <w:t xml:space="preserve"> ability to</w:t>
            </w:r>
            <w:r w:rsidR="004E3954">
              <w:t>:</w:t>
            </w:r>
          </w:p>
          <w:p w14:paraId="6B002056" w14:textId="4A369B77" w:rsidR="007F5CBC" w:rsidRDefault="00F86677" w:rsidP="007F5CBC">
            <w:pPr>
              <w:pStyle w:val="ListParagraph"/>
              <w:numPr>
                <w:ilvl w:val="0"/>
                <w:numId w:val="8"/>
              </w:numPr>
              <w:rPr>
                <w:rFonts w:cs="Arial"/>
                <w:sz w:val="22"/>
                <w:szCs w:val="22"/>
              </w:rPr>
            </w:pPr>
            <w:r>
              <w:rPr>
                <w:rFonts w:cs="Arial"/>
                <w:sz w:val="22"/>
                <w:szCs w:val="22"/>
              </w:rPr>
              <w:t xml:space="preserve">construct a graphic organiser as </w:t>
            </w:r>
            <w:r w:rsidR="00EE798B">
              <w:rPr>
                <w:rFonts w:cs="Arial"/>
                <w:sz w:val="22"/>
                <w:szCs w:val="22"/>
              </w:rPr>
              <w:t xml:space="preserve">a </w:t>
            </w:r>
            <w:r>
              <w:rPr>
                <w:rFonts w:cs="Arial"/>
                <w:sz w:val="22"/>
                <w:szCs w:val="22"/>
              </w:rPr>
              <w:t xml:space="preserve">method of planning, structuring </w:t>
            </w:r>
            <w:r w:rsidR="007F5CBC">
              <w:rPr>
                <w:rFonts w:cs="Arial"/>
                <w:sz w:val="22"/>
                <w:szCs w:val="22"/>
              </w:rPr>
              <w:t>and refining a</w:t>
            </w:r>
            <w:r w:rsidR="00BD6D36">
              <w:rPr>
                <w:rFonts w:cs="Arial"/>
                <w:sz w:val="22"/>
                <w:szCs w:val="22"/>
              </w:rPr>
              <w:t>n</w:t>
            </w:r>
            <w:r w:rsidR="007F5CBC">
              <w:rPr>
                <w:rFonts w:cs="Arial"/>
                <w:sz w:val="22"/>
                <w:szCs w:val="22"/>
              </w:rPr>
              <w:t xml:space="preserve"> argument</w:t>
            </w:r>
          </w:p>
          <w:p w14:paraId="2CD9FE3F" w14:textId="70F88267" w:rsidR="007F5CBC" w:rsidRDefault="007F5CBC" w:rsidP="007F5CBC">
            <w:pPr>
              <w:pStyle w:val="ListParagraph"/>
              <w:numPr>
                <w:ilvl w:val="0"/>
                <w:numId w:val="8"/>
              </w:numPr>
              <w:rPr>
                <w:rFonts w:cs="Arial"/>
                <w:sz w:val="22"/>
                <w:szCs w:val="22"/>
              </w:rPr>
            </w:pPr>
            <w:r>
              <w:rPr>
                <w:rFonts w:cs="Arial"/>
                <w:sz w:val="22"/>
                <w:szCs w:val="22"/>
              </w:rPr>
              <w:t xml:space="preserve">analyse and draw connections between </w:t>
            </w:r>
            <w:r w:rsidR="00BD6D36">
              <w:rPr>
                <w:rFonts w:cs="Arial"/>
                <w:sz w:val="22"/>
                <w:szCs w:val="22"/>
              </w:rPr>
              <w:t>texts</w:t>
            </w:r>
            <w:r>
              <w:rPr>
                <w:rFonts w:cs="Arial"/>
                <w:sz w:val="22"/>
                <w:szCs w:val="22"/>
              </w:rPr>
              <w:t xml:space="preserve"> to effectively support </w:t>
            </w:r>
            <w:r w:rsidR="00BD6D36">
              <w:rPr>
                <w:rFonts w:cs="Arial"/>
                <w:sz w:val="22"/>
                <w:szCs w:val="22"/>
              </w:rPr>
              <w:t>an</w:t>
            </w:r>
            <w:r>
              <w:rPr>
                <w:rFonts w:cs="Arial"/>
                <w:sz w:val="22"/>
                <w:szCs w:val="22"/>
              </w:rPr>
              <w:t xml:space="preserve"> argument</w:t>
            </w:r>
            <w:r w:rsidR="00BD6D36">
              <w:rPr>
                <w:rFonts w:cs="Arial"/>
                <w:sz w:val="22"/>
                <w:szCs w:val="22"/>
              </w:rPr>
              <w:t xml:space="preserve"> demonstrating detailed textual knowledge</w:t>
            </w:r>
          </w:p>
          <w:p w14:paraId="21CC96C9" w14:textId="2B01CBE1" w:rsidR="00813C7A" w:rsidRPr="00A55C9E" w:rsidRDefault="00BD6D36" w:rsidP="00813C7A">
            <w:pPr>
              <w:pStyle w:val="ListParagraph"/>
              <w:numPr>
                <w:ilvl w:val="0"/>
                <w:numId w:val="8"/>
              </w:numPr>
              <w:rPr>
                <w:rFonts w:cs="Arial"/>
                <w:sz w:val="22"/>
                <w:szCs w:val="22"/>
              </w:rPr>
            </w:pPr>
            <w:proofErr w:type="gramStart"/>
            <w:r w:rsidRPr="00BD6D36">
              <w:rPr>
                <w:rFonts w:cs="Arial"/>
                <w:sz w:val="22"/>
                <w:szCs w:val="22"/>
              </w:rPr>
              <w:t>co</w:t>
            </w:r>
            <w:r>
              <w:rPr>
                <w:rFonts w:cs="Arial"/>
                <w:sz w:val="22"/>
                <w:szCs w:val="22"/>
              </w:rPr>
              <w:t>mpose</w:t>
            </w:r>
            <w:proofErr w:type="gramEnd"/>
            <w:r w:rsidRPr="00BD6D36">
              <w:rPr>
                <w:rFonts w:cs="Arial"/>
                <w:sz w:val="22"/>
                <w:szCs w:val="22"/>
              </w:rPr>
              <w:t xml:space="preserve"> a sustained and cohesive response to the question using language appropriate to purpose, audience and context</w:t>
            </w:r>
            <w:r w:rsidR="00245B18">
              <w:rPr>
                <w:rFonts w:cs="Arial"/>
                <w:sz w:val="22"/>
                <w:szCs w:val="22"/>
              </w:rPr>
              <w:t>.</w:t>
            </w:r>
          </w:p>
        </w:tc>
      </w:tr>
      <w:tr w:rsidR="001F1AF6" w:rsidRPr="00BC1DCD" w14:paraId="03AEEBED" w14:textId="77777777" w:rsidTr="00466D12">
        <w:tc>
          <w:tcPr>
            <w:tcW w:w="9242" w:type="dxa"/>
            <w:gridSpan w:val="3"/>
            <w:tcMar>
              <w:top w:w="57" w:type="dxa"/>
              <w:left w:w="57" w:type="dxa"/>
              <w:bottom w:w="57" w:type="dxa"/>
              <w:right w:w="57" w:type="dxa"/>
            </w:tcMar>
          </w:tcPr>
          <w:p w14:paraId="147037E6" w14:textId="7CCFE5F8" w:rsidR="00A95A44" w:rsidRPr="00EE798B" w:rsidRDefault="001F1AF6" w:rsidP="00BC1DCD">
            <w:pPr>
              <w:rPr>
                <w:b/>
                <w:sz w:val="22"/>
                <w:szCs w:val="22"/>
              </w:rPr>
            </w:pPr>
            <w:r w:rsidRPr="00BC1DCD">
              <w:rPr>
                <w:b/>
                <w:sz w:val="22"/>
                <w:szCs w:val="22"/>
              </w:rPr>
              <w:t>Feedback provided</w:t>
            </w:r>
            <w:r w:rsidR="002256A5">
              <w:rPr>
                <w:b/>
                <w:sz w:val="22"/>
                <w:szCs w:val="22"/>
              </w:rPr>
              <w:t xml:space="preserve"> </w:t>
            </w:r>
          </w:p>
          <w:p w14:paraId="6F07B0CA" w14:textId="7BB32DE9" w:rsidR="00B647BF" w:rsidRDefault="00813C7A" w:rsidP="00BC1DCD">
            <w:pPr>
              <w:rPr>
                <w:sz w:val="22"/>
                <w:szCs w:val="22"/>
              </w:rPr>
            </w:pPr>
            <w:r>
              <w:rPr>
                <w:sz w:val="22"/>
                <w:szCs w:val="22"/>
              </w:rPr>
              <w:t>Students</w:t>
            </w:r>
            <w:r w:rsidR="00E6641A">
              <w:rPr>
                <w:sz w:val="22"/>
                <w:szCs w:val="22"/>
              </w:rPr>
              <w:t xml:space="preserve"> </w:t>
            </w:r>
            <w:r w:rsidR="007F5CBC">
              <w:rPr>
                <w:sz w:val="22"/>
                <w:szCs w:val="22"/>
              </w:rPr>
              <w:t xml:space="preserve">will be provided with oral, informal </w:t>
            </w:r>
            <w:r w:rsidR="00B647BF">
              <w:rPr>
                <w:sz w:val="22"/>
                <w:szCs w:val="22"/>
              </w:rPr>
              <w:t>feedback during the planning phase of their graphic organiser.</w:t>
            </w:r>
          </w:p>
          <w:p w14:paraId="5E091BBE" w14:textId="77777777" w:rsidR="00B647BF" w:rsidRDefault="00B647BF" w:rsidP="00BC1DCD">
            <w:pPr>
              <w:rPr>
                <w:sz w:val="22"/>
                <w:szCs w:val="22"/>
              </w:rPr>
            </w:pPr>
          </w:p>
          <w:p w14:paraId="6BED24F0" w14:textId="3B0957FF" w:rsidR="001F1AF6" w:rsidRPr="00A55C9E" w:rsidRDefault="00B647BF" w:rsidP="00A95A44">
            <w:pPr>
              <w:rPr>
                <w:sz w:val="22"/>
                <w:szCs w:val="22"/>
              </w:rPr>
            </w:pPr>
            <w:r>
              <w:rPr>
                <w:sz w:val="22"/>
                <w:szCs w:val="22"/>
              </w:rPr>
              <w:t xml:space="preserve">The teacher will provide feedback on the completed task through written annotations on the task </w:t>
            </w:r>
            <w:r w:rsidR="00A95A44">
              <w:rPr>
                <w:sz w:val="22"/>
                <w:szCs w:val="22"/>
              </w:rPr>
              <w:t>and an overall comment regarding strengths and areas for future improvement.</w:t>
            </w:r>
          </w:p>
        </w:tc>
      </w:tr>
    </w:tbl>
    <w:p w14:paraId="44D11CB8" w14:textId="77777777" w:rsidR="00BA3F5D" w:rsidRDefault="00BA3F5D" w:rsidP="00BA3F5D">
      <w:pPr>
        <w:pStyle w:val="Normal1"/>
        <w:rPr>
          <w:b/>
        </w:rPr>
      </w:pPr>
    </w:p>
    <w:p w14:paraId="25B14F59" w14:textId="77777777" w:rsidR="00BA3F5D" w:rsidRDefault="00BA3F5D" w:rsidP="00813C7A">
      <w:pPr>
        <w:pStyle w:val="Normal1"/>
        <w:jc w:val="center"/>
        <w:rPr>
          <w:b/>
        </w:rPr>
      </w:pPr>
      <w:r>
        <w:rPr>
          <w:b/>
        </w:rPr>
        <w:t>Marking guidelines</w:t>
      </w:r>
    </w:p>
    <w:p w14:paraId="2B51B48C" w14:textId="77777777" w:rsidR="002E6DE9" w:rsidRDefault="002E6DE9" w:rsidP="00813C7A">
      <w:pPr>
        <w:pStyle w:val="Normal1"/>
        <w:jc w:val="center"/>
        <w:rPr>
          <w:b/>
        </w:rPr>
      </w:pPr>
      <w:bookmarkStart w:id="0" w:name="_GoBack"/>
      <w:bookmarkEnd w:id="0"/>
    </w:p>
    <w:tbl>
      <w:tblPr>
        <w:tblStyle w:val="TableGrid"/>
        <w:tblW w:w="0" w:type="auto"/>
        <w:tblLook w:val="04A0" w:firstRow="1" w:lastRow="0" w:firstColumn="1" w:lastColumn="0" w:noHBand="0" w:noVBand="1"/>
        <w:tblCaption w:val="Marking guidelines"/>
        <w:tblDescription w:val="This table contains the marking guidelines for this task."/>
      </w:tblPr>
      <w:tblGrid>
        <w:gridCol w:w="9039"/>
        <w:gridCol w:w="1643"/>
      </w:tblGrid>
      <w:tr w:rsidR="00F709E0" w14:paraId="08E2006E" w14:textId="77777777" w:rsidTr="00EF0C44">
        <w:tc>
          <w:tcPr>
            <w:tcW w:w="9039" w:type="dxa"/>
          </w:tcPr>
          <w:p w14:paraId="05B2E0E1" w14:textId="77777777" w:rsidR="00F709E0" w:rsidRPr="00813C7A" w:rsidRDefault="00F709E0" w:rsidP="002E6DE9">
            <w:pPr>
              <w:spacing w:before="60" w:after="60"/>
              <w:rPr>
                <w:rFonts w:cs="Arial"/>
                <w:b/>
                <w:sz w:val="22"/>
                <w:szCs w:val="22"/>
              </w:rPr>
            </w:pPr>
            <w:r w:rsidRPr="00813C7A">
              <w:rPr>
                <w:rFonts w:cs="Arial"/>
                <w:b/>
                <w:sz w:val="22"/>
                <w:szCs w:val="22"/>
              </w:rPr>
              <w:t>A student:</w:t>
            </w:r>
          </w:p>
        </w:tc>
        <w:tc>
          <w:tcPr>
            <w:tcW w:w="1643" w:type="dxa"/>
          </w:tcPr>
          <w:p w14:paraId="3A69D375" w14:textId="77777777" w:rsidR="00F709E0" w:rsidRPr="00813C7A" w:rsidRDefault="00F709E0" w:rsidP="002E6DE9">
            <w:pPr>
              <w:spacing w:before="60" w:after="60"/>
              <w:jc w:val="center"/>
              <w:rPr>
                <w:rFonts w:cs="Arial"/>
                <w:b/>
                <w:sz w:val="22"/>
                <w:szCs w:val="22"/>
              </w:rPr>
            </w:pPr>
            <w:r w:rsidRPr="00813C7A">
              <w:rPr>
                <w:rFonts w:cs="Arial"/>
                <w:b/>
                <w:sz w:val="22"/>
                <w:szCs w:val="22"/>
              </w:rPr>
              <w:t>Mark range</w:t>
            </w:r>
          </w:p>
        </w:tc>
      </w:tr>
      <w:tr w:rsidR="00F709E0" w14:paraId="1FC2219C" w14:textId="77777777" w:rsidTr="00EF0C44">
        <w:tc>
          <w:tcPr>
            <w:tcW w:w="9039" w:type="dxa"/>
          </w:tcPr>
          <w:p w14:paraId="3A7D06F1" w14:textId="2EDC37AD" w:rsidR="00F709E0" w:rsidRPr="00F709E0" w:rsidRDefault="00F709E0" w:rsidP="00F709E0">
            <w:pPr>
              <w:pStyle w:val="ListParagraph"/>
              <w:numPr>
                <w:ilvl w:val="0"/>
                <w:numId w:val="10"/>
              </w:numPr>
              <w:rPr>
                <w:rFonts w:cs="Arial"/>
                <w:sz w:val="22"/>
                <w:szCs w:val="22"/>
              </w:rPr>
            </w:pPr>
            <w:r>
              <w:rPr>
                <w:sz w:val="22"/>
                <w:szCs w:val="22"/>
              </w:rPr>
              <w:t xml:space="preserve">composes </w:t>
            </w:r>
            <w:r w:rsidR="00E869C2">
              <w:rPr>
                <w:sz w:val="22"/>
                <w:szCs w:val="22"/>
              </w:rPr>
              <w:t>a well-developed</w:t>
            </w:r>
            <w:r>
              <w:rPr>
                <w:sz w:val="22"/>
                <w:szCs w:val="22"/>
              </w:rPr>
              <w:t xml:space="preserve"> response to the question based on relevant and </w:t>
            </w:r>
            <w:r w:rsidR="00E869C2">
              <w:rPr>
                <w:sz w:val="22"/>
                <w:szCs w:val="22"/>
              </w:rPr>
              <w:t>comprehensive</w:t>
            </w:r>
            <w:r>
              <w:rPr>
                <w:sz w:val="22"/>
                <w:szCs w:val="22"/>
              </w:rPr>
              <w:t xml:space="preserve"> textual knowledge</w:t>
            </w:r>
          </w:p>
          <w:p w14:paraId="5D6A2640" w14:textId="28E46E3F" w:rsidR="00F709E0" w:rsidRPr="00F709E0" w:rsidRDefault="00F159F9" w:rsidP="00F709E0">
            <w:pPr>
              <w:pStyle w:val="ListParagraph"/>
              <w:numPr>
                <w:ilvl w:val="0"/>
                <w:numId w:val="10"/>
              </w:numPr>
              <w:rPr>
                <w:rFonts w:cs="Arial"/>
                <w:sz w:val="22"/>
                <w:szCs w:val="22"/>
              </w:rPr>
            </w:pPr>
            <w:r>
              <w:rPr>
                <w:sz w:val="22"/>
                <w:szCs w:val="22"/>
              </w:rPr>
              <w:t xml:space="preserve">provides detailed </w:t>
            </w:r>
            <w:r w:rsidR="00F709E0" w:rsidRPr="00F709E0">
              <w:rPr>
                <w:sz w:val="22"/>
                <w:szCs w:val="22"/>
              </w:rPr>
              <w:t>analys</w:t>
            </w:r>
            <w:r>
              <w:rPr>
                <w:sz w:val="22"/>
                <w:szCs w:val="22"/>
              </w:rPr>
              <w:t>is</w:t>
            </w:r>
            <w:r w:rsidR="00F709E0" w:rsidRPr="00F709E0">
              <w:rPr>
                <w:sz w:val="22"/>
                <w:szCs w:val="22"/>
              </w:rPr>
              <w:t xml:space="preserve"> and </w:t>
            </w:r>
            <w:r>
              <w:rPr>
                <w:sz w:val="22"/>
                <w:szCs w:val="22"/>
              </w:rPr>
              <w:t>considered assessment</w:t>
            </w:r>
            <w:r w:rsidR="00F709E0" w:rsidRPr="00F709E0">
              <w:rPr>
                <w:sz w:val="22"/>
                <w:szCs w:val="22"/>
              </w:rPr>
              <w:t xml:space="preserve"> </w:t>
            </w:r>
            <w:r>
              <w:rPr>
                <w:sz w:val="22"/>
                <w:szCs w:val="22"/>
              </w:rPr>
              <w:t xml:space="preserve">of </w:t>
            </w:r>
            <w:r w:rsidR="00F709E0" w:rsidRPr="00F709E0">
              <w:rPr>
                <w:sz w:val="22"/>
                <w:szCs w:val="22"/>
              </w:rPr>
              <w:t>how effectively the prescribed text portrays the challenges of li</w:t>
            </w:r>
            <w:r w:rsidR="00F709E0">
              <w:rPr>
                <w:sz w:val="22"/>
                <w:szCs w:val="22"/>
              </w:rPr>
              <w:t>ving in or between two cultures</w:t>
            </w:r>
          </w:p>
          <w:p w14:paraId="7B126F1F" w14:textId="736A4099" w:rsidR="00F709E0" w:rsidRPr="00F709E0" w:rsidRDefault="00F709E0" w:rsidP="00F709E0">
            <w:pPr>
              <w:pStyle w:val="ListParagraph"/>
              <w:numPr>
                <w:ilvl w:val="0"/>
                <w:numId w:val="10"/>
              </w:numPr>
              <w:rPr>
                <w:rFonts w:cs="Arial"/>
                <w:sz w:val="22"/>
                <w:szCs w:val="22"/>
              </w:rPr>
            </w:pPr>
            <w:r>
              <w:rPr>
                <w:sz w:val="22"/>
                <w:szCs w:val="22"/>
              </w:rPr>
              <w:t>constructs a graphic organiser</w:t>
            </w:r>
            <w:r w:rsidR="00AE3909">
              <w:rPr>
                <w:sz w:val="22"/>
                <w:szCs w:val="22"/>
              </w:rPr>
              <w:t>,</w:t>
            </w:r>
            <w:r>
              <w:rPr>
                <w:sz w:val="22"/>
                <w:szCs w:val="22"/>
              </w:rPr>
              <w:t xml:space="preserve"> providing a </w:t>
            </w:r>
            <w:r w:rsidR="0015522C">
              <w:rPr>
                <w:sz w:val="22"/>
                <w:szCs w:val="22"/>
              </w:rPr>
              <w:t xml:space="preserve">comprehensive </w:t>
            </w:r>
            <w:r>
              <w:rPr>
                <w:sz w:val="22"/>
                <w:szCs w:val="22"/>
              </w:rPr>
              <w:t>plan for the extended response</w:t>
            </w:r>
          </w:p>
          <w:p w14:paraId="64F2E230" w14:textId="7F586A01" w:rsidR="00F709E0" w:rsidRPr="00F709E0" w:rsidRDefault="00F709E0" w:rsidP="00F709E0">
            <w:pPr>
              <w:pStyle w:val="ListParagraph"/>
              <w:numPr>
                <w:ilvl w:val="0"/>
                <w:numId w:val="10"/>
              </w:numPr>
              <w:rPr>
                <w:rFonts w:cs="Arial"/>
                <w:sz w:val="22"/>
                <w:szCs w:val="22"/>
              </w:rPr>
            </w:pPr>
            <w:proofErr w:type="gramStart"/>
            <w:r>
              <w:rPr>
                <w:rFonts w:cs="Arial"/>
                <w:sz w:val="22"/>
                <w:szCs w:val="22"/>
              </w:rPr>
              <w:t>organises</w:t>
            </w:r>
            <w:proofErr w:type="gramEnd"/>
            <w:r>
              <w:rPr>
                <w:rFonts w:cs="Arial"/>
                <w:sz w:val="22"/>
                <w:szCs w:val="22"/>
              </w:rPr>
              <w:t>, develops and expresses ideas effectively</w:t>
            </w:r>
            <w:r w:rsidR="00AE3909">
              <w:rPr>
                <w:rFonts w:cs="Arial"/>
                <w:sz w:val="22"/>
                <w:szCs w:val="22"/>
              </w:rPr>
              <w:t>,</w:t>
            </w:r>
            <w:r>
              <w:rPr>
                <w:rFonts w:cs="Arial"/>
                <w:sz w:val="22"/>
                <w:szCs w:val="22"/>
              </w:rPr>
              <w:t xml:space="preserve"> using language appropriate to purpose, audience, context and form.</w:t>
            </w:r>
          </w:p>
        </w:tc>
        <w:tc>
          <w:tcPr>
            <w:tcW w:w="1643" w:type="dxa"/>
            <w:vAlign w:val="center"/>
          </w:tcPr>
          <w:p w14:paraId="54DC3AA1" w14:textId="77777777" w:rsidR="00F709E0" w:rsidRPr="00BD6D36" w:rsidRDefault="00F709E0" w:rsidP="00EF0C44">
            <w:pPr>
              <w:jc w:val="center"/>
              <w:rPr>
                <w:rFonts w:cs="Arial"/>
                <w:sz w:val="22"/>
                <w:szCs w:val="22"/>
              </w:rPr>
            </w:pPr>
            <w:r w:rsidRPr="00BD6D36">
              <w:rPr>
                <w:rFonts w:cs="Arial"/>
                <w:sz w:val="22"/>
                <w:szCs w:val="22"/>
              </w:rPr>
              <w:t>17–20</w:t>
            </w:r>
          </w:p>
        </w:tc>
      </w:tr>
      <w:tr w:rsidR="00F709E0" w14:paraId="39DFB217" w14:textId="77777777" w:rsidTr="00EF0C44">
        <w:tc>
          <w:tcPr>
            <w:tcW w:w="9039" w:type="dxa"/>
          </w:tcPr>
          <w:p w14:paraId="776C789E" w14:textId="30738CA9" w:rsidR="00F709E0" w:rsidRPr="00F709E0" w:rsidRDefault="00F709E0" w:rsidP="00F709E0">
            <w:pPr>
              <w:pStyle w:val="ListParagraph"/>
              <w:numPr>
                <w:ilvl w:val="0"/>
                <w:numId w:val="10"/>
              </w:numPr>
              <w:rPr>
                <w:rFonts w:cs="Arial"/>
                <w:sz w:val="22"/>
                <w:szCs w:val="22"/>
              </w:rPr>
            </w:pPr>
            <w:r w:rsidRPr="00F709E0">
              <w:rPr>
                <w:rFonts w:cs="Arial"/>
                <w:sz w:val="22"/>
                <w:szCs w:val="22"/>
              </w:rPr>
              <w:t xml:space="preserve">composes </w:t>
            </w:r>
            <w:r>
              <w:rPr>
                <w:rFonts w:cs="Arial"/>
                <w:sz w:val="22"/>
                <w:szCs w:val="22"/>
              </w:rPr>
              <w:t>a developed</w:t>
            </w:r>
            <w:r w:rsidRPr="00F709E0">
              <w:rPr>
                <w:rFonts w:cs="Arial"/>
                <w:sz w:val="22"/>
                <w:szCs w:val="22"/>
              </w:rPr>
              <w:t xml:space="preserve"> response to the question based on </w:t>
            </w:r>
            <w:r>
              <w:rPr>
                <w:rFonts w:cs="Arial"/>
                <w:sz w:val="22"/>
                <w:szCs w:val="22"/>
              </w:rPr>
              <w:t xml:space="preserve">relevant and </w:t>
            </w:r>
            <w:r w:rsidR="00E869C2">
              <w:rPr>
                <w:rFonts w:cs="Arial"/>
                <w:sz w:val="22"/>
                <w:szCs w:val="22"/>
              </w:rPr>
              <w:t>detailed</w:t>
            </w:r>
            <w:r w:rsidRPr="00F709E0">
              <w:rPr>
                <w:rFonts w:cs="Arial"/>
                <w:sz w:val="22"/>
                <w:szCs w:val="22"/>
              </w:rPr>
              <w:t xml:space="preserve"> textual knowledge</w:t>
            </w:r>
          </w:p>
          <w:p w14:paraId="2D0B6F3D" w14:textId="5F0CEB74" w:rsidR="00F159F9" w:rsidRPr="00F159F9" w:rsidRDefault="00F159F9" w:rsidP="00F159F9">
            <w:pPr>
              <w:pStyle w:val="ListParagraph"/>
              <w:numPr>
                <w:ilvl w:val="0"/>
                <w:numId w:val="10"/>
              </w:numPr>
              <w:rPr>
                <w:rFonts w:cs="Arial"/>
                <w:sz w:val="22"/>
                <w:szCs w:val="22"/>
              </w:rPr>
            </w:pPr>
            <w:r w:rsidRPr="00F159F9">
              <w:rPr>
                <w:rFonts w:cs="Arial"/>
                <w:sz w:val="22"/>
                <w:szCs w:val="22"/>
              </w:rPr>
              <w:t xml:space="preserve">provides </w:t>
            </w:r>
            <w:r w:rsidR="006363B2">
              <w:rPr>
                <w:rFonts w:cs="Arial"/>
                <w:sz w:val="22"/>
                <w:szCs w:val="22"/>
              </w:rPr>
              <w:t>developed</w:t>
            </w:r>
            <w:r>
              <w:rPr>
                <w:rFonts w:cs="Arial"/>
                <w:sz w:val="22"/>
                <w:szCs w:val="22"/>
              </w:rPr>
              <w:t xml:space="preserve"> </w:t>
            </w:r>
            <w:r w:rsidRPr="00F159F9">
              <w:rPr>
                <w:rFonts w:cs="Arial"/>
                <w:sz w:val="22"/>
                <w:szCs w:val="22"/>
              </w:rPr>
              <w:t>analysis and assessment of how effectively the prescribed text portrays the challenges of living in or between two cultures</w:t>
            </w:r>
          </w:p>
          <w:p w14:paraId="46D639EC" w14:textId="19AB2572" w:rsidR="00F709E0" w:rsidRPr="00F709E0" w:rsidRDefault="00F709E0" w:rsidP="00F709E0">
            <w:pPr>
              <w:pStyle w:val="ListParagraph"/>
              <w:numPr>
                <w:ilvl w:val="0"/>
                <w:numId w:val="10"/>
              </w:numPr>
              <w:rPr>
                <w:rFonts w:cs="Arial"/>
                <w:sz w:val="22"/>
                <w:szCs w:val="22"/>
              </w:rPr>
            </w:pPr>
            <w:r w:rsidRPr="00F709E0">
              <w:rPr>
                <w:rFonts w:cs="Arial"/>
                <w:sz w:val="22"/>
                <w:szCs w:val="22"/>
              </w:rPr>
              <w:t>constructs a graphic organiser</w:t>
            </w:r>
            <w:r w:rsidR="00AE3909">
              <w:rPr>
                <w:rFonts w:cs="Arial"/>
                <w:sz w:val="22"/>
                <w:szCs w:val="22"/>
              </w:rPr>
              <w:t>,</w:t>
            </w:r>
            <w:r w:rsidRPr="00F709E0">
              <w:rPr>
                <w:rFonts w:cs="Arial"/>
                <w:sz w:val="22"/>
                <w:szCs w:val="22"/>
              </w:rPr>
              <w:t xml:space="preserve"> providing a </w:t>
            </w:r>
            <w:r w:rsidR="0015522C">
              <w:rPr>
                <w:rFonts w:cs="Arial"/>
                <w:sz w:val="22"/>
                <w:szCs w:val="22"/>
              </w:rPr>
              <w:t xml:space="preserve">thorough </w:t>
            </w:r>
            <w:r w:rsidRPr="00F709E0">
              <w:rPr>
                <w:rFonts w:cs="Arial"/>
                <w:sz w:val="22"/>
                <w:szCs w:val="22"/>
              </w:rPr>
              <w:t>plan for the extended response</w:t>
            </w:r>
          </w:p>
          <w:p w14:paraId="507E12E7" w14:textId="18001549" w:rsidR="00F709E0" w:rsidRPr="00BD6D36" w:rsidRDefault="00F709E0" w:rsidP="006363B2">
            <w:pPr>
              <w:pStyle w:val="ListParagraph"/>
              <w:numPr>
                <w:ilvl w:val="0"/>
                <w:numId w:val="10"/>
              </w:numPr>
              <w:rPr>
                <w:rFonts w:cs="Arial"/>
                <w:sz w:val="22"/>
                <w:szCs w:val="22"/>
              </w:rPr>
            </w:pPr>
            <w:proofErr w:type="gramStart"/>
            <w:r w:rsidRPr="00F709E0">
              <w:rPr>
                <w:rFonts w:cs="Arial"/>
                <w:sz w:val="22"/>
                <w:szCs w:val="22"/>
              </w:rPr>
              <w:t>organises</w:t>
            </w:r>
            <w:proofErr w:type="gramEnd"/>
            <w:r w:rsidRPr="00F709E0">
              <w:rPr>
                <w:rFonts w:cs="Arial"/>
                <w:sz w:val="22"/>
                <w:szCs w:val="22"/>
              </w:rPr>
              <w:t xml:space="preserve">, develops and expresses ideas </w:t>
            </w:r>
            <w:r w:rsidR="006363B2">
              <w:rPr>
                <w:rFonts w:cs="Arial"/>
                <w:sz w:val="22"/>
                <w:szCs w:val="22"/>
              </w:rPr>
              <w:t>clearly</w:t>
            </w:r>
            <w:r w:rsidR="00AE3909">
              <w:rPr>
                <w:rFonts w:cs="Arial"/>
                <w:sz w:val="22"/>
                <w:szCs w:val="22"/>
              </w:rPr>
              <w:t>,</w:t>
            </w:r>
            <w:r w:rsidRPr="00F709E0">
              <w:rPr>
                <w:rFonts w:cs="Arial"/>
                <w:sz w:val="22"/>
                <w:szCs w:val="22"/>
              </w:rPr>
              <w:t xml:space="preserve"> using language appropriate to purpose, audience, context and form.</w:t>
            </w:r>
          </w:p>
        </w:tc>
        <w:tc>
          <w:tcPr>
            <w:tcW w:w="1643" w:type="dxa"/>
            <w:vAlign w:val="center"/>
          </w:tcPr>
          <w:p w14:paraId="0FA7F7F2" w14:textId="77777777" w:rsidR="00F709E0" w:rsidRPr="00BD6D36" w:rsidRDefault="00F709E0" w:rsidP="00EF0C44">
            <w:pPr>
              <w:jc w:val="center"/>
              <w:rPr>
                <w:rFonts w:cs="Arial"/>
                <w:sz w:val="22"/>
                <w:szCs w:val="22"/>
              </w:rPr>
            </w:pPr>
            <w:r w:rsidRPr="00BD6D36">
              <w:rPr>
                <w:rFonts w:cs="Arial"/>
                <w:sz w:val="22"/>
                <w:szCs w:val="22"/>
              </w:rPr>
              <w:t>13–16</w:t>
            </w:r>
          </w:p>
        </w:tc>
      </w:tr>
      <w:tr w:rsidR="00F709E0" w14:paraId="3AD47FF5" w14:textId="77777777" w:rsidTr="00EF0C44">
        <w:tc>
          <w:tcPr>
            <w:tcW w:w="9039" w:type="dxa"/>
          </w:tcPr>
          <w:p w14:paraId="33D46A2F" w14:textId="50FF995B" w:rsidR="00F159F9" w:rsidRPr="00F159F9" w:rsidRDefault="00F159F9" w:rsidP="00F159F9">
            <w:pPr>
              <w:pStyle w:val="ListParagraph"/>
              <w:numPr>
                <w:ilvl w:val="0"/>
                <w:numId w:val="10"/>
              </w:numPr>
              <w:rPr>
                <w:sz w:val="22"/>
                <w:szCs w:val="22"/>
              </w:rPr>
            </w:pPr>
            <w:r w:rsidRPr="00F159F9">
              <w:rPr>
                <w:sz w:val="22"/>
                <w:szCs w:val="22"/>
              </w:rPr>
              <w:t xml:space="preserve">composes a </w:t>
            </w:r>
            <w:r w:rsidR="006363B2">
              <w:rPr>
                <w:sz w:val="22"/>
                <w:szCs w:val="22"/>
              </w:rPr>
              <w:t xml:space="preserve">sound </w:t>
            </w:r>
            <w:r w:rsidRPr="00F159F9">
              <w:rPr>
                <w:sz w:val="22"/>
                <w:szCs w:val="22"/>
              </w:rPr>
              <w:t xml:space="preserve">response based on </w:t>
            </w:r>
            <w:r w:rsidR="006363B2">
              <w:rPr>
                <w:sz w:val="22"/>
                <w:szCs w:val="22"/>
              </w:rPr>
              <w:t>relevant</w:t>
            </w:r>
            <w:r w:rsidRPr="00F159F9">
              <w:rPr>
                <w:sz w:val="22"/>
                <w:szCs w:val="22"/>
              </w:rPr>
              <w:t xml:space="preserve"> textual knowledge</w:t>
            </w:r>
          </w:p>
          <w:p w14:paraId="76FA6B7B" w14:textId="1BE7C7DC" w:rsidR="00F159F9" w:rsidRPr="00F159F9" w:rsidRDefault="00F159F9" w:rsidP="00F159F9">
            <w:pPr>
              <w:pStyle w:val="ListParagraph"/>
              <w:numPr>
                <w:ilvl w:val="0"/>
                <w:numId w:val="10"/>
              </w:numPr>
              <w:rPr>
                <w:sz w:val="22"/>
                <w:szCs w:val="22"/>
              </w:rPr>
            </w:pPr>
            <w:r w:rsidRPr="00F159F9">
              <w:rPr>
                <w:sz w:val="22"/>
                <w:szCs w:val="22"/>
              </w:rPr>
              <w:t xml:space="preserve">provides </w:t>
            </w:r>
            <w:r w:rsidR="006363B2">
              <w:rPr>
                <w:sz w:val="22"/>
                <w:szCs w:val="22"/>
              </w:rPr>
              <w:t>competent</w:t>
            </w:r>
            <w:r>
              <w:rPr>
                <w:sz w:val="22"/>
                <w:szCs w:val="22"/>
              </w:rPr>
              <w:t xml:space="preserve"> </w:t>
            </w:r>
            <w:r w:rsidRPr="00F159F9">
              <w:rPr>
                <w:sz w:val="22"/>
                <w:szCs w:val="22"/>
              </w:rPr>
              <w:t xml:space="preserve">analysis and </w:t>
            </w:r>
            <w:r>
              <w:rPr>
                <w:sz w:val="22"/>
                <w:szCs w:val="22"/>
              </w:rPr>
              <w:t xml:space="preserve">some </w:t>
            </w:r>
            <w:r w:rsidRPr="00F159F9">
              <w:rPr>
                <w:sz w:val="22"/>
                <w:szCs w:val="22"/>
              </w:rPr>
              <w:t>assessment of how effectively the prescribed text portrays the challenges of living in or between two cultures</w:t>
            </w:r>
          </w:p>
          <w:p w14:paraId="7FFA48CA" w14:textId="7E4A8705" w:rsidR="00F159F9" w:rsidRPr="00F159F9" w:rsidRDefault="00F159F9" w:rsidP="00F159F9">
            <w:pPr>
              <w:pStyle w:val="ListParagraph"/>
              <w:numPr>
                <w:ilvl w:val="0"/>
                <w:numId w:val="10"/>
              </w:numPr>
              <w:rPr>
                <w:sz w:val="22"/>
                <w:szCs w:val="22"/>
              </w:rPr>
            </w:pPr>
            <w:r w:rsidRPr="00F159F9">
              <w:rPr>
                <w:sz w:val="22"/>
                <w:szCs w:val="22"/>
              </w:rPr>
              <w:t>constructs a graphic organiser</w:t>
            </w:r>
            <w:r w:rsidR="00AE3909">
              <w:rPr>
                <w:sz w:val="22"/>
                <w:szCs w:val="22"/>
              </w:rPr>
              <w:t>,</w:t>
            </w:r>
            <w:r w:rsidRPr="00F159F9">
              <w:rPr>
                <w:sz w:val="22"/>
                <w:szCs w:val="22"/>
              </w:rPr>
              <w:t xml:space="preserve"> providing a</w:t>
            </w:r>
            <w:r w:rsidR="0015522C">
              <w:rPr>
                <w:sz w:val="22"/>
                <w:szCs w:val="22"/>
              </w:rPr>
              <w:t>n adequate</w:t>
            </w:r>
            <w:r w:rsidRPr="00F159F9">
              <w:rPr>
                <w:sz w:val="22"/>
                <w:szCs w:val="22"/>
              </w:rPr>
              <w:t xml:space="preserve"> plan for the extended response</w:t>
            </w:r>
          </w:p>
          <w:p w14:paraId="662496BD" w14:textId="25EB08FB" w:rsidR="00F709E0" w:rsidRPr="00BD6D36" w:rsidRDefault="00F159F9" w:rsidP="006363B2">
            <w:pPr>
              <w:pStyle w:val="ListParagraph"/>
              <w:numPr>
                <w:ilvl w:val="0"/>
                <w:numId w:val="10"/>
              </w:numPr>
              <w:rPr>
                <w:rFonts w:cs="Arial"/>
                <w:sz w:val="22"/>
                <w:szCs w:val="22"/>
              </w:rPr>
            </w:pPr>
            <w:proofErr w:type="gramStart"/>
            <w:r w:rsidRPr="00F159F9">
              <w:rPr>
                <w:sz w:val="22"/>
                <w:szCs w:val="22"/>
              </w:rPr>
              <w:t>organises</w:t>
            </w:r>
            <w:proofErr w:type="gramEnd"/>
            <w:r w:rsidRPr="00F159F9">
              <w:rPr>
                <w:sz w:val="22"/>
                <w:szCs w:val="22"/>
              </w:rPr>
              <w:t>, develops and expresses ideas</w:t>
            </w:r>
            <w:r w:rsidR="00AE3909">
              <w:rPr>
                <w:sz w:val="22"/>
                <w:szCs w:val="22"/>
              </w:rPr>
              <w:t>,</w:t>
            </w:r>
            <w:r>
              <w:rPr>
                <w:sz w:val="22"/>
                <w:szCs w:val="22"/>
              </w:rPr>
              <w:t xml:space="preserve"> </w:t>
            </w:r>
            <w:r w:rsidRPr="00F159F9">
              <w:rPr>
                <w:sz w:val="22"/>
                <w:szCs w:val="22"/>
              </w:rPr>
              <w:t xml:space="preserve">using language </w:t>
            </w:r>
            <w:r>
              <w:rPr>
                <w:sz w:val="22"/>
                <w:szCs w:val="22"/>
              </w:rPr>
              <w:t xml:space="preserve">mostly </w:t>
            </w:r>
            <w:r w:rsidRPr="00F159F9">
              <w:rPr>
                <w:sz w:val="22"/>
                <w:szCs w:val="22"/>
              </w:rPr>
              <w:t>appropriate to purpose, audience, context and form.</w:t>
            </w:r>
          </w:p>
        </w:tc>
        <w:tc>
          <w:tcPr>
            <w:tcW w:w="1643" w:type="dxa"/>
            <w:vAlign w:val="center"/>
          </w:tcPr>
          <w:p w14:paraId="24B7D0DD" w14:textId="77777777" w:rsidR="00F709E0" w:rsidRPr="00BD6D36" w:rsidRDefault="00F709E0" w:rsidP="00EF0C44">
            <w:pPr>
              <w:jc w:val="center"/>
              <w:rPr>
                <w:rFonts w:cs="Arial"/>
                <w:sz w:val="22"/>
                <w:szCs w:val="22"/>
              </w:rPr>
            </w:pPr>
            <w:r w:rsidRPr="00BD6D36">
              <w:rPr>
                <w:rFonts w:cs="Arial"/>
                <w:sz w:val="22"/>
                <w:szCs w:val="22"/>
              </w:rPr>
              <w:t>9–12</w:t>
            </w:r>
          </w:p>
        </w:tc>
      </w:tr>
      <w:tr w:rsidR="00F709E0" w14:paraId="69F8829C" w14:textId="77777777" w:rsidTr="00EF0C44">
        <w:tc>
          <w:tcPr>
            <w:tcW w:w="9039" w:type="dxa"/>
          </w:tcPr>
          <w:p w14:paraId="053DB366" w14:textId="6A4CC732" w:rsidR="00F709E0" w:rsidRPr="00BD6D36" w:rsidRDefault="00F159F9" w:rsidP="00EF0C44">
            <w:pPr>
              <w:pStyle w:val="ListParagraph"/>
              <w:numPr>
                <w:ilvl w:val="0"/>
                <w:numId w:val="10"/>
              </w:numPr>
              <w:rPr>
                <w:rFonts w:cs="Arial"/>
                <w:sz w:val="22"/>
                <w:szCs w:val="22"/>
              </w:rPr>
            </w:pPr>
            <w:r>
              <w:rPr>
                <w:sz w:val="22"/>
                <w:szCs w:val="22"/>
              </w:rPr>
              <w:t xml:space="preserve">attempts a </w:t>
            </w:r>
            <w:r w:rsidR="00F709E0" w:rsidRPr="00BD6D36">
              <w:rPr>
                <w:sz w:val="22"/>
                <w:szCs w:val="22"/>
              </w:rPr>
              <w:t>response that explores some ideas relevant to the module</w:t>
            </w:r>
            <w:r>
              <w:rPr>
                <w:sz w:val="22"/>
                <w:szCs w:val="22"/>
              </w:rPr>
              <w:t xml:space="preserve"> based on limited textual knowledge</w:t>
            </w:r>
          </w:p>
          <w:p w14:paraId="29AF3C3D" w14:textId="6C421B0B" w:rsidR="00F159F9" w:rsidRDefault="00F709E0" w:rsidP="00F159F9">
            <w:pPr>
              <w:pStyle w:val="ListParagraph"/>
              <w:numPr>
                <w:ilvl w:val="0"/>
                <w:numId w:val="10"/>
              </w:numPr>
              <w:rPr>
                <w:sz w:val="22"/>
                <w:szCs w:val="22"/>
              </w:rPr>
            </w:pPr>
            <w:r w:rsidRPr="00BD6D36">
              <w:rPr>
                <w:sz w:val="22"/>
                <w:szCs w:val="22"/>
              </w:rPr>
              <w:t xml:space="preserve">describes </w:t>
            </w:r>
            <w:r w:rsidR="00F159F9">
              <w:rPr>
                <w:sz w:val="22"/>
                <w:szCs w:val="22"/>
              </w:rPr>
              <w:t>aspects of the prescribed text and how it has informed their understanding</w:t>
            </w:r>
            <w:r w:rsidRPr="00BD6D36">
              <w:rPr>
                <w:sz w:val="22"/>
                <w:szCs w:val="22"/>
              </w:rPr>
              <w:t xml:space="preserve"> </w:t>
            </w:r>
          </w:p>
          <w:p w14:paraId="2F960C47" w14:textId="4F101E83" w:rsidR="00F159F9" w:rsidRPr="00F159F9" w:rsidRDefault="00E869C2" w:rsidP="00F159F9">
            <w:pPr>
              <w:pStyle w:val="ListParagraph"/>
              <w:numPr>
                <w:ilvl w:val="0"/>
                <w:numId w:val="10"/>
              </w:numPr>
              <w:rPr>
                <w:sz w:val="22"/>
                <w:szCs w:val="22"/>
              </w:rPr>
            </w:pPr>
            <w:r>
              <w:rPr>
                <w:sz w:val="22"/>
                <w:szCs w:val="22"/>
              </w:rPr>
              <w:t>attempts to construct</w:t>
            </w:r>
            <w:r w:rsidR="00F159F9" w:rsidRPr="00F159F9">
              <w:rPr>
                <w:sz w:val="22"/>
                <w:szCs w:val="22"/>
              </w:rPr>
              <w:t xml:space="preserve"> a </w:t>
            </w:r>
            <w:r>
              <w:rPr>
                <w:sz w:val="22"/>
                <w:szCs w:val="22"/>
              </w:rPr>
              <w:t xml:space="preserve">graphic organiser, providing a </w:t>
            </w:r>
            <w:r w:rsidR="006363B2">
              <w:rPr>
                <w:sz w:val="22"/>
                <w:szCs w:val="22"/>
              </w:rPr>
              <w:t>basic</w:t>
            </w:r>
            <w:r>
              <w:rPr>
                <w:sz w:val="22"/>
                <w:szCs w:val="22"/>
              </w:rPr>
              <w:t xml:space="preserve"> </w:t>
            </w:r>
            <w:r w:rsidR="006363B2">
              <w:rPr>
                <w:sz w:val="22"/>
                <w:szCs w:val="22"/>
              </w:rPr>
              <w:t>outline</w:t>
            </w:r>
            <w:r>
              <w:rPr>
                <w:sz w:val="22"/>
                <w:szCs w:val="22"/>
              </w:rPr>
              <w:t xml:space="preserve"> for the extended response</w:t>
            </w:r>
          </w:p>
          <w:p w14:paraId="518EBE1F" w14:textId="391A7A02" w:rsidR="00F709E0" w:rsidRPr="00BD6D36" w:rsidRDefault="00F159F9" w:rsidP="00BA3F5D">
            <w:pPr>
              <w:pStyle w:val="ListParagraph"/>
              <w:numPr>
                <w:ilvl w:val="0"/>
                <w:numId w:val="10"/>
              </w:numPr>
              <w:rPr>
                <w:sz w:val="22"/>
                <w:szCs w:val="22"/>
              </w:rPr>
            </w:pPr>
            <w:proofErr w:type="gramStart"/>
            <w:r w:rsidRPr="00F159F9">
              <w:rPr>
                <w:sz w:val="22"/>
                <w:szCs w:val="22"/>
              </w:rPr>
              <w:t>organises</w:t>
            </w:r>
            <w:proofErr w:type="gramEnd"/>
            <w:r w:rsidRPr="00F159F9">
              <w:rPr>
                <w:sz w:val="22"/>
                <w:szCs w:val="22"/>
              </w:rPr>
              <w:t xml:space="preserve"> </w:t>
            </w:r>
            <w:r w:rsidR="00BA3F5D">
              <w:rPr>
                <w:sz w:val="22"/>
                <w:szCs w:val="22"/>
              </w:rPr>
              <w:t>a response</w:t>
            </w:r>
            <w:r w:rsidRPr="00F159F9">
              <w:rPr>
                <w:sz w:val="22"/>
                <w:szCs w:val="22"/>
              </w:rPr>
              <w:t xml:space="preserve"> using language </w:t>
            </w:r>
            <w:r w:rsidR="00BA3F5D">
              <w:rPr>
                <w:sz w:val="22"/>
                <w:szCs w:val="22"/>
              </w:rPr>
              <w:t>sometimes</w:t>
            </w:r>
            <w:r w:rsidRPr="00F159F9">
              <w:rPr>
                <w:sz w:val="22"/>
                <w:szCs w:val="22"/>
              </w:rPr>
              <w:t xml:space="preserve"> appropriate to purpose, audience, context and form.</w:t>
            </w:r>
          </w:p>
        </w:tc>
        <w:tc>
          <w:tcPr>
            <w:tcW w:w="1643" w:type="dxa"/>
            <w:vAlign w:val="center"/>
          </w:tcPr>
          <w:p w14:paraId="6C209D9A" w14:textId="77777777" w:rsidR="00F709E0" w:rsidRPr="00BD6D36" w:rsidRDefault="00F709E0" w:rsidP="00EF0C44">
            <w:pPr>
              <w:jc w:val="center"/>
              <w:rPr>
                <w:rFonts w:cs="Arial"/>
                <w:sz w:val="22"/>
                <w:szCs w:val="22"/>
              </w:rPr>
            </w:pPr>
            <w:r w:rsidRPr="00BD6D36">
              <w:rPr>
                <w:rFonts w:cs="Arial"/>
                <w:sz w:val="22"/>
                <w:szCs w:val="22"/>
              </w:rPr>
              <w:t>5–8</w:t>
            </w:r>
          </w:p>
          <w:p w14:paraId="3A4AFDD4" w14:textId="77777777" w:rsidR="00F709E0" w:rsidRPr="00BD6D36" w:rsidRDefault="00F709E0" w:rsidP="00EF0C44">
            <w:pPr>
              <w:jc w:val="center"/>
              <w:rPr>
                <w:rFonts w:cs="Arial"/>
                <w:sz w:val="22"/>
                <w:szCs w:val="22"/>
              </w:rPr>
            </w:pPr>
          </w:p>
        </w:tc>
      </w:tr>
      <w:tr w:rsidR="00F709E0" w14:paraId="43CC5189" w14:textId="77777777" w:rsidTr="00EF0C44">
        <w:tc>
          <w:tcPr>
            <w:tcW w:w="9039" w:type="dxa"/>
          </w:tcPr>
          <w:p w14:paraId="7DB77748" w14:textId="77777777" w:rsidR="00F709E0" w:rsidRPr="00BD6D36" w:rsidRDefault="00F709E0" w:rsidP="00EF0C44">
            <w:pPr>
              <w:pStyle w:val="ListParagraph"/>
              <w:numPr>
                <w:ilvl w:val="0"/>
                <w:numId w:val="10"/>
              </w:numPr>
              <w:rPr>
                <w:sz w:val="22"/>
                <w:szCs w:val="22"/>
              </w:rPr>
            </w:pPr>
            <w:r w:rsidRPr="00BD6D36">
              <w:rPr>
                <w:sz w:val="22"/>
                <w:szCs w:val="22"/>
              </w:rPr>
              <w:t>attempts a response that demonstrates a limited knowledge and understanding of the module and texts</w:t>
            </w:r>
          </w:p>
          <w:p w14:paraId="0267F27B" w14:textId="7EF74BA1" w:rsidR="00F709E0" w:rsidRPr="00BD6D36" w:rsidRDefault="00F709E0" w:rsidP="00EF0C44">
            <w:pPr>
              <w:pStyle w:val="ListParagraph"/>
              <w:numPr>
                <w:ilvl w:val="0"/>
                <w:numId w:val="10"/>
              </w:numPr>
              <w:rPr>
                <w:sz w:val="22"/>
                <w:szCs w:val="22"/>
              </w:rPr>
            </w:pPr>
            <w:proofErr w:type="gramStart"/>
            <w:r w:rsidRPr="00BD6D36">
              <w:rPr>
                <w:sz w:val="22"/>
                <w:szCs w:val="22"/>
              </w:rPr>
              <w:t>demonstrates</w:t>
            </w:r>
            <w:proofErr w:type="gramEnd"/>
            <w:r w:rsidRPr="00BD6D36">
              <w:rPr>
                <w:sz w:val="22"/>
                <w:szCs w:val="22"/>
              </w:rPr>
              <w:t xml:space="preserve"> limited control of language forms and features</w:t>
            </w:r>
            <w:r w:rsidR="00245B18">
              <w:rPr>
                <w:sz w:val="22"/>
                <w:szCs w:val="22"/>
              </w:rPr>
              <w:t>.</w:t>
            </w:r>
          </w:p>
        </w:tc>
        <w:tc>
          <w:tcPr>
            <w:tcW w:w="1643" w:type="dxa"/>
            <w:vAlign w:val="center"/>
          </w:tcPr>
          <w:p w14:paraId="68CE0CC2" w14:textId="77777777" w:rsidR="00F709E0" w:rsidRPr="00BD6D36" w:rsidRDefault="00F709E0" w:rsidP="00EF0C44">
            <w:pPr>
              <w:jc w:val="center"/>
              <w:rPr>
                <w:rFonts w:cs="Arial"/>
                <w:sz w:val="22"/>
                <w:szCs w:val="22"/>
              </w:rPr>
            </w:pPr>
            <w:r w:rsidRPr="00BD6D36">
              <w:rPr>
                <w:rFonts w:cs="Arial"/>
                <w:sz w:val="22"/>
                <w:szCs w:val="22"/>
              </w:rPr>
              <w:t>1–4</w:t>
            </w:r>
          </w:p>
        </w:tc>
      </w:tr>
    </w:tbl>
    <w:p w14:paraId="02C78465" w14:textId="07DC2AB6" w:rsidR="00BA3F5D" w:rsidRDefault="00BA3F5D" w:rsidP="00BD6D36">
      <w:pPr>
        <w:rPr>
          <w:rFonts w:cs="Arial"/>
          <w:sz w:val="22"/>
          <w:szCs w:val="22"/>
        </w:rPr>
      </w:pPr>
    </w:p>
    <w:sectPr w:rsidR="00BA3F5D" w:rsidSect="00225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0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D95"/>
    <w:multiLevelType w:val="hybridMultilevel"/>
    <w:tmpl w:val="7E78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37BCE"/>
    <w:multiLevelType w:val="hybridMultilevel"/>
    <w:tmpl w:val="C65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390074E"/>
    <w:multiLevelType w:val="hybridMultilevel"/>
    <w:tmpl w:val="F8AA4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FFE347C"/>
    <w:multiLevelType w:val="multilevel"/>
    <w:tmpl w:val="6B1C76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6CA6631A"/>
    <w:multiLevelType w:val="hybridMultilevel"/>
    <w:tmpl w:val="70AE5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7"/>
  </w:num>
  <w:num w:numId="6">
    <w:abstractNumId w:val="1"/>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012A1"/>
    <w:rsid w:val="00004954"/>
    <w:rsid w:val="000118AE"/>
    <w:rsid w:val="00011F68"/>
    <w:rsid w:val="000A04C7"/>
    <w:rsid w:val="000A2549"/>
    <w:rsid w:val="000F6085"/>
    <w:rsid w:val="00104F4A"/>
    <w:rsid w:val="00124E2B"/>
    <w:rsid w:val="0012526D"/>
    <w:rsid w:val="0013380D"/>
    <w:rsid w:val="0015522C"/>
    <w:rsid w:val="001B0BC1"/>
    <w:rsid w:val="001F1AF6"/>
    <w:rsid w:val="001F1E82"/>
    <w:rsid w:val="00206874"/>
    <w:rsid w:val="0021127C"/>
    <w:rsid w:val="002256A5"/>
    <w:rsid w:val="002354EC"/>
    <w:rsid w:val="002409CE"/>
    <w:rsid w:val="00245B18"/>
    <w:rsid w:val="00252839"/>
    <w:rsid w:val="00261454"/>
    <w:rsid w:val="00286089"/>
    <w:rsid w:val="002A6C62"/>
    <w:rsid w:val="002E0F0E"/>
    <w:rsid w:val="002E6DE9"/>
    <w:rsid w:val="00330EF6"/>
    <w:rsid w:val="00341CDB"/>
    <w:rsid w:val="00352320"/>
    <w:rsid w:val="003A227D"/>
    <w:rsid w:val="003C10FE"/>
    <w:rsid w:val="003D272B"/>
    <w:rsid w:val="003E6D10"/>
    <w:rsid w:val="00417009"/>
    <w:rsid w:val="00466D12"/>
    <w:rsid w:val="004D0185"/>
    <w:rsid w:val="004E3954"/>
    <w:rsid w:val="004E7280"/>
    <w:rsid w:val="00540E33"/>
    <w:rsid w:val="006363B2"/>
    <w:rsid w:val="00641C03"/>
    <w:rsid w:val="006D0321"/>
    <w:rsid w:val="00723FEF"/>
    <w:rsid w:val="007708D0"/>
    <w:rsid w:val="007E2AEA"/>
    <w:rsid w:val="007F5CBC"/>
    <w:rsid w:val="008022B6"/>
    <w:rsid w:val="00813C7A"/>
    <w:rsid w:val="00847D51"/>
    <w:rsid w:val="00874286"/>
    <w:rsid w:val="00885D7F"/>
    <w:rsid w:val="008F7575"/>
    <w:rsid w:val="00941253"/>
    <w:rsid w:val="0097279E"/>
    <w:rsid w:val="009A3222"/>
    <w:rsid w:val="009A3F0D"/>
    <w:rsid w:val="00A05D33"/>
    <w:rsid w:val="00A22E10"/>
    <w:rsid w:val="00A272D7"/>
    <w:rsid w:val="00A55C9E"/>
    <w:rsid w:val="00A95A44"/>
    <w:rsid w:val="00AA0A65"/>
    <w:rsid w:val="00AB095D"/>
    <w:rsid w:val="00AE3909"/>
    <w:rsid w:val="00AF6C1E"/>
    <w:rsid w:val="00B446A0"/>
    <w:rsid w:val="00B647BF"/>
    <w:rsid w:val="00B72EE0"/>
    <w:rsid w:val="00BA3F5D"/>
    <w:rsid w:val="00BC1DCD"/>
    <w:rsid w:val="00BD6D36"/>
    <w:rsid w:val="00C3264D"/>
    <w:rsid w:val="00C91B54"/>
    <w:rsid w:val="00CF5A25"/>
    <w:rsid w:val="00D32596"/>
    <w:rsid w:val="00DA2540"/>
    <w:rsid w:val="00E344C2"/>
    <w:rsid w:val="00E50BF5"/>
    <w:rsid w:val="00E6641A"/>
    <w:rsid w:val="00E80035"/>
    <w:rsid w:val="00E869C2"/>
    <w:rsid w:val="00EE798B"/>
    <w:rsid w:val="00F159F9"/>
    <w:rsid w:val="00F31A6E"/>
    <w:rsid w:val="00F37D02"/>
    <w:rsid w:val="00F709E0"/>
    <w:rsid w:val="00F86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D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customStyle="1" w:styleId="Normal1">
    <w:name w:val="Normal1"/>
    <w:rsid w:val="00CF5A25"/>
    <w:pPr>
      <w:pBdr>
        <w:top w:val="nil"/>
        <w:left w:val="nil"/>
        <w:bottom w:val="nil"/>
        <w:right w:val="nil"/>
        <w:between w:val="nil"/>
      </w:pBd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34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DB"/>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C3264D"/>
    <w:rPr>
      <w:sz w:val="16"/>
      <w:szCs w:val="16"/>
    </w:rPr>
  </w:style>
  <w:style w:type="paragraph" w:styleId="CommentText">
    <w:name w:val="annotation text"/>
    <w:basedOn w:val="Normal"/>
    <w:link w:val="CommentTextChar"/>
    <w:uiPriority w:val="99"/>
    <w:semiHidden/>
    <w:unhideWhenUsed/>
    <w:rsid w:val="00C3264D"/>
    <w:pPr>
      <w:spacing w:line="240" w:lineRule="auto"/>
    </w:pPr>
    <w:rPr>
      <w:sz w:val="20"/>
    </w:rPr>
  </w:style>
  <w:style w:type="character" w:customStyle="1" w:styleId="CommentTextChar">
    <w:name w:val="Comment Text Char"/>
    <w:basedOn w:val="DefaultParagraphFont"/>
    <w:link w:val="CommentText"/>
    <w:uiPriority w:val="99"/>
    <w:semiHidden/>
    <w:rsid w:val="00C3264D"/>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3264D"/>
    <w:rPr>
      <w:b/>
      <w:bCs/>
    </w:rPr>
  </w:style>
  <w:style w:type="character" w:customStyle="1" w:styleId="CommentSubjectChar">
    <w:name w:val="Comment Subject Char"/>
    <w:basedOn w:val="CommentTextChar"/>
    <w:link w:val="CommentSubject"/>
    <w:uiPriority w:val="99"/>
    <w:semiHidden/>
    <w:rsid w:val="00C3264D"/>
    <w:rPr>
      <w:rFonts w:ascii="Arial" w:eastAsia="SimSun" w:hAnsi="Arial"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customStyle="1" w:styleId="Normal1">
    <w:name w:val="Normal1"/>
    <w:rsid w:val="00CF5A25"/>
    <w:pPr>
      <w:pBdr>
        <w:top w:val="nil"/>
        <w:left w:val="nil"/>
        <w:bottom w:val="nil"/>
        <w:right w:val="nil"/>
        <w:between w:val="nil"/>
      </w:pBd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34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DB"/>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C3264D"/>
    <w:rPr>
      <w:sz w:val="16"/>
      <w:szCs w:val="16"/>
    </w:rPr>
  </w:style>
  <w:style w:type="paragraph" w:styleId="CommentText">
    <w:name w:val="annotation text"/>
    <w:basedOn w:val="Normal"/>
    <w:link w:val="CommentTextChar"/>
    <w:uiPriority w:val="99"/>
    <w:semiHidden/>
    <w:unhideWhenUsed/>
    <w:rsid w:val="00C3264D"/>
    <w:pPr>
      <w:spacing w:line="240" w:lineRule="auto"/>
    </w:pPr>
    <w:rPr>
      <w:sz w:val="20"/>
    </w:rPr>
  </w:style>
  <w:style w:type="character" w:customStyle="1" w:styleId="CommentTextChar">
    <w:name w:val="Comment Text Char"/>
    <w:basedOn w:val="DefaultParagraphFont"/>
    <w:link w:val="CommentText"/>
    <w:uiPriority w:val="99"/>
    <w:semiHidden/>
    <w:rsid w:val="00C3264D"/>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3264D"/>
    <w:rPr>
      <w:b/>
      <w:bCs/>
    </w:rPr>
  </w:style>
  <w:style w:type="character" w:customStyle="1" w:styleId="CommentSubjectChar">
    <w:name w:val="Comment Subject Char"/>
    <w:basedOn w:val="CommentTextChar"/>
    <w:link w:val="CommentSubject"/>
    <w:uiPriority w:val="99"/>
    <w:semiHidden/>
    <w:rsid w:val="00C3264D"/>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B0E5-CD92-47CD-878B-A9FCD5B9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Catherine Tucker</cp:lastModifiedBy>
  <cp:revision>21</cp:revision>
  <cp:lastPrinted>2017-10-17T03:40:00Z</cp:lastPrinted>
  <dcterms:created xsi:type="dcterms:W3CDTF">2017-06-23T00:25:00Z</dcterms:created>
  <dcterms:modified xsi:type="dcterms:W3CDTF">2017-11-24T05:35:00Z</dcterms:modified>
</cp:coreProperties>
</file>