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704" w:rsidRPr="00F11F9C" w:rsidRDefault="00DB02E3" w:rsidP="00546D5F">
      <w:pPr>
        <w:pStyle w:val="Heading1"/>
        <w:spacing w:after="0"/>
      </w:pPr>
      <w:r>
        <w:t>Sample U</w:t>
      </w:r>
      <w:r w:rsidR="0022486F" w:rsidRPr="00F11F9C">
        <w:t>nit</w:t>
      </w:r>
      <w:r>
        <w:t>:</w:t>
      </w:r>
      <w:r w:rsidR="0022486F" w:rsidRPr="00F11F9C">
        <w:t xml:space="preserve"> Physics</w:t>
      </w:r>
      <w:r>
        <w:t xml:space="preserve"> - </w:t>
      </w:r>
      <w:r w:rsidRPr="00F11F9C">
        <w:t>Year 12</w:t>
      </w:r>
    </w:p>
    <w:p w:rsidR="007C1CDE" w:rsidRPr="007C1CDE" w:rsidRDefault="007C1CDE" w:rsidP="007C1CDE">
      <w:pPr>
        <w:spacing w:after="0"/>
      </w:pPr>
    </w:p>
    <w:p w:rsidR="009522C4" w:rsidRDefault="009522C4" w:rsidP="009522C4">
      <w:pPr>
        <w:spacing w:after="0"/>
        <w:jc w:val="center"/>
        <w:rPr>
          <w:b/>
          <w:i/>
          <w:sz w:val="20"/>
          <w:szCs w:val="20"/>
        </w:rPr>
      </w:pPr>
      <w:r w:rsidRPr="0022486F">
        <w:rPr>
          <w:b/>
          <w:i/>
          <w:sz w:val="20"/>
          <w:szCs w:val="20"/>
        </w:rPr>
        <w:t>Sample for implementation for Year 12 from Term 4, 2018</w:t>
      </w:r>
    </w:p>
    <w:p w:rsidR="007C1CDE" w:rsidRPr="0022486F" w:rsidRDefault="007C1CDE" w:rsidP="009522C4">
      <w:pPr>
        <w:spacing w:after="0"/>
        <w:jc w:val="center"/>
        <w:rPr>
          <w:sz w:val="20"/>
          <w:szCs w:val="20"/>
        </w:rPr>
      </w:pP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5711"/>
        <w:gridCol w:w="1967"/>
        <w:gridCol w:w="5782"/>
      </w:tblGrid>
      <w:tr w:rsidR="00796704" w:rsidRPr="0022486F">
        <w:tc>
          <w:tcPr>
            <w:tcW w:w="1940" w:type="dxa"/>
            <w:tcMar>
              <w:top w:w="57" w:type="dxa"/>
              <w:left w:w="57" w:type="dxa"/>
              <w:bottom w:w="57" w:type="dxa"/>
              <w:right w:w="57" w:type="dxa"/>
            </w:tcMar>
          </w:tcPr>
          <w:p w:rsidR="00796704" w:rsidRPr="0022486F" w:rsidRDefault="00CC4710">
            <w:pPr>
              <w:rPr>
                <w:sz w:val="20"/>
                <w:szCs w:val="20"/>
              </w:rPr>
            </w:pPr>
            <w:r w:rsidRPr="0022486F">
              <w:rPr>
                <w:b/>
                <w:sz w:val="20"/>
                <w:szCs w:val="20"/>
              </w:rPr>
              <w:t xml:space="preserve">Unit </w:t>
            </w:r>
            <w:r w:rsidR="00825AA2" w:rsidRPr="0022486F">
              <w:rPr>
                <w:b/>
                <w:sz w:val="20"/>
                <w:szCs w:val="20"/>
              </w:rPr>
              <w:t>t</w:t>
            </w:r>
            <w:r w:rsidRPr="0022486F">
              <w:rPr>
                <w:b/>
                <w:sz w:val="20"/>
                <w:szCs w:val="20"/>
              </w:rPr>
              <w:t>itle</w:t>
            </w:r>
          </w:p>
        </w:tc>
        <w:tc>
          <w:tcPr>
            <w:tcW w:w="5711" w:type="dxa"/>
            <w:tcMar>
              <w:top w:w="57" w:type="dxa"/>
              <w:left w:w="57" w:type="dxa"/>
              <w:bottom w:w="57" w:type="dxa"/>
              <w:right w:w="57" w:type="dxa"/>
            </w:tcMar>
          </w:tcPr>
          <w:p w:rsidR="00796704" w:rsidRPr="0022486F" w:rsidRDefault="00CC4710">
            <w:pPr>
              <w:rPr>
                <w:sz w:val="20"/>
                <w:szCs w:val="20"/>
              </w:rPr>
            </w:pPr>
            <w:r w:rsidRPr="0022486F">
              <w:rPr>
                <w:sz w:val="20"/>
                <w:szCs w:val="20"/>
              </w:rPr>
              <w:t xml:space="preserve">Module 6 </w:t>
            </w:r>
            <w:r w:rsidR="00825AA2" w:rsidRPr="0022486F">
              <w:rPr>
                <w:sz w:val="20"/>
                <w:szCs w:val="20"/>
              </w:rPr>
              <w:t>–</w:t>
            </w:r>
            <w:r w:rsidRPr="0022486F">
              <w:rPr>
                <w:sz w:val="20"/>
                <w:szCs w:val="20"/>
              </w:rPr>
              <w:t xml:space="preserve"> Electromagnetism</w:t>
            </w:r>
          </w:p>
        </w:tc>
        <w:tc>
          <w:tcPr>
            <w:tcW w:w="1967" w:type="dxa"/>
            <w:tcMar>
              <w:top w:w="57" w:type="dxa"/>
              <w:left w:w="57" w:type="dxa"/>
              <w:bottom w:w="57" w:type="dxa"/>
              <w:right w:w="57" w:type="dxa"/>
            </w:tcMar>
          </w:tcPr>
          <w:p w:rsidR="00796704" w:rsidRPr="0022486F" w:rsidRDefault="00CC4710">
            <w:pPr>
              <w:rPr>
                <w:sz w:val="20"/>
                <w:szCs w:val="20"/>
              </w:rPr>
            </w:pPr>
            <w:r w:rsidRPr="0022486F">
              <w:rPr>
                <w:b/>
                <w:sz w:val="20"/>
                <w:szCs w:val="20"/>
              </w:rPr>
              <w:t>Duration</w:t>
            </w:r>
          </w:p>
        </w:tc>
        <w:tc>
          <w:tcPr>
            <w:tcW w:w="5782" w:type="dxa"/>
            <w:tcMar>
              <w:top w:w="57" w:type="dxa"/>
              <w:left w:w="57" w:type="dxa"/>
              <w:bottom w:w="57" w:type="dxa"/>
              <w:right w:w="57" w:type="dxa"/>
            </w:tcMar>
          </w:tcPr>
          <w:p w:rsidR="00796704" w:rsidRPr="0022486F" w:rsidRDefault="00DB02E3">
            <w:pPr>
              <w:rPr>
                <w:sz w:val="20"/>
                <w:szCs w:val="20"/>
              </w:rPr>
            </w:pPr>
            <w:r>
              <w:rPr>
                <w:sz w:val="20"/>
                <w:szCs w:val="20"/>
              </w:rPr>
              <w:t xml:space="preserve"> 30 hours including 4 hours for Depth S</w:t>
            </w:r>
            <w:r w:rsidR="00D377BD" w:rsidRPr="0022486F">
              <w:rPr>
                <w:sz w:val="20"/>
                <w:szCs w:val="20"/>
              </w:rPr>
              <w:t>tudy</w:t>
            </w:r>
          </w:p>
        </w:tc>
      </w:tr>
      <w:tr w:rsidR="00796704" w:rsidRPr="0022486F">
        <w:tc>
          <w:tcPr>
            <w:tcW w:w="1940" w:type="dxa"/>
            <w:tcMar>
              <w:top w:w="57" w:type="dxa"/>
              <w:left w:w="57" w:type="dxa"/>
              <w:bottom w:w="57" w:type="dxa"/>
              <w:right w:w="57" w:type="dxa"/>
            </w:tcMar>
          </w:tcPr>
          <w:p w:rsidR="00796704" w:rsidRPr="0022486F" w:rsidRDefault="00CC4710">
            <w:pPr>
              <w:rPr>
                <w:sz w:val="20"/>
                <w:szCs w:val="20"/>
              </w:rPr>
            </w:pPr>
            <w:r w:rsidRPr="0022486F">
              <w:rPr>
                <w:b/>
                <w:sz w:val="20"/>
                <w:szCs w:val="20"/>
              </w:rPr>
              <w:t xml:space="preserve">Unit </w:t>
            </w:r>
            <w:r w:rsidR="00825AA2" w:rsidRPr="0022486F">
              <w:rPr>
                <w:b/>
                <w:sz w:val="20"/>
                <w:szCs w:val="20"/>
              </w:rPr>
              <w:t>d</w:t>
            </w:r>
            <w:r w:rsidRPr="0022486F">
              <w:rPr>
                <w:b/>
                <w:sz w:val="20"/>
                <w:szCs w:val="20"/>
              </w:rPr>
              <w:t>escription</w:t>
            </w:r>
          </w:p>
        </w:tc>
        <w:tc>
          <w:tcPr>
            <w:tcW w:w="13460" w:type="dxa"/>
            <w:gridSpan w:val="3"/>
            <w:tcMar>
              <w:top w:w="57" w:type="dxa"/>
              <w:left w:w="57" w:type="dxa"/>
              <w:bottom w:w="57" w:type="dxa"/>
              <w:right w:w="57" w:type="dxa"/>
            </w:tcMar>
          </w:tcPr>
          <w:p w:rsidR="00796704" w:rsidRPr="0022486F" w:rsidRDefault="00CC4710">
            <w:pPr>
              <w:rPr>
                <w:sz w:val="20"/>
                <w:szCs w:val="20"/>
              </w:rPr>
            </w:pPr>
            <w:r w:rsidRPr="0022486F">
              <w:rPr>
                <w:sz w:val="20"/>
                <w:szCs w:val="20"/>
              </w:rPr>
              <w:t>Discoveries about the interactions that take place between charged particles and electric and magnetic fields not only produced significant advances in phys</w:t>
            </w:r>
            <w:r w:rsidR="00DB02E3">
              <w:rPr>
                <w:sz w:val="20"/>
                <w:szCs w:val="20"/>
              </w:rPr>
              <w:t>ics, but also led to important</w:t>
            </w:r>
            <w:r w:rsidRPr="0022486F">
              <w:rPr>
                <w:sz w:val="20"/>
                <w:szCs w:val="20"/>
              </w:rPr>
              <w:t xml:space="preserve"> technological developments. These developments include the generation and distribution of electricity, and the invention of numerous devices that convert electrical energy into other forms of energy.</w:t>
            </w:r>
          </w:p>
          <w:p w:rsidR="00796704" w:rsidRPr="0022486F" w:rsidRDefault="00CC4710" w:rsidP="0022486F">
            <w:pPr>
              <w:spacing w:before="200"/>
              <w:rPr>
                <w:sz w:val="20"/>
                <w:szCs w:val="20"/>
              </w:rPr>
            </w:pPr>
            <w:r w:rsidRPr="0022486F">
              <w:rPr>
                <w:sz w:val="20"/>
                <w:szCs w:val="20"/>
              </w:rPr>
              <w:t>Understanding the similarities and differences in the interactions of single charges in electric and magnetic fields provides students with a conceptual foundation for this module. Phenomena that include the force produced on a current-carrying wire in a magnetic field, the force between current-carrying wires, Faraday’s Law of Electromagnetic Induction, the principles of transformers and the workings of motors and generators can all be understood as instances of forces acting on moving charged particles in magnetic fields.</w:t>
            </w:r>
          </w:p>
          <w:p w:rsidR="00796704" w:rsidRDefault="00CC4710" w:rsidP="0022486F">
            <w:pPr>
              <w:spacing w:before="200"/>
              <w:rPr>
                <w:sz w:val="20"/>
                <w:szCs w:val="20"/>
              </w:rPr>
            </w:pPr>
            <w:r w:rsidRPr="0022486F">
              <w:rPr>
                <w:sz w:val="20"/>
                <w:szCs w:val="20"/>
              </w:rPr>
              <w:t>The law of conservation of energy underpins all these interactions. The conversion of energy into forms other than the intended form is a problem that constantly drives engineers to improve designs of electromagnetic devices.</w:t>
            </w:r>
          </w:p>
          <w:p w:rsidR="00430906" w:rsidRPr="0022486F" w:rsidRDefault="00430906" w:rsidP="0022486F">
            <w:pPr>
              <w:spacing w:before="200"/>
              <w:rPr>
                <w:sz w:val="20"/>
                <w:szCs w:val="20"/>
              </w:rPr>
            </w:pPr>
          </w:p>
        </w:tc>
      </w:tr>
      <w:tr w:rsidR="00796704" w:rsidRPr="0022486F">
        <w:tc>
          <w:tcPr>
            <w:tcW w:w="15400" w:type="dxa"/>
            <w:gridSpan w:val="4"/>
            <w:tcMar>
              <w:top w:w="57" w:type="dxa"/>
              <w:left w:w="57" w:type="dxa"/>
              <w:bottom w:w="57" w:type="dxa"/>
              <w:right w:w="57" w:type="dxa"/>
            </w:tcMar>
          </w:tcPr>
          <w:p w:rsidR="00796704" w:rsidRPr="0022486F" w:rsidRDefault="00CC4710">
            <w:pPr>
              <w:rPr>
                <w:b/>
                <w:sz w:val="20"/>
                <w:szCs w:val="20"/>
              </w:rPr>
            </w:pPr>
            <w:r w:rsidRPr="0022486F">
              <w:rPr>
                <w:b/>
                <w:sz w:val="20"/>
                <w:szCs w:val="20"/>
              </w:rPr>
              <w:t>Outcomes</w:t>
            </w:r>
          </w:p>
          <w:p w:rsidR="00825AA2" w:rsidRPr="0022486F" w:rsidRDefault="00825AA2">
            <w:pPr>
              <w:rPr>
                <w:sz w:val="20"/>
                <w:szCs w:val="20"/>
              </w:rPr>
            </w:pPr>
            <w:r w:rsidRPr="0022486F">
              <w:rPr>
                <w:sz w:val="20"/>
                <w:szCs w:val="20"/>
              </w:rPr>
              <w:t>A student:</w:t>
            </w:r>
          </w:p>
          <w:p w:rsidR="00796704" w:rsidRPr="0022486F" w:rsidRDefault="00CC4710">
            <w:pPr>
              <w:numPr>
                <w:ilvl w:val="0"/>
                <w:numId w:val="13"/>
              </w:numPr>
              <w:ind w:hanging="360"/>
              <w:contextualSpacing/>
              <w:rPr>
                <w:sz w:val="20"/>
                <w:szCs w:val="20"/>
              </w:rPr>
            </w:pPr>
            <w:r w:rsidRPr="0022486F">
              <w:rPr>
                <w:sz w:val="20"/>
                <w:szCs w:val="20"/>
              </w:rPr>
              <w:t>develops and evaluates questions and hypotheses for scientific investigation PH11/12-1</w:t>
            </w:r>
          </w:p>
          <w:p w:rsidR="00796704" w:rsidRPr="0022486F" w:rsidRDefault="00CC4710">
            <w:pPr>
              <w:numPr>
                <w:ilvl w:val="0"/>
                <w:numId w:val="13"/>
              </w:numPr>
              <w:ind w:hanging="360"/>
              <w:contextualSpacing/>
              <w:rPr>
                <w:sz w:val="20"/>
                <w:szCs w:val="20"/>
              </w:rPr>
            </w:pPr>
            <w:r w:rsidRPr="0022486F">
              <w:rPr>
                <w:sz w:val="20"/>
                <w:szCs w:val="20"/>
              </w:rPr>
              <w:t>designs and evaluates investigations in order to obtain primary and secondary data and information PH11/12-2</w:t>
            </w:r>
          </w:p>
          <w:p w:rsidR="00796704" w:rsidRPr="0022486F" w:rsidRDefault="00CC4710">
            <w:pPr>
              <w:numPr>
                <w:ilvl w:val="0"/>
                <w:numId w:val="13"/>
              </w:numPr>
              <w:ind w:hanging="360"/>
              <w:contextualSpacing/>
              <w:rPr>
                <w:sz w:val="20"/>
                <w:szCs w:val="20"/>
              </w:rPr>
            </w:pPr>
            <w:r w:rsidRPr="0022486F">
              <w:rPr>
                <w:sz w:val="20"/>
                <w:szCs w:val="20"/>
              </w:rPr>
              <w:t>conducts investigations to collect valid and reliable primary and secondary data and information PH11/12-3</w:t>
            </w:r>
          </w:p>
          <w:p w:rsidR="00796704" w:rsidRPr="0022486F" w:rsidRDefault="00CC4710">
            <w:pPr>
              <w:numPr>
                <w:ilvl w:val="0"/>
                <w:numId w:val="13"/>
              </w:numPr>
              <w:ind w:hanging="360"/>
              <w:contextualSpacing/>
              <w:rPr>
                <w:sz w:val="20"/>
                <w:szCs w:val="20"/>
              </w:rPr>
            </w:pPr>
            <w:r w:rsidRPr="0022486F">
              <w:rPr>
                <w:sz w:val="20"/>
                <w:szCs w:val="20"/>
              </w:rPr>
              <w:t>selects and processes appropriate qualitative and quantitative data and information using a range of appropriate media PH11/12-4</w:t>
            </w:r>
          </w:p>
          <w:p w:rsidR="00796704" w:rsidRPr="0022486F" w:rsidRDefault="00CC4710">
            <w:pPr>
              <w:numPr>
                <w:ilvl w:val="0"/>
                <w:numId w:val="13"/>
              </w:numPr>
              <w:ind w:hanging="360"/>
              <w:contextualSpacing/>
              <w:rPr>
                <w:sz w:val="20"/>
                <w:szCs w:val="20"/>
              </w:rPr>
            </w:pPr>
            <w:r w:rsidRPr="0022486F">
              <w:rPr>
                <w:sz w:val="20"/>
                <w:szCs w:val="20"/>
              </w:rPr>
              <w:t>analyses and evaluates primary and secondary data and information PH11/12-5</w:t>
            </w:r>
          </w:p>
          <w:p w:rsidR="00796704" w:rsidRDefault="00CC4710">
            <w:pPr>
              <w:numPr>
                <w:ilvl w:val="0"/>
                <w:numId w:val="13"/>
              </w:numPr>
              <w:ind w:hanging="360"/>
              <w:contextualSpacing/>
              <w:rPr>
                <w:sz w:val="20"/>
                <w:szCs w:val="20"/>
              </w:rPr>
            </w:pPr>
            <w:r w:rsidRPr="0022486F">
              <w:rPr>
                <w:sz w:val="20"/>
                <w:szCs w:val="20"/>
              </w:rPr>
              <w:t>explains and analyses the electric and magnetic interactions due to charged particles and currents and evaluates their effect both qualitatively and quantitatively PH12-13</w:t>
            </w:r>
          </w:p>
          <w:p w:rsidR="00430906" w:rsidRPr="0022486F" w:rsidRDefault="00430906" w:rsidP="00430906">
            <w:pPr>
              <w:ind w:left="720"/>
              <w:contextualSpacing/>
              <w:rPr>
                <w:sz w:val="20"/>
                <w:szCs w:val="20"/>
              </w:rPr>
            </w:pPr>
          </w:p>
        </w:tc>
      </w:tr>
      <w:tr w:rsidR="00796704" w:rsidRPr="0022486F">
        <w:trPr>
          <w:trHeight w:val="780"/>
        </w:trPr>
        <w:tc>
          <w:tcPr>
            <w:tcW w:w="7651" w:type="dxa"/>
            <w:gridSpan w:val="2"/>
            <w:tcMar>
              <w:top w:w="57" w:type="dxa"/>
              <w:left w:w="57" w:type="dxa"/>
              <w:bottom w:w="57" w:type="dxa"/>
              <w:right w:w="57" w:type="dxa"/>
            </w:tcMar>
          </w:tcPr>
          <w:p w:rsidR="00796704" w:rsidRPr="0022486F" w:rsidRDefault="00DB02E3">
            <w:pPr>
              <w:rPr>
                <w:sz w:val="20"/>
                <w:szCs w:val="20"/>
              </w:rPr>
            </w:pPr>
            <w:r>
              <w:rPr>
                <w:b/>
                <w:sz w:val="20"/>
                <w:szCs w:val="20"/>
              </w:rPr>
              <w:t>Practical Investigation</w:t>
            </w:r>
          </w:p>
          <w:p w:rsidR="00931480" w:rsidRPr="0022486F" w:rsidRDefault="00931480">
            <w:pPr>
              <w:rPr>
                <w:sz w:val="20"/>
                <w:szCs w:val="20"/>
              </w:rPr>
            </w:pPr>
            <w:r w:rsidRPr="0022486F">
              <w:rPr>
                <w:sz w:val="20"/>
                <w:szCs w:val="20"/>
              </w:rPr>
              <w:t xml:space="preserve">Risk assessments </w:t>
            </w:r>
            <w:r w:rsidR="00DB02E3">
              <w:rPr>
                <w:sz w:val="20"/>
                <w:szCs w:val="20"/>
              </w:rPr>
              <w:t xml:space="preserve">are to </w:t>
            </w:r>
            <w:r w:rsidRPr="0022486F">
              <w:rPr>
                <w:sz w:val="20"/>
                <w:szCs w:val="20"/>
              </w:rPr>
              <w:t>performed for all practical investigations</w:t>
            </w:r>
          </w:p>
          <w:p w:rsidR="00CC169D" w:rsidRPr="0022486F" w:rsidRDefault="00CC169D" w:rsidP="007C1CDE">
            <w:pPr>
              <w:rPr>
                <w:sz w:val="20"/>
                <w:szCs w:val="20"/>
              </w:rPr>
            </w:pPr>
          </w:p>
        </w:tc>
        <w:tc>
          <w:tcPr>
            <w:tcW w:w="7749" w:type="dxa"/>
            <w:gridSpan w:val="2"/>
            <w:tcMar>
              <w:top w:w="57" w:type="dxa"/>
              <w:left w:w="57" w:type="dxa"/>
              <w:bottom w:w="57" w:type="dxa"/>
              <w:right w:w="57" w:type="dxa"/>
            </w:tcMar>
          </w:tcPr>
          <w:p w:rsidR="00796704" w:rsidRPr="0022486F" w:rsidRDefault="00CC4710">
            <w:pPr>
              <w:rPr>
                <w:sz w:val="20"/>
                <w:szCs w:val="20"/>
              </w:rPr>
            </w:pPr>
            <w:r w:rsidRPr="0022486F">
              <w:rPr>
                <w:b/>
                <w:sz w:val="20"/>
                <w:szCs w:val="20"/>
              </w:rPr>
              <w:t>Formal assessment</w:t>
            </w:r>
            <w:r w:rsidR="00DB02E3">
              <w:rPr>
                <w:b/>
                <w:sz w:val="20"/>
                <w:szCs w:val="20"/>
              </w:rPr>
              <w:t>:</w:t>
            </w:r>
            <w:r w:rsidR="007C1CDE">
              <w:rPr>
                <w:b/>
                <w:sz w:val="20"/>
                <w:szCs w:val="20"/>
              </w:rPr>
              <w:t xml:space="preserve"> Depth Study – 4 hours</w:t>
            </w:r>
          </w:p>
          <w:p w:rsidR="00796704" w:rsidRPr="0022486F" w:rsidRDefault="007C1CDE">
            <w:pPr>
              <w:rPr>
                <w:sz w:val="20"/>
                <w:szCs w:val="20"/>
              </w:rPr>
            </w:pPr>
            <w:r>
              <w:rPr>
                <w:sz w:val="20"/>
                <w:szCs w:val="20"/>
              </w:rPr>
              <w:t>Modelling Task</w:t>
            </w:r>
          </w:p>
          <w:p w:rsidR="007C1CDE" w:rsidRDefault="007C1CDE" w:rsidP="00931480">
            <w:pPr>
              <w:rPr>
                <w:sz w:val="20"/>
                <w:szCs w:val="20"/>
              </w:rPr>
            </w:pPr>
          </w:p>
          <w:p w:rsidR="00931480" w:rsidRPr="0022486F" w:rsidRDefault="007C1CDE" w:rsidP="00931480">
            <w:pPr>
              <w:rPr>
                <w:sz w:val="20"/>
                <w:szCs w:val="20"/>
              </w:rPr>
            </w:pPr>
            <w:r>
              <w:rPr>
                <w:sz w:val="20"/>
                <w:szCs w:val="20"/>
              </w:rPr>
              <w:t xml:space="preserve">Students </w:t>
            </w:r>
            <w:r w:rsidR="00931480" w:rsidRPr="0022486F">
              <w:rPr>
                <w:sz w:val="20"/>
                <w:szCs w:val="20"/>
              </w:rPr>
              <w:t>will be required to:</w:t>
            </w:r>
          </w:p>
          <w:p w:rsidR="00931480" w:rsidRPr="0022486F" w:rsidRDefault="00931480" w:rsidP="007C1CDE">
            <w:pPr>
              <w:pStyle w:val="ListParagraph"/>
              <w:numPr>
                <w:ilvl w:val="0"/>
                <w:numId w:val="28"/>
              </w:numPr>
              <w:ind w:left="429" w:hanging="283"/>
              <w:rPr>
                <w:sz w:val="20"/>
                <w:szCs w:val="20"/>
              </w:rPr>
            </w:pPr>
            <w:r w:rsidRPr="0022486F">
              <w:rPr>
                <w:sz w:val="20"/>
                <w:szCs w:val="20"/>
              </w:rPr>
              <w:t xml:space="preserve">exhibit </w:t>
            </w:r>
            <w:r w:rsidR="007C1CDE">
              <w:rPr>
                <w:sz w:val="20"/>
                <w:szCs w:val="20"/>
              </w:rPr>
              <w:t>a</w:t>
            </w:r>
            <w:r w:rsidRPr="0022486F">
              <w:rPr>
                <w:sz w:val="20"/>
                <w:szCs w:val="20"/>
              </w:rPr>
              <w:t xml:space="preserve"> model, explain </w:t>
            </w:r>
            <w:r w:rsidR="007C1CDE">
              <w:rPr>
                <w:sz w:val="20"/>
                <w:szCs w:val="20"/>
              </w:rPr>
              <w:t xml:space="preserve">the </w:t>
            </w:r>
            <w:r w:rsidRPr="0022486F">
              <w:rPr>
                <w:sz w:val="20"/>
                <w:szCs w:val="20"/>
              </w:rPr>
              <w:t>principles employed and make an evaluation during a 5</w:t>
            </w:r>
            <w:r w:rsidR="0097430E">
              <w:rPr>
                <w:sz w:val="20"/>
                <w:szCs w:val="20"/>
              </w:rPr>
              <w:t xml:space="preserve"> – </w:t>
            </w:r>
            <w:r w:rsidR="0022486F">
              <w:rPr>
                <w:sz w:val="20"/>
                <w:szCs w:val="20"/>
              </w:rPr>
              <w:t>minute interview</w:t>
            </w:r>
          </w:p>
          <w:p w:rsidR="00931480" w:rsidRPr="0022486F" w:rsidRDefault="00931480" w:rsidP="007C1CDE">
            <w:pPr>
              <w:pStyle w:val="ListParagraph"/>
              <w:numPr>
                <w:ilvl w:val="0"/>
                <w:numId w:val="28"/>
              </w:numPr>
              <w:ind w:left="429" w:hanging="283"/>
              <w:rPr>
                <w:sz w:val="20"/>
                <w:szCs w:val="20"/>
              </w:rPr>
            </w:pPr>
            <w:r w:rsidRPr="0022486F">
              <w:rPr>
                <w:sz w:val="20"/>
                <w:szCs w:val="20"/>
              </w:rPr>
              <w:t>submit a comprehensive logbook</w:t>
            </w:r>
            <w:r w:rsidR="00DB02E3">
              <w:rPr>
                <w:sz w:val="20"/>
                <w:szCs w:val="20"/>
              </w:rPr>
              <w:t>,</w:t>
            </w:r>
            <w:r w:rsidRPr="0022486F">
              <w:rPr>
                <w:sz w:val="20"/>
                <w:szCs w:val="20"/>
              </w:rPr>
              <w:t xml:space="preserve"> and </w:t>
            </w:r>
          </w:p>
          <w:p w:rsidR="00931480" w:rsidRDefault="00931480" w:rsidP="007C1CDE">
            <w:pPr>
              <w:pStyle w:val="ListParagraph"/>
              <w:numPr>
                <w:ilvl w:val="0"/>
                <w:numId w:val="28"/>
              </w:numPr>
              <w:ind w:left="429" w:hanging="283"/>
              <w:rPr>
                <w:sz w:val="20"/>
                <w:szCs w:val="20"/>
              </w:rPr>
            </w:pPr>
            <w:proofErr w:type="gramStart"/>
            <w:r w:rsidRPr="0022486F">
              <w:rPr>
                <w:sz w:val="20"/>
                <w:szCs w:val="20"/>
              </w:rPr>
              <w:t>submit</w:t>
            </w:r>
            <w:proofErr w:type="gramEnd"/>
            <w:r w:rsidRPr="0022486F">
              <w:rPr>
                <w:sz w:val="20"/>
                <w:szCs w:val="20"/>
              </w:rPr>
              <w:t xml:space="preserve"> a properly referenced bibliography of their sources</w:t>
            </w:r>
            <w:r w:rsidR="00DB02E3">
              <w:rPr>
                <w:sz w:val="20"/>
                <w:szCs w:val="20"/>
              </w:rPr>
              <w:t>.</w:t>
            </w:r>
          </w:p>
          <w:p w:rsidR="00430906" w:rsidRPr="00430906" w:rsidRDefault="00430906" w:rsidP="00EF60FC">
            <w:pPr>
              <w:rPr>
                <w:sz w:val="20"/>
                <w:szCs w:val="20"/>
              </w:rPr>
            </w:pPr>
          </w:p>
        </w:tc>
      </w:tr>
    </w:tbl>
    <w:p w:rsidR="00EF60FC" w:rsidRDefault="00EF60FC"/>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3"/>
        <w:gridCol w:w="8080"/>
        <w:gridCol w:w="2727"/>
      </w:tblGrid>
      <w:tr w:rsidR="00EE24DC" w:rsidRPr="0022486F" w:rsidTr="00EE24DC">
        <w:trPr>
          <w:tblHeader/>
        </w:trPr>
        <w:tc>
          <w:tcPr>
            <w:tcW w:w="15400" w:type="dxa"/>
            <w:gridSpan w:val="3"/>
            <w:tcMar>
              <w:top w:w="57" w:type="dxa"/>
              <w:left w:w="57" w:type="dxa"/>
              <w:bottom w:w="57" w:type="dxa"/>
              <w:right w:w="57" w:type="dxa"/>
            </w:tcMar>
          </w:tcPr>
          <w:p w:rsidR="00EE24DC" w:rsidRPr="006007F8" w:rsidRDefault="00CC4710" w:rsidP="00EE24DC">
            <w:pPr>
              <w:rPr>
                <w:b/>
                <w:sz w:val="20"/>
                <w:szCs w:val="20"/>
              </w:rPr>
            </w:pPr>
            <w:r w:rsidRPr="0022486F">
              <w:rPr>
                <w:sz w:val="20"/>
                <w:szCs w:val="20"/>
              </w:rPr>
              <w:lastRenderedPageBreak/>
              <w:br w:type="page"/>
            </w:r>
            <w:r w:rsidR="00EE24DC" w:rsidRPr="006007F8">
              <w:rPr>
                <w:b/>
                <w:sz w:val="20"/>
                <w:szCs w:val="20"/>
              </w:rPr>
              <w:t>Charged Particles, Conductors and Electric and Magnetic Fields</w:t>
            </w:r>
            <w:bookmarkStart w:id="0" w:name="_gjdgxs" w:colFirst="0" w:colLast="0"/>
            <w:bookmarkEnd w:id="0"/>
          </w:p>
        </w:tc>
      </w:tr>
      <w:tr w:rsidR="00EE24DC" w:rsidRPr="0022486F" w:rsidTr="00EE24DC">
        <w:trPr>
          <w:tblHeader/>
        </w:trPr>
        <w:tc>
          <w:tcPr>
            <w:tcW w:w="15400" w:type="dxa"/>
            <w:gridSpan w:val="3"/>
            <w:tcMar>
              <w:top w:w="57" w:type="dxa"/>
              <w:left w:w="57" w:type="dxa"/>
              <w:bottom w:w="57" w:type="dxa"/>
              <w:right w:w="57" w:type="dxa"/>
            </w:tcMar>
          </w:tcPr>
          <w:p w:rsidR="00EE24DC" w:rsidRPr="0022486F" w:rsidRDefault="00EE24DC" w:rsidP="00272F6D">
            <w:pPr>
              <w:rPr>
                <w:b/>
                <w:sz w:val="20"/>
                <w:szCs w:val="20"/>
              </w:rPr>
            </w:pPr>
            <w:r w:rsidRPr="0022486F">
              <w:rPr>
                <w:b/>
                <w:sz w:val="20"/>
                <w:szCs w:val="20"/>
              </w:rPr>
              <w:t>Inquiry question:</w:t>
            </w:r>
            <w:r w:rsidRPr="0022486F">
              <w:rPr>
                <w:sz w:val="20"/>
                <w:szCs w:val="20"/>
              </w:rPr>
              <w:t xml:space="preserve"> What happens to stationary and moving charged particles when they interact with an electric or magnetic field?</w:t>
            </w:r>
          </w:p>
        </w:tc>
      </w:tr>
      <w:tr w:rsidR="00EE24DC" w:rsidRPr="0022486F" w:rsidTr="008F17BF">
        <w:trPr>
          <w:tblHeader/>
        </w:trPr>
        <w:tc>
          <w:tcPr>
            <w:tcW w:w="4593" w:type="dxa"/>
            <w:tcMar>
              <w:top w:w="57" w:type="dxa"/>
              <w:left w:w="57" w:type="dxa"/>
              <w:bottom w:w="57" w:type="dxa"/>
              <w:right w:w="57" w:type="dxa"/>
            </w:tcMar>
          </w:tcPr>
          <w:p w:rsidR="00EE24DC" w:rsidRPr="0022486F" w:rsidRDefault="00EE24DC" w:rsidP="00FA60D2">
            <w:pPr>
              <w:rPr>
                <w:sz w:val="20"/>
                <w:szCs w:val="20"/>
              </w:rPr>
            </w:pPr>
            <w:r w:rsidRPr="0022486F">
              <w:rPr>
                <w:b/>
                <w:sz w:val="20"/>
                <w:szCs w:val="20"/>
              </w:rPr>
              <w:t>Content</w:t>
            </w:r>
          </w:p>
        </w:tc>
        <w:tc>
          <w:tcPr>
            <w:tcW w:w="8080" w:type="dxa"/>
            <w:tcMar>
              <w:top w:w="57" w:type="dxa"/>
              <w:left w:w="57" w:type="dxa"/>
              <w:bottom w:w="57" w:type="dxa"/>
              <w:right w:w="57" w:type="dxa"/>
            </w:tcMar>
          </w:tcPr>
          <w:p w:rsidR="00EE24DC" w:rsidRPr="0022486F" w:rsidRDefault="00EE24DC" w:rsidP="00FA60D2">
            <w:pPr>
              <w:rPr>
                <w:sz w:val="20"/>
                <w:szCs w:val="20"/>
              </w:rPr>
            </w:pPr>
            <w:r w:rsidRPr="0022486F">
              <w:rPr>
                <w:b/>
                <w:sz w:val="20"/>
                <w:szCs w:val="20"/>
              </w:rPr>
              <w:t>Teaching, learning and assessment</w:t>
            </w:r>
          </w:p>
        </w:tc>
        <w:tc>
          <w:tcPr>
            <w:tcW w:w="2727" w:type="dxa"/>
            <w:tcMar>
              <w:top w:w="57" w:type="dxa"/>
              <w:left w:w="57" w:type="dxa"/>
              <w:bottom w:w="57" w:type="dxa"/>
              <w:right w:w="57" w:type="dxa"/>
            </w:tcMar>
          </w:tcPr>
          <w:p w:rsidR="00EE24DC" w:rsidRPr="0022486F" w:rsidRDefault="009522C4" w:rsidP="00FA60D2">
            <w:pPr>
              <w:rPr>
                <w:sz w:val="20"/>
                <w:szCs w:val="20"/>
              </w:rPr>
            </w:pPr>
            <w:r w:rsidRPr="0022486F">
              <w:rPr>
                <w:b/>
                <w:sz w:val="20"/>
                <w:szCs w:val="20"/>
              </w:rPr>
              <w:t xml:space="preserve">Web </w:t>
            </w:r>
            <w:r w:rsidR="008F17BF" w:rsidRPr="0022486F">
              <w:rPr>
                <w:b/>
                <w:sz w:val="20"/>
                <w:szCs w:val="20"/>
              </w:rPr>
              <w:t>Resources</w:t>
            </w:r>
          </w:p>
        </w:tc>
      </w:tr>
      <w:tr w:rsidR="00EE24DC" w:rsidRPr="0022486F" w:rsidTr="008F17BF">
        <w:tc>
          <w:tcPr>
            <w:tcW w:w="4593" w:type="dxa"/>
            <w:tcMar>
              <w:top w:w="57" w:type="dxa"/>
              <w:left w:w="57" w:type="dxa"/>
              <w:bottom w:w="57" w:type="dxa"/>
              <w:right w:w="57" w:type="dxa"/>
            </w:tcMar>
          </w:tcPr>
          <w:p w:rsidR="008F17BF" w:rsidRPr="00DF42F1" w:rsidRDefault="00EE24DC" w:rsidP="00375051">
            <w:pPr>
              <w:rPr>
                <w:b/>
                <w:sz w:val="20"/>
                <w:szCs w:val="20"/>
              </w:rPr>
            </w:pPr>
            <w:r w:rsidRPr="00DF42F1">
              <w:rPr>
                <w:b/>
                <w:sz w:val="20"/>
                <w:szCs w:val="20"/>
              </w:rPr>
              <w:t>Students:</w:t>
            </w:r>
          </w:p>
          <w:p w:rsidR="00375051" w:rsidRPr="00CF363A" w:rsidRDefault="00EE24DC" w:rsidP="00375051">
            <w:pPr>
              <w:pStyle w:val="ListParagraph"/>
              <w:numPr>
                <w:ilvl w:val="0"/>
                <w:numId w:val="21"/>
              </w:numPr>
              <w:ind w:left="284" w:hanging="283"/>
              <w:rPr>
                <w:sz w:val="20"/>
                <w:szCs w:val="20"/>
              </w:rPr>
            </w:pPr>
            <w:r w:rsidRPr="0022486F">
              <w:rPr>
                <w:sz w:val="20"/>
                <w:szCs w:val="20"/>
              </w:rPr>
              <w:t>investigate and quantitatively derive and analyse the interaction between charged particles and uniform electric fields, including: (ACSPH083)</w:t>
            </w:r>
          </w:p>
          <w:p w:rsidR="00EE24DC" w:rsidRPr="0022486F" w:rsidRDefault="00EE24DC" w:rsidP="00EF60FC">
            <w:pPr>
              <w:pStyle w:val="ListParagraph"/>
              <w:numPr>
                <w:ilvl w:val="0"/>
                <w:numId w:val="27"/>
              </w:numPr>
              <w:spacing w:before="120"/>
              <w:ind w:left="721" w:hanging="437"/>
              <w:contextualSpacing w:val="0"/>
              <w:rPr>
                <w:sz w:val="20"/>
                <w:szCs w:val="20"/>
              </w:rPr>
            </w:pPr>
            <w:r w:rsidRPr="0022486F">
              <w:rPr>
                <w:sz w:val="20"/>
                <w:szCs w:val="20"/>
              </w:rPr>
              <w:t xml:space="preserve">electric field between parallel charged plates </w:t>
            </w:r>
            <m:oMath>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E</m:t>
                  </m:r>
                </m:e>
              </m:d>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V</m:t>
                  </m:r>
                </m:num>
                <m:den>
                  <m:r>
                    <m:rPr>
                      <m:sty m:val="p"/>
                    </m:rPr>
                    <w:rPr>
                      <w:rFonts w:ascii="Cambria Math" w:hAnsi="Cambria Math"/>
                      <w:sz w:val="20"/>
                      <w:szCs w:val="20"/>
                    </w:rPr>
                    <m:t>d</m:t>
                  </m:r>
                </m:den>
              </m:f>
              <m:r>
                <m:rPr>
                  <m:sty m:val="p"/>
                </m:rPr>
                <w:rPr>
                  <w:rFonts w:ascii="Cambria Math" w:hAnsi="Cambria Math"/>
                  <w:sz w:val="20"/>
                  <w:szCs w:val="20"/>
                </w:rPr>
                <m:t>)</m:t>
              </m:r>
            </m:oMath>
          </w:p>
          <w:p w:rsidR="002D71BD" w:rsidRPr="00CF363A" w:rsidRDefault="00EE24DC" w:rsidP="00EF60FC">
            <w:pPr>
              <w:pStyle w:val="ListParagraph"/>
              <w:numPr>
                <w:ilvl w:val="0"/>
                <w:numId w:val="27"/>
              </w:numPr>
              <w:spacing w:before="120"/>
              <w:ind w:left="721" w:hanging="437"/>
              <w:contextualSpacing w:val="0"/>
              <w:rPr>
                <w:sz w:val="20"/>
                <w:szCs w:val="20"/>
              </w:rPr>
            </w:pPr>
            <w:r w:rsidRPr="0022486F">
              <w:rPr>
                <w:sz w:val="20"/>
                <w:szCs w:val="20"/>
              </w:rPr>
              <w:t xml:space="preserve">acceleration of charged particles by the electric field </w:t>
            </w:r>
            <m:oMath>
              <m:r>
                <m:rPr>
                  <m:sty m:val="p"/>
                </m:rPr>
                <w:rPr>
                  <w:rFonts w:ascii="Cambria Math" w:hAnsi="Cambria Math"/>
                  <w:sz w:val="20"/>
                  <w:szCs w:val="20"/>
                </w:rPr>
                <m:t>(F=ma, F=qE)</m:t>
              </m:r>
            </m:oMath>
          </w:p>
          <w:p w:rsidR="00DF42F1" w:rsidRPr="00DF42F1" w:rsidRDefault="00EE24DC" w:rsidP="00EF60FC">
            <w:pPr>
              <w:pStyle w:val="ListParagraph"/>
              <w:numPr>
                <w:ilvl w:val="0"/>
                <w:numId w:val="27"/>
              </w:numPr>
              <w:spacing w:before="120"/>
              <w:ind w:left="721" w:hanging="437"/>
              <w:contextualSpacing w:val="0"/>
              <w:rPr>
                <w:sz w:val="20"/>
                <w:szCs w:val="20"/>
              </w:rPr>
            </w:pPr>
            <w:r w:rsidRPr="0022486F">
              <w:rPr>
                <w:sz w:val="20"/>
                <w:szCs w:val="20"/>
              </w:rPr>
              <w:t>work done on the charge</w:t>
            </w:r>
            <m:oMath>
              <m:r>
                <m:rPr>
                  <m:sty m:val="p"/>
                </m:rPr>
                <w:rPr>
                  <w:rFonts w:ascii="Cambria Math" w:hAnsi="Cambria Math"/>
                  <w:sz w:val="20"/>
                  <w:szCs w:val="20"/>
                </w:rPr>
                <m:t xml:space="preserve"> </m:t>
              </m:r>
            </m:oMath>
          </w:p>
          <w:p w:rsidR="00EE24DC" w:rsidRPr="00DF42F1" w:rsidRDefault="00375051" w:rsidP="00DF42F1">
            <w:pPr>
              <w:pStyle w:val="ListParagraph"/>
              <w:spacing w:before="200"/>
              <w:ind w:left="0"/>
              <w:contextualSpacing w:val="0"/>
              <w:rPr>
                <w:sz w:val="20"/>
                <w:szCs w:val="20"/>
              </w:rPr>
            </w:pPr>
            <m:oMathPara>
              <m:oMath>
                <m:r>
                  <m:rPr>
                    <m:sty m:val="p"/>
                  </m:rPr>
                  <w:rPr>
                    <w:rFonts w:ascii="Cambria Math" w:hAnsi="Cambria Math"/>
                    <w:sz w:val="20"/>
                    <w:szCs w:val="20"/>
                  </w:rPr>
                  <m:t>W=qV, W=qEd, KE=</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r>
                  <m:rPr>
                    <m:sty m:val="p"/>
                  </m:rPr>
                  <w:rPr>
                    <w:rFonts w:ascii="Cambria Math" w:hAnsi="Cambria Math"/>
                    <w:sz w:val="20"/>
                    <w:szCs w:val="20"/>
                  </w:rPr>
                  <m:t>m</m:t>
                </m:r>
                <m:sSup>
                  <m:sSupPr>
                    <m:ctrlPr>
                      <w:rPr>
                        <w:rFonts w:ascii="Cambria Math" w:hAnsi="Cambria Math"/>
                        <w:sz w:val="20"/>
                        <w:szCs w:val="20"/>
                      </w:rPr>
                    </m:ctrlPr>
                  </m:sSupPr>
                  <m:e>
                    <m:r>
                      <w:rPr>
                        <w:rFonts w:ascii="Cambria Math" w:hAnsi="Cambria Math"/>
                        <w:sz w:val="20"/>
                        <w:szCs w:val="20"/>
                      </w:rPr>
                      <m:t>v</m:t>
                    </m:r>
                  </m:e>
                  <m:sup>
                    <m:r>
                      <w:rPr>
                        <w:rFonts w:ascii="Cambria Math" w:hAnsi="Cambria Math"/>
                        <w:sz w:val="20"/>
                        <w:szCs w:val="20"/>
                      </w:rPr>
                      <m:t>2</m:t>
                    </m:r>
                  </m:sup>
                </m:sSup>
              </m:oMath>
            </m:oMathPara>
          </w:p>
        </w:tc>
        <w:tc>
          <w:tcPr>
            <w:tcW w:w="8080" w:type="dxa"/>
            <w:tcMar>
              <w:top w:w="57" w:type="dxa"/>
              <w:left w:w="57" w:type="dxa"/>
              <w:bottom w:w="57" w:type="dxa"/>
              <w:right w:w="57" w:type="dxa"/>
            </w:tcMar>
          </w:tcPr>
          <w:p w:rsidR="00FB6862" w:rsidRDefault="00FB6862" w:rsidP="00FB6862">
            <w:pPr>
              <w:ind w:left="227"/>
              <w:rPr>
                <w:sz w:val="20"/>
                <w:szCs w:val="20"/>
              </w:rPr>
            </w:pPr>
          </w:p>
          <w:p w:rsidR="00EE24DC" w:rsidRPr="0022486F" w:rsidRDefault="00EE24DC" w:rsidP="00FB6862">
            <w:pPr>
              <w:numPr>
                <w:ilvl w:val="0"/>
                <w:numId w:val="6"/>
              </w:numPr>
              <w:ind w:left="227" w:hanging="227"/>
              <w:rPr>
                <w:sz w:val="20"/>
                <w:szCs w:val="20"/>
              </w:rPr>
            </w:pPr>
            <w:r w:rsidRPr="0022486F">
              <w:rPr>
                <w:sz w:val="20"/>
                <w:szCs w:val="20"/>
              </w:rPr>
              <w:t>Students revise how to draw magnetic and electric fields and determine their direction</w:t>
            </w:r>
          </w:p>
          <w:p w:rsidR="00AC186D" w:rsidRPr="00CF363A" w:rsidRDefault="00EE24DC" w:rsidP="00FB6862">
            <w:pPr>
              <w:numPr>
                <w:ilvl w:val="0"/>
                <w:numId w:val="6"/>
              </w:numPr>
              <w:ind w:left="227" w:hanging="227"/>
              <w:rPr>
                <w:sz w:val="20"/>
                <w:szCs w:val="20"/>
              </w:rPr>
            </w:pPr>
            <w:r w:rsidRPr="0022486F">
              <w:rPr>
                <w:sz w:val="20"/>
                <w:szCs w:val="20"/>
              </w:rPr>
              <w:t xml:space="preserve">Students develop understanding of how single point charges have an electric field around them and how they interact together when the charges are placed near each other using </w:t>
            </w:r>
            <w:r w:rsidR="00400B3A">
              <w:rPr>
                <w:sz w:val="20"/>
                <w:szCs w:val="20"/>
              </w:rPr>
              <w:t>“</w:t>
            </w:r>
            <w:hyperlink r:id="rId8" w:history="1">
              <w:r w:rsidR="00EF6747" w:rsidRPr="00543C39">
                <w:rPr>
                  <w:rStyle w:val="Hyperlink"/>
                  <w:sz w:val="20"/>
                  <w:szCs w:val="20"/>
                </w:rPr>
                <w:t>Electric Field</w:t>
              </w:r>
            </w:hyperlink>
            <w:r w:rsidR="00400B3A" w:rsidRPr="00570C1F">
              <w:rPr>
                <w:color w:val="auto"/>
                <w:sz w:val="20"/>
                <w:szCs w:val="20"/>
              </w:rPr>
              <w:t>”</w:t>
            </w:r>
            <w:r w:rsidR="00F55697" w:rsidRPr="00570C1F">
              <w:rPr>
                <w:color w:val="auto"/>
                <w:sz w:val="20"/>
                <w:szCs w:val="20"/>
              </w:rPr>
              <w:t xml:space="preserve"> </w:t>
            </w:r>
            <w:r w:rsidR="00F55697">
              <w:rPr>
                <w:sz w:val="20"/>
                <w:szCs w:val="20"/>
              </w:rPr>
              <w:t>web resource</w:t>
            </w:r>
          </w:p>
          <w:p w:rsidR="00AC186D" w:rsidRPr="00CF363A" w:rsidRDefault="002809D9" w:rsidP="00FB6862">
            <w:pPr>
              <w:numPr>
                <w:ilvl w:val="0"/>
                <w:numId w:val="6"/>
              </w:numPr>
              <w:spacing w:before="200"/>
              <w:ind w:left="227" w:hanging="227"/>
              <w:rPr>
                <w:sz w:val="20"/>
                <w:szCs w:val="20"/>
              </w:rPr>
            </w:pPr>
            <w:r>
              <w:rPr>
                <w:sz w:val="20"/>
                <w:szCs w:val="20"/>
              </w:rPr>
              <w:t>Students d</w:t>
            </w:r>
            <w:r w:rsidR="00EE24DC" w:rsidRPr="0022486F">
              <w:rPr>
                <w:sz w:val="20"/>
                <w:szCs w:val="20"/>
              </w:rPr>
              <w:t>emonstrate the electric field between parallel plates using grass seeds in oil and measure the potential at various points in the uniform electric field.</w:t>
            </w:r>
          </w:p>
          <w:p w:rsidR="00EE24DC" w:rsidRPr="0022486F" w:rsidRDefault="00EE24DC" w:rsidP="00FB6862">
            <w:pPr>
              <w:numPr>
                <w:ilvl w:val="0"/>
                <w:numId w:val="6"/>
              </w:numPr>
              <w:spacing w:before="200"/>
              <w:ind w:left="227" w:hanging="227"/>
              <w:rPr>
                <w:sz w:val="20"/>
                <w:szCs w:val="20"/>
              </w:rPr>
            </w:pPr>
            <w:r w:rsidRPr="0022486F">
              <w:rPr>
                <w:sz w:val="20"/>
                <w:szCs w:val="20"/>
              </w:rPr>
              <w:t>Students investigate the motion of electrons</w:t>
            </w:r>
            <w:r w:rsidR="002D71BD" w:rsidRPr="0022486F">
              <w:rPr>
                <w:sz w:val="20"/>
                <w:szCs w:val="20"/>
              </w:rPr>
              <w:t xml:space="preserve"> in an </w:t>
            </w:r>
            <w:r w:rsidR="00400B3A">
              <w:rPr>
                <w:sz w:val="20"/>
                <w:szCs w:val="20"/>
              </w:rPr>
              <w:t>“</w:t>
            </w:r>
            <w:hyperlink r:id="rId9" w:history="1">
              <w:r w:rsidR="00400B3A">
                <w:rPr>
                  <w:rStyle w:val="Hyperlink"/>
                  <w:sz w:val="20"/>
                  <w:szCs w:val="20"/>
                </w:rPr>
                <w:t>Electron Deflection T</w:t>
              </w:r>
              <w:r w:rsidR="002D71BD" w:rsidRPr="00DB02E3">
                <w:rPr>
                  <w:rStyle w:val="Hyperlink"/>
                  <w:sz w:val="20"/>
                  <w:szCs w:val="20"/>
                </w:rPr>
                <w:t>ube</w:t>
              </w:r>
            </w:hyperlink>
            <w:r w:rsidR="00400B3A">
              <w:rPr>
                <w:sz w:val="20"/>
                <w:szCs w:val="20"/>
              </w:rPr>
              <w:t>”</w:t>
            </w:r>
            <w:r w:rsidR="002D71BD" w:rsidRPr="0022486F">
              <w:rPr>
                <w:sz w:val="20"/>
                <w:szCs w:val="20"/>
              </w:rPr>
              <w:t xml:space="preserve"> using </w:t>
            </w:r>
            <w:r w:rsidR="00F55697">
              <w:rPr>
                <w:sz w:val="20"/>
                <w:szCs w:val="20"/>
              </w:rPr>
              <w:t>the web resource</w:t>
            </w:r>
            <w:r w:rsidR="002D71BD" w:rsidRPr="0022486F">
              <w:rPr>
                <w:sz w:val="20"/>
                <w:szCs w:val="20"/>
              </w:rPr>
              <w:t xml:space="preserve"> </w:t>
            </w:r>
            <w:r w:rsidR="000F55A9" w:rsidRPr="0022486F">
              <w:rPr>
                <w:sz w:val="20"/>
                <w:szCs w:val="20"/>
              </w:rPr>
              <w:t xml:space="preserve">computer </w:t>
            </w:r>
            <w:r w:rsidR="002D71BD" w:rsidRPr="0022486F">
              <w:rPr>
                <w:sz w:val="20"/>
                <w:szCs w:val="20"/>
              </w:rPr>
              <w:t>simulation.</w:t>
            </w:r>
          </w:p>
          <w:p w:rsidR="00EE24DC" w:rsidRPr="00DF42F1" w:rsidRDefault="00EE24DC" w:rsidP="00FB6862">
            <w:pPr>
              <w:numPr>
                <w:ilvl w:val="0"/>
                <w:numId w:val="6"/>
              </w:numPr>
              <w:spacing w:before="200"/>
              <w:ind w:left="227" w:hanging="227"/>
              <w:rPr>
                <w:sz w:val="20"/>
                <w:szCs w:val="20"/>
              </w:rPr>
            </w:pPr>
            <w:proofErr w:type="gramStart"/>
            <w:r w:rsidRPr="0022486F">
              <w:rPr>
                <w:sz w:val="20"/>
                <w:szCs w:val="20"/>
              </w:rPr>
              <w:t>Students</w:t>
            </w:r>
            <w:proofErr w:type="gramEnd"/>
            <w:r w:rsidRPr="0022486F">
              <w:rPr>
                <w:sz w:val="20"/>
                <w:szCs w:val="20"/>
              </w:rPr>
              <w:t xml:space="preserve"> research and report on the relationship between work and voltage</w:t>
            </w:r>
            <w:r w:rsidR="00F55697">
              <w:rPr>
                <w:sz w:val="20"/>
                <w:szCs w:val="20"/>
              </w:rPr>
              <w:t>.</w:t>
            </w:r>
          </w:p>
        </w:tc>
        <w:tc>
          <w:tcPr>
            <w:tcW w:w="2727" w:type="dxa"/>
            <w:tcMar>
              <w:top w:w="57" w:type="dxa"/>
              <w:left w:w="57" w:type="dxa"/>
              <w:bottom w:w="57" w:type="dxa"/>
              <w:right w:w="57" w:type="dxa"/>
            </w:tcMar>
          </w:tcPr>
          <w:p w:rsidR="00CB14D2" w:rsidRPr="00CB14D2" w:rsidRDefault="00CB14D2" w:rsidP="00CB14D2">
            <w:pPr>
              <w:spacing w:before="120"/>
              <w:rPr>
                <w:sz w:val="20"/>
                <w:szCs w:val="20"/>
              </w:rPr>
            </w:pPr>
            <w:r w:rsidRPr="00CB14D2">
              <w:rPr>
                <w:sz w:val="20"/>
                <w:szCs w:val="20"/>
              </w:rPr>
              <w:t>Electric Field</w:t>
            </w:r>
          </w:p>
          <w:p w:rsidR="00DB02E3" w:rsidRDefault="003C06AD" w:rsidP="00DB02E3">
            <w:pPr>
              <w:rPr>
                <w:sz w:val="20"/>
                <w:szCs w:val="20"/>
                <w:lang w:val="en"/>
              </w:rPr>
            </w:pPr>
            <w:hyperlink r:id="rId10" w:history="1">
              <w:r w:rsidR="00543C39" w:rsidRPr="00543C39">
                <w:rPr>
                  <w:rStyle w:val="Hyperlink"/>
                  <w:rFonts w:ascii="Helv" w:hAnsi="Helv" w:cs="Helv"/>
                  <w:sz w:val="20"/>
                  <w:szCs w:val="20"/>
                </w:rPr>
                <w:t>http://lrrpublic.cli.det.nsw.edu.au/lrrSecure/Sites/Web/Forces_and_fields_creative_commons/7304/7304_00.htm</w:t>
              </w:r>
            </w:hyperlink>
          </w:p>
          <w:p w:rsidR="00DB02E3" w:rsidRDefault="00DB02E3" w:rsidP="00DB02E3">
            <w:pPr>
              <w:rPr>
                <w:sz w:val="20"/>
                <w:szCs w:val="20"/>
                <w:lang w:val="en"/>
              </w:rPr>
            </w:pPr>
          </w:p>
          <w:p w:rsidR="00F55697" w:rsidRDefault="00F55697" w:rsidP="00DB02E3">
            <w:pPr>
              <w:rPr>
                <w:sz w:val="20"/>
                <w:szCs w:val="20"/>
                <w:lang w:val="en"/>
              </w:rPr>
            </w:pPr>
          </w:p>
          <w:p w:rsidR="00DB02E3" w:rsidRDefault="00CB14D2" w:rsidP="00DB02E3">
            <w:pPr>
              <w:rPr>
                <w:sz w:val="20"/>
                <w:szCs w:val="20"/>
                <w:lang w:val="en"/>
              </w:rPr>
            </w:pPr>
            <w:r>
              <w:rPr>
                <w:sz w:val="20"/>
                <w:szCs w:val="20"/>
                <w:lang w:val="en"/>
              </w:rPr>
              <w:t>Electron Deflection Tube</w:t>
            </w:r>
          </w:p>
          <w:p w:rsidR="008F17BF" w:rsidRPr="0022486F" w:rsidRDefault="003C06AD" w:rsidP="00DB02E3">
            <w:pPr>
              <w:rPr>
                <w:color w:val="1155CC"/>
                <w:sz w:val="20"/>
                <w:szCs w:val="20"/>
                <w:u w:val="single"/>
              </w:rPr>
            </w:pPr>
            <w:hyperlink r:id="rId11">
              <w:r w:rsidR="002D71BD" w:rsidRPr="0022486F">
                <w:rPr>
                  <w:color w:val="1155CC"/>
                  <w:sz w:val="20"/>
                  <w:szCs w:val="20"/>
                  <w:u w:val="single"/>
                </w:rPr>
                <w:t>http://practicalphysics.org/electron-deflection-tube-using-electric-field.html</w:t>
              </w:r>
            </w:hyperlink>
          </w:p>
          <w:p w:rsidR="008F17BF" w:rsidRPr="0022486F" w:rsidRDefault="008F17BF">
            <w:pPr>
              <w:rPr>
                <w:sz w:val="20"/>
                <w:szCs w:val="20"/>
              </w:rPr>
            </w:pPr>
          </w:p>
        </w:tc>
      </w:tr>
      <w:tr w:rsidR="00DF42F1" w:rsidRPr="0022486F" w:rsidTr="008F17BF">
        <w:tc>
          <w:tcPr>
            <w:tcW w:w="4593" w:type="dxa"/>
            <w:tcMar>
              <w:top w:w="57" w:type="dxa"/>
              <w:left w:w="57" w:type="dxa"/>
              <w:bottom w:w="57" w:type="dxa"/>
              <w:right w:w="57" w:type="dxa"/>
            </w:tcMar>
          </w:tcPr>
          <w:p w:rsidR="00DF42F1" w:rsidRPr="00DF42F1" w:rsidRDefault="00DF42F1" w:rsidP="00DF42F1">
            <w:pPr>
              <w:rPr>
                <w:b/>
                <w:sz w:val="20"/>
                <w:szCs w:val="20"/>
              </w:rPr>
            </w:pPr>
            <w:r w:rsidRPr="00DF42F1">
              <w:rPr>
                <w:b/>
                <w:sz w:val="20"/>
                <w:szCs w:val="20"/>
              </w:rPr>
              <w:t>Students:</w:t>
            </w:r>
          </w:p>
          <w:p w:rsidR="00DF42F1" w:rsidRPr="0022486F" w:rsidRDefault="00DF42F1" w:rsidP="00272F6D">
            <w:pPr>
              <w:pStyle w:val="ListParagraph"/>
              <w:numPr>
                <w:ilvl w:val="0"/>
                <w:numId w:val="21"/>
              </w:numPr>
              <w:ind w:left="284" w:hanging="283"/>
              <w:rPr>
                <w:sz w:val="20"/>
                <w:szCs w:val="20"/>
              </w:rPr>
            </w:pPr>
            <w:r w:rsidRPr="0022486F">
              <w:rPr>
                <w:sz w:val="20"/>
                <w:szCs w:val="20"/>
              </w:rPr>
              <w:t>model qualitatively and quantitatively the trajectories of charged particles in electric fields and compare them with the trajectories of projectiles in a gravitational field</w:t>
            </w:r>
          </w:p>
        </w:tc>
        <w:tc>
          <w:tcPr>
            <w:tcW w:w="8080" w:type="dxa"/>
            <w:tcMar>
              <w:top w:w="57" w:type="dxa"/>
              <w:left w:w="57" w:type="dxa"/>
              <w:bottom w:w="57" w:type="dxa"/>
              <w:right w:w="57" w:type="dxa"/>
            </w:tcMar>
          </w:tcPr>
          <w:p w:rsidR="00DF42F1" w:rsidRPr="0022486F" w:rsidRDefault="00DF42F1" w:rsidP="00FB6862">
            <w:pPr>
              <w:numPr>
                <w:ilvl w:val="0"/>
                <w:numId w:val="6"/>
              </w:numPr>
              <w:spacing w:before="200"/>
              <w:ind w:left="227" w:hanging="227"/>
              <w:rPr>
                <w:sz w:val="20"/>
                <w:szCs w:val="20"/>
              </w:rPr>
            </w:pPr>
            <w:r w:rsidRPr="0022486F">
              <w:rPr>
                <w:sz w:val="20"/>
                <w:szCs w:val="20"/>
              </w:rPr>
              <w:t>Students compare equations for gravitational fields with equations for electric fields</w:t>
            </w:r>
          </w:p>
          <w:p w:rsidR="00DF42F1" w:rsidRPr="0022486F" w:rsidRDefault="00DF42F1" w:rsidP="00FB6862">
            <w:pPr>
              <w:numPr>
                <w:ilvl w:val="0"/>
                <w:numId w:val="6"/>
              </w:numPr>
              <w:ind w:left="227" w:hanging="227"/>
              <w:rPr>
                <w:sz w:val="20"/>
                <w:szCs w:val="20"/>
              </w:rPr>
            </w:pPr>
            <w:r w:rsidRPr="0022486F">
              <w:rPr>
                <w:sz w:val="20"/>
                <w:szCs w:val="20"/>
              </w:rPr>
              <w:t>Students perform calculations to determine range, time of flight, maximum height, initial and final velocities in a range of situations where charged particles travel through uniform electric fields</w:t>
            </w:r>
            <w:r w:rsidR="00D0114D">
              <w:rPr>
                <w:sz w:val="20"/>
                <w:szCs w:val="20"/>
              </w:rPr>
              <w:t>.</w:t>
            </w:r>
          </w:p>
        </w:tc>
        <w:tc>
          <w:tcPr>
            <w:tcW w:w="2727" w:type="dxa"/>
            <w:tcMar>
              <w:top w:w="57" w:type="dxa"/>
              <w:left w:w="57" w:type="dxa"/>
              <w:bottom w:w="57" w:type="dxa"/>
              <w:right w:w="57" w:type="dxa"/>
            </w:tcMar>
          </w:tcPr>
          <w:p w:rsidR="00DF42F1" w:rsidRDefault="00DF42F1" w:rsidP="00CF363A">
            <w:pPr>
              <w:spacing w:before="440"/>
              <w:rPr>
                <w:color w:val="1155CC"/>
                <w:sz w:val="20"/>
                <w:szCs w:val="20"/>
                <w:u w:val="single"/>
              </w:rPr>
            </w:pPr>
          </w:p>
        </w:tc>
      </w:tr>
      <w:tr w:rsidR="00DF42F1" w:rsidRPr="0022486F" w:rsidTr="008F17BF">
        <w:tc>
          <w:tcPr>
            <w:tcW w:w="4593" w:type="dxa"/>
            <w:tcMar>
              <w:top w:w="57" w:type="dxa"/>
              <w:left w:w="57" w:type="dxa"/>
              <w:bottom w:w="57" w:type="dxa"/>
              <w:right w:w="57" w:type="dxa"/>
            </w:tcMar>
          </w:tcPr>
          <w:p w:rsidR="00DF42F1" w:rsidRPr="00DF42F1" w:rsidRDefault="00DF42F1" w:rsidP="00DF42F1">
            <w:pPr>
              <w:rPr>
                <w:b/>
                <w:sz w:val="20"/>
                <w:szCs w:val="20"/>
              </w:rPr>
            </w:pPr>
            <w:r w:rsidRPr="00DF42F1">
              <w:rPr>
                <w:b/>
                <w:sz w:val="20"/>
                <w:szCs w:val="20"/>
              </w:rPr>
              <w:t>Students:</w:t>
            </w:r>
          </w:p>
          <w:p w:rsidR="00DF42F1" w:rsidRPr="0022486F" w:rsidRDefault="00DF42F1" w:rsidP="00DF42F1">
            <w:pPr>
              <w:pStyle w:val="ListParagraph"/>
              <w:numPr>
                <w:ilvl w:val="0"/>
                <w:numId w:val="21"/>
              </w:numPr>
              <w:ind w:left="284" w:hanging="284"/>
              <w:rPr>
                <w:sz w:val="20"/>
                <w:szCs w:val="20"/>
              </w:rPr>
            </w:pPr>
            <w:r w:rsidRPr="0022486F">
              <w:rPr>
                <w:sz w:val="20"/>
                <w:szCs w:val="20"/>
              </w:rPr>
              <w:t>analyse the interaction between charged particles and uniform magnetic fields, including: (ACSPH083)</w:t>
            </w:r>
          </w:p>
          <w:p w:rsidR="00DF42F1" w:rsidRPr="0022486F" w:rsidRDefault="00DF42F1" w:rsidP="00DF42F1">
            <w:pPr>
              <w:pStyle w:val="ListParagraph"/>
              <w:numPr>
                <w:ilvl w:val="0"/>
                <w:numId w:val="27"/>
              </w:numPr>
              <w:ind w:hanging="436"/>
              <w:rPr>
                <w:sz w:val="20"/>
                <w:szCs w:val="20"/>
              </w:rPr>
            </w:pPr>
            <w:r w:rsidRPr="0022486F">
              <w:rPr>
                <w:sz w:val="20"/>
                <w:szCs w:val="20"/>
              </w:rPr>
              <w:t>acceleration, perpendicular to the field, of charged particles</w:t>
            </w:r>
          </w:p>
          <w:p w:rsidR="00DF42F1" w:rsidRPr="0022486F" w:rsidRDefault="00DF42F1" w:rsidP="00272F6D">
            <w:pPr>
              <w:pStyle w:val="ListParagraph"/>
              <w:numPr>
                <w:ilvl w:val="0"/>
                <w:numId w:val="27"/>
              </w:numPr>
              <w:ind w:hanging="436"/>
              <w:rPr>
                <w:sz w:val="20"/>
                <w:szCs w:val="20"/>
              </w:rPr>
            </w:pPr>
            <w:r w:rsidRPr="00272F6D">
              <w:rPr>
                <w:sz w:val="20"/>
                <w:szCs w:val="20"/>
              </w:rPr>
              <w:t xml:space="preserve">the force on the charge </w:t>
            </w:r>
            <m:oMath>
              <m:r>
                <m:rPr>
                  <m:sty m:val="p"/>
                </m:rPr>
                <w:rPr>
                  <w:rFonts w:ascii="Cambria Math" w:hAnsi="Cambria Math"/>
                  <w:sz w:val="20"/>
                  <w:szCs w:val="20"/>
                </w:rPr>
                <m:t>(F=qvBsinθ)</m:t>
              </m:r>
            </m:oMath>
          </w:p>
        </w:tc>
        <w:tc>
          <w:tcPr>
            <w:tcW w:w="8080" w:type="dxa"/>
            <w:tcMar>
              <w:top w:w="57" w:type="dxa"/>
              <w:left w:w="57" w:type="dxa"/>
              <w:bottom w:w="57" w:type="dxa"/>
              <w:right w:w="57" w:type="dxa"/>
            </w:tcMar>
          </w:tcPr>
          <w:p w:rsidR="00DF42F1" w:rsidRDefault="00272F6D" w:rsidP="00FB6862">
            <w:pPr>
              <w:numPr>
                <w:ilvl w:val="0"/>
                <w:numId w:val="6"/>
              </w:numPr>
              <w:spacing w:before="200"/>
              <w:ind w:left="227" w:hanging="227"/>
              <w:rPr>
                <w:sz w:val="20"/>
                <w:szCs w:val="20"/>
              </w:rPr>
            </w:pPr>
            <w:r>
              <w:rPr>
                <w:sz w:val="20"/>
                <w:szCs w:val="20"/>
              </w:rPr>
              <w:t>S</w:t>
            </w:r>
            <w:r w:rsidR="00DF42F1" w:rsidRPr="0022486F">
              <w:rPr>
                <w:sz w:val="20"/>
                <w:szCs w:val="20"/>
              </w:rPr>
              <w:t>tudents observe the deflection of cathode rays by magnetic fields and contrast with deflection by electric fields.</w:t>
            </w:r>
          </w:p>
          <w:p w:rsidR="00FB6862" w:rsidRPr="00272F6D" w:rsidRDefault="00FB6862" w:rsidP="00FB6862">
            <w:pPr>
              <w:spacing w:before="200"/>
              <w:ind w:left="227"/>
              <w:rPr>
                <w:sz w:val="20"/>
                <w:szCs w:val="20"/>
              </w:rPr>
            </w:pPr>
          </w:p>
          <w:p w:rsidR="00DF42F1" w:rsidRPr="00272F6D" w:rsidRDefault="00DF42F1" w:rsidP="00FB6862">
            <w:pPr>
              <w:numPr>
                <w:ilvl w:val="0"/>
                <w:numId w:val="6"/>
              </w:numPr>
              <w:spacing w:before="200"/>
              <w:ind w:left="227" w:hanging="227"/>
              <w:rPr>
                <w:sz w:val="20"/>
                <w:szCs w:val="20"/>
              </w:rPr>
            </w:pPr>
            <w:r w:rsidRPr="0022486F">
              <w:rPr>
                <w:sz w:val="20"/>
                <w:szCs w:val="20"/>
              </w:rPr>
              <w:t xml:space="preserve">Students use </w:t>
            </w:r>
            <m:oMath>
              <m:r>
                <m:rPr>
                  <m:sty m:val="p"/>
                </m:rPr>
                <w:rPr>
                  <w:rFonts w:ascii="Cambria Math" w:hAnsi="Cambria Math"/>
                  <w:sz w:val="20"/>
                  <w:szCs w:val="20"/>
                </w:rPr>
                <m:t xml:space="preserve">F=qvBsinθ </m:t>
              </m:r>
            </m:oMath>
            <w:r w:rsidRPr="0022486F">
              <w:rPr>
                <w:sz w:val="20"/>
                <w:szCs w:val="20"/>
              </w:rPr>
              <w:t xml:space="preserve">to calculate force on </w:t>
            </w:r>
            <w:r w:rsidR="00272F6D">
              <w:rPr>
                <w:sz w:val="20"/>
                <w:szCs w:val="20"/>
              </w:rPr>
              <w:t>a charge in various situations.</w:t>
            </w:r>
          </w:p>
        </w:tc>
        <w:tc>
          <w:tcPr>
            <w:tcW w:w="2727" w:type="dxa"/>
            <w:tcMar>
              <w:top w:w="57" w:type="dxa"/>
              <w:left w:w="57" w:type="dxa"/>
              <w:bottom w:w="57" w:type="dxa"/>
              <w:right w:w="57" w:type="dxa"/>
            </w:tcMar>
          </w:tcPr>
          <w:p w:rsidR="00DF42F1" w:rsidRDefault="00DF42F1" w:rsidP="00CF363A">
            <w:pPr>
              <w:spacing w:before="440"/>
              <w:rPr>
                <w:color w:val="1155CC"/>
                <w:sz w:val="20"/>
                <w:szCs w:val="20"/>
                <w:u w:val="single"/>
              </w:rPr>
            </w:pPr>
          </w:p>
        </w:tc>
      </w:tr>
      <w:tr w:rsidR="00DF42F1" w:rsidRPr="0022486F" w:rsidTr="008F17BF">
        <w:tc>
          <w:tcPr>
            <w:tcW w:w="4593" w:type="dxa"/>
            <w:tcMar>
              <w:top w:w="57" w:type="dxa"/>
              <w:left w:w="57" w:type="dxa"/>
              <w:bottom w:w="57" w:type="dxa"/>
              <w:right w:w="57" w:type="dxa"/>
            </w:tcMar>
          </w:tcPr>
          <w:p w:rsidR="00DF42F1" w:rsidRPr="00DF42F1" w:rsidRDefault="00DF42F1" w:rsidP="00DF42F1">
            <w:pPr>
              <w:rPr>
                <w:b/>
                <w:sz w:val="20"/>
                <w:szCs w:val="20"/>
              </w:rPr>
            </w:pPr>
            <w:r w:rsidRPr="00DF42F1">
              <w:rPr>
                <w:b/>
                <w:sz w:val="20"/>
                <w:szCs w:val="20"/>
              </w:rPr>
              <w:t>Students:</w:t>
            </w:r>
          </w:p>
          <w:p w:rsidR="00DF42F1" w:rsidRPr="0022486F" w:rsidRDefault="00DF42F1" w:rsidP="0005725B">
            <w:pPr>
              <w:pStyle w:val="ListParagraph"/>
              <w:numPr>
                <w:ilvl w:val="0"/>
                <w:numId w:val="21"/>
              </w:numPr>
              <w:ind w:left="284" w:hanging="283"/>
              <w:rPr>
                <w:sz w:val="20"/>
                <w:szCs w:val="20"/>
              </w:rPr>
            </w:pPr>
            <w:r w:rsidRPr="0022486F">
              <w:rPr>
                <w:sz w:val="20"/>
                <w:szCs w:val="20"/>
              </w:rPr>
              <w:t>compare the interaction of charged particles moving in magnetic fields to:</w:t>
            </w:r>
          </w:p>
          <w:p w:rsidR="00DF42F1" w:rsidRPr="0022486F" w:rsidRDefault="00DF42F1" w:rsidP="00272F6D">
            <w:pPr>
              <w:pStyle w:val="ListParagraph"/>
              <w:numPr>
                <w:ilvl w:val="0"/>
                <w:numId w:val="27"/>
              </w:numPr>
              <w:ind w:hanging="436"/>
              <w:rPr>
                <w:sz w:val="20"/>
                <w:szCs w:val="20"/>
              </w:rPr>
            </w:pPr>
            <w:r w:rsidRPr="0022486F">
              <w:rPr>
                <w:sz w:val="20"/>
                <w:szCs w:val="20"/>
              </w:rPr>
              <w:t>the interaction of charged particles with electric fields</w:t>
            </w:r>
          </w:p>
          <w:p w:rsidR="00DF42F1" w:rsidRPr="00272F6D" w:rsidRDefault="00DF42F1" w:rsidP="00272F6D">
            <w:pPr>
              <w:pStyle w:val="ListParagraph"/>
              <w:numPr>
                <w:ilvl w:val="0"/>
                <w:numId w:val="27"/>
              </w:numPr>
              <w:ind w:hanging="436"/>
              <w:rPr>
                <w:sz w:val="20"/>
                <w:szCs w:val="20"/>
              </w:rPr>
            </w:pPr>
            <w:r w:rsidRPr="0022486F">
              <w:rPr>
                <w:sz w:val="20"/>
                <w:szCs w:val="20"/>
              </w:rPr>
              <w:t>other examples of uniform circular motion (ACSPH108)</w:t>
            </w:r>
          </w:p>
        </w:tc>
        <w:tc>
          <w:tcPr>
            <w:tcW w:w="8080" w:type="dxa"/>
            <w:tcMar>
              <w:top w:w="57" w:type="dxa"/>
              <w:left w:w="57" w:type="dxa"/>
              <w:bottom w:w="57" w:type="dxa"/>
              <w:right w:w="57" w:type="dxa"/>
            </w:tcMar>
          </w:tcPr>
          <w:p w:rsidR="00DF42F1" w:rsidRPr="0005725B" w:rsidRDefault="00DF42F1" w:rsidP="00FB6862">
            <w:pPr>
              <w:numPr>
                <w:ilvl w:val="0"/>
                <w:numId w:val="6"/>
              </w:numPr>
              <w:spacing w:before="200"/>
              <w:ind w:left="227" w:hanging="227"/>
              <w:rPr>
                <w:sz w:val="20"/>
                <w:szCs w:val="20"/>
              </w:rPr>
            </w:pPr>
            <w:r w:rsidRPr="0022486F">
              <w:rPr>
                <w:sz w:val="20"/>
                <w:szCs w:val="20"/>
              </w:rPr>
              <w:t>Students compare the motion of charged particles in magnetic fields to satellites in orbit and charged particles in uniform electric fields.</w:t>
            </w:r>
          </w:p>
        </w:tc>
        <w:tc>
          <w:tcPr>
            <w:tcW w:w="2727" w:type="dxa"/>
            <w:tcMar>
              <w:top w:w="57" w:type="dxa"/>
              <w:left w:w="57" w:type="dxa"/>
              <w:bottom w:w="57" w:type="dxa"/>
              <w:right w:w="57" w:type="dxa"/>
            </w:tcMar>
          </w:tcPr>
          <w:p w:rsidR="00DF42F1" w:rsidRDefault="00DF42F1" w:rsidP="00CF363A">
            <w:pPr>
              <w:spacing w:before="440"/>
              <w:rPr>
                <w:color w:val="1155CC"/>
                <w:sz w:val="20"/>
                <w:szCs w:val="20"/>
                <w:u w:val="single"/>
              </w:rPr>
            </w:pPr>
          </w:p>
        </w:tc>
      </w:tr>
    </w:tbl>
    <w:p w:rsidR="00EF6747" w:rsidRPr="0022486F" w:rsidRDefault="00EF6747">
      <w:pPr>
        <w:rPr>
          <w:sz w:val="20"/>
          <w:szCs w:val="20"/>
        </w:rPr>
      </w:pPr>
      <w:r w:rsidRPr="0022486F">
        <w:rPr>
          <w:sz w:val="20"/>
          <w:szCs w:val="20"/>
        </w:rPr>
        <w:br w:type="page"/>
      </w:r>
    </w:p>
    <w:p w:rsidR="0089043A" w:rsidRPr="0022486F" w:rsidRDefault="0089043A">
      <w:pPr>
        <w:rPr>
          <w:sz w:val="20"/>
          <w:szCs w:val="20"/>
        </w:rPr>
      </w:pP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3"/>
        <w:gridCol w:w="8080"/>
        <w:gridCol w:w="2727"/>
      </w:tblGrid>
      <w:tr w:rsidR="0089043A" w:rsidRPr="0022486F" w:rsidTr="00B346D3">
        <w:trPr>
          <w:tblHeader/>
        </w:trPr>
        <w:tc>
          <w:tcPr>
            <w:tcW w:w="15400" w:type="dxa"/>
            <w:gridSpan w:val="3"/>
            <w:tcMar>
              <w:top w:w="57" w:type="dxa"/>
              <w:left w:w="57" w:type="dxa"/>
              <w:bottom w:w="57" w:type="dxa"/>
              <w:right w:w="57" w:type="dxa"/>
            </w:tcMar>
          </w:tcPr>
          <w:p w:rsidR="0089043A" w:rsidRPr="00C2338E" w:rsidRDefault="0089043A" w:rsidP="0089043A">
            <w:pPr>
              <w:rPr>
                <w:b/>
                <w:sz w:val="20"/>
                <w:szCs w:val="20"/>
              </w:rPr>
            </w:pPr>
            <w:r w:rsidRPr="00C2338E">
              <w:rPr>
                <w:b/>
                <w:sz w:val="20"/>
                <w:szCs w:val="20"/>
              </w:rPr>
              <w:t>The Motor Effect</w:t>
            </w:r>
          </w:p>
        </w:tc>
      </w:tr>
      <w:tr w:rsidR="0089043A" w:rsidRPr="0022486F" w:rsidTr="00B346D3">
        <w:trPr>
          <w:tblHeader/>
        </w:trPr>
        <w:tc>
          <w:tcPr>
            <w:tcW w:w="15400" w:type="dxa"/>
            <w:gridSpan w:val="3"/>
            <w:tcMar>
              <w:top w:w="57" w:type="dxa"/>
              <w:left w:w="57" w:type="dxa"/>
              <w:bottom w:w="57" w:type="dxa"/>
              <w:right w:w="57" w:type="dxa"/>
            </w:tcMar>
          </w:tcPr>
          <w:p w:rsidR="0089043A" w:rsidRPr="0022486F" w:rsidRDefault="0089043A" w:rsidP="0089043A">
            <w:pPr>
              <w:rPr>
                <w:b/>
                <w:sz w:val="20"/>
                <w:szCs w:val="20"/>
              </w:rPr>
            </w:pPr>
            <w:r w:rsidRPr="0022486F">
              <w:rPr>
                <w:b/>
                <w:sz w:val="20"/>
                <w:szCs w:val="20"/>
              </w:rPr>
              <w:t>Inquiry question:</w:t>
            </w:r>
            <w:r w:rsidRPr="0022486F">
              <w:rPr>
                <w:sz w:val="20"/>
                <w:szCs w:val="20"/>
              </w:rPr>
              <w:t xml:space="preserve"> Under what circumstances is a force produced on a current-carrying conductor in a magnetic field?</w:t>
            </w:r>
          </w:p>
        </w:tc>
      </w:tr>
      <w:tr w:rsidR="0089043A" w:rsidRPr="0022486F" w:rsidTr="00B346D3">
        <w:trPr>
          <w:tblHeader/>
        </w:trPr>
        <w:tc>
          <w:tcPr>
            <w:tcW w:w="4593" w:type="dxa"/>
            <w:tcMar>
              <w:top w:w="57" w:type="dxa"/>
              <w:left w:w="57" w:type="dxa"/>
              <w:bottom w:w="57" w:type="dxa"/>
              <w:right w:w="57" w:type="dxa"/>
            </w:tcMar>
          </w:tcPr>
          <w:p w:rsidR="0089043A" w:rsidRPr="0022486F" w:rsidRDefault="0089043A" w:rsidP="00B346D3">
            <w:pPr>
              <w:rPr>
                <w:sz w:val="20"/>
                <w:szCs w:val="20"/>
              </w:rPr>
            </w:pPr>
            <w:r w:rsidRPr="0022486F">
              <w:rPr>
                <w:b/>
                <w:sz w:val="20"/>
                <w:szCs w:val="20"/>
              </w:rPr>
              <w:t>Content</w:t>
            </w:r>
          </w:p>
        </w:tc>
        <w:tc>
          <w:tcPr>
            <w:tcW w:w="8080" w:type="dxa"/>
            <w:tcMar>
              <w:top w:w="57" w:type="dxa"/>
              <w:left w:w="57" w:type="dxa"/>
              <w:bottom w:w="57" w:type="dxa"/>
              <w:right w:w="57" w:type="dxa"/>
            </w:tcMar>
          </w:tcPr>
          <w:p w:rsidR="0089043A" w:rsidRPr="0022486F" w:rsidRDefault="0089043A" w:rsidP="00B346D3">
            <w:pPr>
              <w:rPr>
                <w:sz w:val="20"/>
                <w:szCs w:val="20"/>
              </w:rPr>
            </w:pPr>
            <w:r w:rsidRPr="0022486F">
              <w:rPr>
                <w:b/>
                <w:sz w:val="20"/>
                <w:szCs w:val="20"/>
              </w:rPr>
              <w:t>Teaching, learning and assessment</w:t>
            </w:r>
          </w:p>
        </w:tc>
        <w:tc>
          <w:tcPr>
            <w:tcW w:w="2727" w:type="dxa"/>
            <w:tcMar>
              <w:top w:w="57" w:type="dxa"/>
              <w:left w:w="57" w:type="dxa"/>
              <w:bottom w:w="57" w:type="dxa"/>
              <w:right w:w="57" w:type="dxa"/>
            </w:tcMar>
          </w:tcPr>
          <w:p w:rsidR="0089043A" w:rsidRPr="0022486F" w:rsidRDefault="009522C4" w:rsidP="00B346D3">
            <w:pPr>
              <w:rPr>
                <w:sz w:val="20"/>
                <w:szCs w:val="20"/>
              </w:rPr>
            </w:pPr>
            <w:r w:rsidRPr="0022486F">
              <w:rPr>
                <w:b/>
                <w:sz w:val="20"/>
                <w:szCs w:val="20"/>
              </w:rPr>
              <w:t xml:space="preserve">Web </w:t>
            </w:r>
            <w:r w:rsidR="0089043A" w:rsidRPr="0022486F">
              <w:rPr>
                <w:b/>
                <w:sz w:val="20"/>
                <w:szCs w:val="20"/>
              </w:rPr>
              <w:t>Resources</w:t>
            </w:r>
          </w:p>
        </w:tc>
      </w:tr>
      <w:tr w:rsidR="00EE24DC" w:rsidRPr="0022486F" w:rsidTr="008F17BF">
        <w:tc>
          <w:tcPr>
            <w:tcW w:w="4593" w:type="dxa"/>
            <w:tcMar>
              <w:top w:w="57" w:type="dxa"/>
              <w:left w:w="57" w:type="dxa"/>
              <w:bottom w:w="57" w:type="dxa"/>
              <w:right w:w="57" w:type="dxa"/>
            </w:tcMar>
          </w:tcPr>
          <w:p w:rsidR="000F55A9" w:rsidRPr="00C2338E" w:rsidRDefault="007C4D51">
            <w:pPr>
              <w:rPr>
                <w:b/>
                <w:sz w:val="20"/>
                <w:szCs w:val="20"/>
              </w:rPr>
            </w:pPr>
            <w:r w:rsidRPr="00C2338E">
              <w:rPr>
                <w:b/>
                <w:sz w:val="20"/>
                <w:szCs w:val="20"/>
              </w:rPr>
              <w:t>S</w:t>
            </w:r>
            <w:r w:rsidR="00EE24DC" w:rsidRPr="00C2338E">
              <w:rPr>
                <w:b/>
                <w:sz w:val="20"/>
                <w:szCs w:val="20"/>
              </w:rPr>
              <w:t>tudents:</w:t>
            </w:r>
          </w:p>
          <w:p w:rsidR="00EE24DC" w:rsidRPr="0022486F" w:rsidRDefault="00EE24DC" w:rsidP="006A47C9">
            <w:pPr>
              <w:pStyle w:val="ListParagraph"/>
              <w:numPr>
                <w:ilvl w:val="0"/>
                <w:numId w:val="23"/>
              </w:numPr>
              <w:ind w:left="284" w:hanging="289"/>
              <w:rPr>
                <w:sz w:val="20"/>
                <w:szCs w:val="20"/>
              </w:rPr>
            </w:pPr>
            <w:r w:rsidRPr="0022486F">
              <w:rPr>
                <w:sz w:val="20"/>
                <w:szCs w:val="20"/>
              </w:rPr>
              <w:t xml:space="preserve">investigate qualitatively and quantitatively the interaction between a current-carrying conductor and a uniform magnetic field </w:t>
            </w:r>
            <m:oMath>
              <m:r>
                <w:rPr>
                  <w:rFonts w:ascii="Cambria Math" w:hAnsi="Cambria Math"/>
                  <w:sz w:val="20"/>
                  <w:szCs w:val="20"/>
                </w:rPr>
                <m:t>(F=BIlsin</m:t>
              </m:r>
              <m:r>
                <m:rPr>
                  <m:sty m:val="p"/>
                </m:rPr>
                <w:rPr>
                  <w:rFonts w:ascii="Cambria Math" w:hAnsi="Cambria Math"/>
                  <w:sz w:val="20"/>
                  <w:szCs w:val="20"/>
                </w:rPr>
                <m:t>θ</m:t>
              </m:r>
              <m:r>
                <w:rPr>
                  <w:rFonts w:ascii="Cambria Math" w:hAnsi="Cambria Math"/>
                  <w:sz w:val="20"/>
                  <w:szCs w:val="20"/>
                </w:rPr>
                <m:t>)</m:t>
              </m:r>
            </m:oMath>
            <w:r w:rsidRPr="0022486F">
              <w:rPr>
                <w:sz w:val="20"/>
                <w:szCs w:val="20"/>
              </w:rPr>
              <w:t xml:space="preserve"> to establish: (ACSPH080, ACSPH081)</w:t>
            </w:r>
          </w:p>
          <w:p w:rsidR="00EE24DC" w:rsidRPr="0022486F" w:rsidRDefault="00EE24DC" w:rsidP="002A55E4">
            <w:pPr>
              <w:pStyle w:val="ListParagraph"/>
              <w:numPr>
                <w:ilvl w:val="0"/>
                <w:numId w:val="27"/>
              </w:numPr>
              <w:ind w:hanging="436"/>
              <w:rPr>
                <w:sz w:val="20"/>
                <w:szCs w:val="20"/>
              </w:rPr>
            </w:pPr>
            <w:r w:rsidRPr="0022486F">
              <w:rPr>
                <w:sz w:val="20"/>
                <w:szCs w:val="20"/>
              </w:rPr>
              <w:t>conditions under which the maximum force is produced</w:t>
            </w:r>
          </w:p>
          <w:p w:rsidR="00EE24DC" w:rsidRPr="0022486F" w:rsidRDefault="00EE24DC" w:rsidP="002A55E4">
            <w:pPr>
              <w:pStyle w:val="ListParagraph"/>
              <w:numPr>
                <w:ilvl w:val="0"/>
                <w:numId w:val="27"/>
              </w:numPr>
              <w:ind w:hanging="436"/>
              <w:rPr>
                <w:sz w:val="20"/>
                <w:szCs w:val="20"/>
              </w:rPr>
            </w:pPr>
            <w:r w:rsidRPr="0022486F">
              <w:rPr>
                <w:sz w:val="20"/>
                <w:szCs w:val="20"/>
              </w:rPr>
              <w:t>the relationship between the directions of the force, magnetic field strength and current</w:t>
            </w:r>
          </w:p>
          <w:p w:rsidR="00EE24DC" w:rsidRPr="000D124A" w:rsidRDefault="00EE24DC" w:rsidP="000D124A">
            <w:pPr>
              <w:pStyle w:val="ListParagraph"/>
              <w:numPr>
                <w:ilvl w:val="0"/>
                <w:numId w:val="27"/>
              </w:numPr>
              <w:ind w:hanging="436"/>
              <w:rPr>
                <w:sz w:val="20"/>
                <w:szCs w:val="20"/>
              </w:rPr>
            </w:pPr>
            <w:r w:rsidRPr="0022486F">
              <w:rPr>
                <w:sz w:val="20"/>
                <w:szCs w:val="20"/>
              </w:rPr>
              <w:t>conditions under which no force is produced on the conductor</w:t>
            </w:r>
          </w:p>
        </w:tc>
        <w:tc>
          <w:tcPr>
            <w:tcW w:w="8080" w:type="dxa"/>
            <w:tcMar>
              <w:top w:w="57" w:type="dxa"/>
              <w:left w:w="57" w:type="dxa"/>
              <w:bottom w:w="57" w:type="dxa"/>
              <w:right w:w="57" w:type="dxa"/>
            </w:tcMar>
          </w:tcPr>
          <w:p w:rsidR="00EE24DC" w:rsidRDefault="00EE24DC" w:rsidP="00FB6862">
            <w:pPr>
              <w:numPr>
                <w:ilvl w:val="0"/>
                <w:numId w:val="6"/>
              </w:numPr>
              <w:spacing w:before="200"/>
              <w:ind w:left="227" w:hanging="227"/>
              <w:rPr>
                <w:sz w:val="20"/>
                <w:szCs w:val="20"/>
              </w:rPr>
            </w:pPr>
            <w:r w:rsidRPr="0022486F">
              <w:rPr>
                <w:sz w:val="20"/>
                <w:szCs w:val="20"/>
              </w:rPr>
              <w:t>Students investigate the m</w:t>
            </w:r>
            <w:r w:rsidR="000F55A9" w:rsidRPr="0022486F">
              <w:rPr>
                <w:sz w:val="20"/>
                <w:szCs w:val="20"/>
              </w:rPr>
              <w:t>otor effect of Faraday’s motor using</w:t>
            </w:r>
            <w:r w:rsidR="00D0114D">
              <w:rPr>
                <w:sz w:val="20"/>
                <w:szCs w:val="20"/>
              </w:rPr>
              <w:t xml:space="preserve"> the</w:t>
            </w:r>
            <w:r w:rsidR="000F55A9" w:rsidRPr="0022486F">
              <w:rPr>
                <w:sz w:val="20"/>
                <w:szCs w:val="20"/>
              </w:rPr>
              <w:t xml:space="preserve"> </w:t>
            </w:r>
            <w:r w:rsidR="00D0114D">
              <w:rPr>
                <w:sz w:val="20"/>
                <w:szCs w:val="20"/>
              </w:rPr>
              <w:t>“</w:t>
            </w:r>
            <w:hyperlink r:id="rId12" w:history="1">
              <w:r w:rsidR="000F55A9" w:rsidRPr="000D124A">
                <w:rPr>
                  <w:rStyle w:val="Hyperlink"/>
                  <w:sz w:val="20"/>
                  <w:szCs w:val="20"/>
                </w:rPr>
                <w:t>computer simulation</w:t>
              </w:r>
            </w:hyperlink>
            <w:r w:rsidR="00D0114D">
              <w:rPr>
                <w:rStyle w:val="Hyperlink"/>
                <w:sz w:val="20"/>
                <w:szCs w:val="20"/>
              </w:rPr>
              <w:t>”</w:t>
            </w:r>
            <w:r w:rsidR="000F55A9" w:rsidRPr="0022486F">
              <w:rPr>
                <w:sz w:val="20"/>
                <w:szCs w:val="20"/>
              </w:rPr>
              <w:t xml:space="preserve"> </w:t>
            </w:r>
            <w:r w:rsidR="00D0114D">
              <w:rPr>
                <w:sz w:val="20"/>
                <w:szCs w:val="20"/>
              </w:rPr>
              <w:t>web resource</w:t>
            </w:r>
            <w:r w:rsidR="00325DA7">
              <w:rPr>
                <w:sz w:val="20"/>
                <w:szCs w:val="20"/>
              </w:rPr>
              <w:t>.</w:t>
            </w:r>
          </w:p>
          <w:p w:rsidR="00FB6862" w:rsidRPr="0022486F" w:rsidRDefault="00FB6862" w:rsidP="00FB6862">
            <w:pPr>
              <w:spacing w:before="200"/>
              <w:ind w:left="227"/>
              <w:rPr>
                <w:sz w:val="20"/>
                <w:szCs w:val="20"/>
              </w:rPr>
            </w:pPr>
          </w:p>
          <w:p w:rsidR="00EE24DC" w:rsidRPr="0022486F" w:rsidRDefault="00EE24DC" w:rsidP="00FB6862">
            <w:pPr>
              <w:numPr>
                <w:ilvl w:val="0"/>
                <w:numId w:val="6"/>
              </w:numPr>
              <w:spacing w:before="200"/>
              <w:ind w:left="227" w:hanging="227"/>
              <w:rPr>
                <w:sz w:val="20"/>
                <w:szCs w:val="20"/>
              </w:rPr>
            </w:pPr>
            <w:r w:rsidRPr="0022486F">
              <w:rPr>
                <w:sz w:val="20"/>
                <w:szCs w:val="20"/>
              </w:rPr>
              <w:t>Students conduct a series of investigations examining magnetic forces on a current</w:t>
            </w:r>
            <w:r w:rsidR="00B32FF5" w:rsidRPr="0022486F">
              <w:rPr>
                <w:sz w:val="20"/>
                <w:szCs w:val="20"/>
              </w:rPr>
              <w:t>-</w:t>
            </w:r>
            <w:r w:rsidRPr="0022486F">
              <w:rPr>
                <w:sz w:val="20"/>
                <w:szCs w:val="20"/>
              </w:rPr>
              <w:t>carrying wire using a current balance:</w:t>
            </w:r>
          </w:p>
          <w:p w:rsidR="00EE24DC" w:rsidRPr="0022486F" w:rsidRDefault="00EE24DC" w:rsidP="00E56F0B">
            <w:pPr>
              <w:pStyle w:val="ListParagraph"/>
              <w:numPr>
                <w:ilvl w:val="0"/>
                <w:numId w:val="28"/>
              </w:numPr>
              <w:rPr>
                <w:sz w:val="20"/>
                <w:szCs w:val="20"/>
              </w:rPr>
            </w:pPr>
            <w:r w:rsidRPr="0022486F">
              <w:rPr>
                <w:sz w:val="20"/>
                <w:szCs w:val="20"/>
              </w:rPr>
              <w:t>Force vs current</w:t>
            </w:r>
          </w:p>
          <w:p w:rsidR="00EE24DC" w:rsidRPr="0022486F" w:rsidRDefault="00EE24DC" w:rsidP="00E56F0B">
            <w:pPr>
              <w:pStyle w:val="ListParagraph"/>
              <w:numPr>
                <w:ilvl w:val="0"/>
                <w:numId w:val="28"/>
              </w:numPr>
              <w:rPr>
                <w:sz w:val="20"/>
                <w:szCs w:val="20"/>
              </w:rPr>
            </w:pPr>
            <w:r w:rsidRPr="0022486F">
              <w:rPr>
                <w:sz w:val="20"/>
                <w:szCs w:val="20"/>
              </w:rPr>
              <w:t>Force v</w:t>
            </w:r>
            <w:r w:rsidR="00EF6747" w:rsidRPr="0022486F">
              <w:rPr>
                <w:sz w:val="20"/>
                <w:szCs w:val="20"/>
              </w:rPr>
              <w:t>s</w:t>
            </w:r>
            <w:r w:rsidRPr="0022486F">
              <w:rPr>
                <w:sz w:val="20"/>
                <w:szCs w:val="20"/>
              </w:rPr>
              <w:t xml:space="preserve"> length of wire</w:t>
            </w:r>
          </w:p>
          <w:p w:rsidR="00EE24DC" w:rsidRPr="0022486F" w:rsidRDefault="00EE24DC" w:rsidP="00E56F0B">
            <w:pPr>
              <w:pStyle w:val="ListParagraph"/>
              <w:numPr>
                <w:ilvl w:val="0"/>
                <w:numId w:val="28"/>
              </w:numPr>
              <w:rPr>
                <w:sz w:val="20"/>
                <w:szCs w:val="20"/>
              </w:rPr>
            </w:pPr>
            <w:r w:rsidRPr="0022486F">
              <w:rPr>
                <w:sz w:val="20"/>
                <w:szCs w:val="20"/>
              </w:rPr>
              <w:t xml:space="preserve">Force vs </w:t>
            </w:r>
            <w:r w:rsidR="00B32FF5" w:rsidRPr="0022486F">
              <w:rPr>
                <w:sz w:val="20"/>
                <w:szCs w:val="20"/>
              </w:rPr>
              <w:t xml:space="preserve">magnetic </w:t>
            </w:r>
            <w:r w:rsidRPr="0022486F">
              <w:rPr>
                <w:sz w:val="20"/>
                <w:szCs w:val="20"/>
              </w:rPr>
              <w:t>field strength</w:t>
            </w:r>
          </w:p>
          <w:p w:rsidR="00EE24DC" w:rsidRPr="000D124A" w:rsidRDefault="00EE24DC" w:rsidP="00E56F0B">
            <w:pPr>
              <w:pStyle w:val="ListParagraph"/>
              <w:numPr>
                <w:ilvl w:val="0"/>
                <w:numId w:val="28"/>
              </w:numPr>
              <w:rPr>
                <w:sz w:val="20"/>
                <w:szCs w:val="20"/>
              </w:rPr>
            </w:pPr>
            <w:r w:rsidRPr="0022486F">
              <w:rPr>
                <w:sz w:val="20"/>
                <w:szCs w:val="20"/>
              </w:rPr>
              <w:t>Force vs angle of wire with field</w:t>
            </w:r>
            <w:r w:rsidR="00325DA7">
              <w:rPr>
                <w:sz w:val="20"/>
                <w:szCs w:val="20"/>
              </w:rPr>
              <w:t>.</w:t>
            </w:r>
          </w:p>
        </w:tc>
        <w:tc>
          <w:tcPr>
            <w:tcW w:w="2727" w:type="dxa"/>
            <w:tcMar>
              <w:top w:w="57" w:type="dxa"/>
              <w:left w:w="57" w:type="dxa"/>
              <w:bottom w:w="57" w:type="dxa"/>
              <w:right w:w="57" w:type="dxa"/>
            </w:tcMar>
          </w:tcPr>
          <w:p w:rsidR="00D0114D" w:rsidRPr="0029592A" w:rsidRDefault="00D0114D" w:rsidP="000D124A">
            <w:pPr>
              <w:spacing w:before="200"/>
              <w:rPr>
                <w:sz w:val="20"/>
                <w:szCs w:val="20"/>
              </w:rPr>
            </w:pPr>
            <w:r w:rsidRPr="0029592A">
              <w:rPr>
                <w:sz w:val="20"/>
                <w:szCs w:val="20"/>
              </w:rPr>
              <w:t>Computer Simulation</w:t>
            </w:r>
          </w:p>
          <w:p w:rsidR="00AD68D9" w:rsidRPr="000D124A" w:rsidRDefault="003C06AD" w:rsidP="00D0114D">
            <w:pPr>
              <w:rPr>
                <w:color w:val="0000FF" w:themeColor="hyperlink"/>
                <w:sz w:val="20"/>
                <w:szCs w:val="20"/>
                <w:u w:val="single"/>
              </w:rPr>
            </w:pPr>
            <w:hyperlink r:id="rId13" w:history="1">
              <w:r w:rsidR="000F55A9" w:rsidRPr="0022486F">
                <w:rPr>
                  <w:rStyle w:val="Hyperlink"/>
                  <w:sz w:val="20"/>
                  <w:szCs w:val="20"/>
                </w:rPr>
                <w:t>http://practicalphysics.org/faradays-motor.html</w:t>
              </w:r>
            </w:hyperlink>
          </w:p>
        </w:tc>
      </w:tr>
      <w:tr w:rsidR="000D124A" w:rsidRPr="0022486F" w:rsidTr="008F17BF">
        <w:tc>
          <w:tcPr>
            <w:tcW w:w="4593" w:type="dxa"/>
            <w:tcMar>
              <w:top w:w="57" w:type="dxa"/>
              <w:left w:w="57" w:type="dxa"/>
              <w:bottom w:w="57" w:type="dxa"/>
              <w:right w:w="57" w:type="dxa"/>
            </w:tcMar>
          </w:tcPr>
          <w:p w:rsidR="000D124A" w:rsidRPr="00C2338E" w:rsidRDefault="000D124A" w:rsidP="000D124A">
            <w:pPr>
              <w:rPr>
                <w:b/>
                <w:sz w:val="20"/>
                <w:szCs w:val="20"/>
              </w:rPr>
            </w:pPr>
            <w:r w:rsidRPr="00C2338E">
              <w:rPr>
                <w:b/>
                <w:sz w:val="20"/>
                <w:szCs w:val="20"/>
              </w:rPr>
              <w:t>Students:</w:t>
            </w:r>
          </w:p>
          <w:p w:rsidR="000D124A" w:rsidRPr="00C2338E" w:rsidRDefault="000D124A" w:rsidP="00D20D5C">
            <w:pPr>
              <w:pStyle w:val="ListParagraph"/>
              <w:numPr>
                <w:ilvl w:val="0"/>
                <w:numId w:val="23"/>
              </w:numPr>
              <w:ind w:left="284" w:hanging="289"/>
              <w:rPr>
                <w:b/>
                <w:sz w:val="20"/>
                <w:szCs w:val="20"/>
              </w:rPr>
            </w:pPr>
            <w:r w:rsidRPr="0022486F">
              <w:rPr>
                <w:sz w:val="20"/>
                <w:szCs w:val="20"/>
              </w:rPr>
              <w:t>conduct a quantitative investigation to demonstrate the interaction between two parallel current-carrying wires</w:t>
            </w:r>
          </w:p>
        </w:tc>
        <w:tc>
          <w:tcPr>
            <w:tcW w:w="8080" w:type="dxa"/>
            <w:tcMar>
              <w:top w:w="57" w:type="dxa"/>
              <w:left w:w="57" w:type="dxa"/>
              <w:bottom w:w="57" w:type="dxa"/>
              <w:right w:w="57" w:type="dxa"/>
            </w:tcMar>
          </w:tcPr>
          <w:p w:rsidR="000D124A" w:rsidRPr="0022486F" w:rsidRDefault="002809D9" w:rsidP="002809D9">
            <w:pPr>
              <w:numPr>
                <w:ilvl w:val="0"/>
                <w:numId w:val="6"/>
              </w:numPr>
              <w:spacing w:before="200"/>
              <w:ind w:left="227" w:hanging="227"/>
              <w:rPr>
                <w:sz w:val="20"/>
                <w:szCs w:val="20"/>
              </w:rPr>
            </w:pPr>
            <w:r>
              <w:rPr>
                <w:sz w:val="20"/>
                <w:szCs w:val="20"/>
              </w:rPr>
              <w:t>Students d</w:t>
            </w:r>
            <w:r w:rsidR="000D124A" w:rsidRPr="0022486F">
              <w:rPr>
                <w:sz w:val="20"/>
                <w:szCs w:val="20"/>
              </w:rPr>
              <w:t>emonstrate or use online resources to make measurements of the force between two current-carrying wires.</w:t>
            </w:r>
          </w:p>
        </w:tc>
        <w:tc>
          <w:tcPr>
            <w:tcW w:w="2727" w:type="dxa"/>
            <w:tcMar>
              <w:top w:w="57" w:type="dxa"/>
              <w:left w:w="57" w:type="dxa"/>
              <w:bottom w:w="57" w:type="dxa"/>
              <w:right w:w="57" w:type="dxa"/>
            </w:tcMar>
          </w:tcPr>
          <w:p w:rsidR="000D124A" w:rsidRPr="0022486F" w:rsidRDefault="000D124A" w:rsidP="00D20D5C">
            <w:pPr>
              <w:spacing w:before="200"/>
              <w:rPr>
                <w:sz w:val="20"/>
                <w:szCs w:val="20"/>
              </w:rPr>
            </w:pPr>
            <w:r w:rsidRPr="0022486F">
              <w:rPr>
                <w:rStyle w:val="Hyperlink"/>
                <w:sz w:val="20"/>
                <w:szCs w:val="20"/>
              </w:rPr>
              <w:t>https://www.youtube.com/watch?v=43AeuDvWc0k</w:t>
            </w:r>
          </w:p>
        </w:tc>
      </w:tr>
      <w:tr w:rsidR="000D124A" w:rsidRPr="0022486F" w:rsidTr="008F17BF">
        <w:tc>
          <w:tcPr>
            <w:tcW w:w="4593" w:type="dxa"/>
            <w:tcMar>
              <w:top w:w="57" w:type="dxa"/>
              <w:left w:w="57" w:type="dxa"/>
              <w:bottom w:w="57" w:type="dxa"/>
              <w:right w:w="57" w:type="dxa"/>
            </w:tcMar>
          </w:tcPr>
          <w:p w:rsidR="000D124A" w:rsidRPr="00C2338E" w:rsidRDefault="000D124A" w:rsidP="000D124A">
            <w:pPr>
              <w:rPr>
                <w:b/>
                <w:sz w:val="20"/>
                <w:szCs w:val="20"/>
              </w:rPr>
            </w:pPr>
            <w:r w:rsidRPr="00C2338E">
              <w:rPr>
                <w:b/>
                <w:sz w:val="20"/>
                <w:szCs w:val="20"/>
              </w:rPr>
              <w:t>Students:</w:t>
            </w:r>
          </w:p>
          <w:p w:rsidR="000D124A" w:rsidRPr="00C2338E" w:rsidRDefault="000D124A" w:rsidP="00D20D5C">
            <w:pPr>
              <w:pStyle w:val="ListParagraph"/>
              <w:numPr>
                <w:ilvl w:val="0"/>
                <w:numId w:val="23"/>
              </w:numPr>
              <w:ind w:left="284" w:hanging="289"/>
              <w:rPr>
                <w:b/>
                <w:sz w:val="20"/>
                <w:szCs w:val="20"/>
              </w:rPr>
            </w:pPr>
            <w:r w:rsidRPr="0022486F">
              <w:rPr>
                <w:sz w:val="20"/>
                <w:szCs w:val="20"/>
              </w:rPr>
              <w:t xml:space="preserve">analyse the interaction between two parallel current-carrying wires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F</m:t>
                  </m:r>
                </m:num>
                <m:den>
                  <m:r>
                    <m:rPr>
                      <m:sty m:val="p"/>
                    </m:rPr>
                    <w:rPr>
                      <w:rFonts w:ascii="Cambria Math" w:hAnsi="Cambria Math"/>
                      <w:sz w:val="20"/>
                      <w:szCs w:val="20"/>
                    </w:rPr>
                    <m:t>l</m:t>
                  </m:r>
                </m:den>
              </m:f>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μ</m:t>
                      </m:r>
                    </m:e>
                    <m:sub>
                      <m:r>
                        <m:rPr>
                          <m:sty m:val="p"/>
                        </m:rPr>
                        <w:rPr>
                          <w:rFonts w:ascii="Cambria Math" w:hAnsi="Cambria Math"/>
                          <w:sz w:val="20"/>
                          <w:szCs w:val="20"/>
                        </w:rPr>
                        <m:t>0</m:t>
                      </m:r>
                    </m:sub>
                  </m:sSub>
                </m:num>
                <m:den>
                  <m:r>
                    <m:rPr>
                      <m:sty m:val="p"/>
                    </m:rPr>
                    <w:rPr>
                      <w:rFonts w:ascii="Cambria Math" w:hAnsi="Cambria Math"/>
                      <w:sz w:val="20"/>
                      <w:szCs w:val="20"/>
                    </w:rPr>
                    <m:t>2π</m:t>
                  </m:r>
                </m:den>
              </m:f>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l</m:t>
                      </m:r>
                    </m:e>
                    <m:sub>
                      <m:r>
                        <m:rPr>
                          <m:sty m:val="p"/>
                        </m:rPr>
                        <w:rPr>
                          <w:rFonts w:ascii="Cambria Math" w:hAnsi="Cambria Math"/>
                          <w:sz w:val="20"/>
                          <w:szCs w:val="20"/>
                        </w:rPr>
                        <m:t>1</m:t>
                      </m:r>
                    </m:sub>
                  </m:sSub>
                  <m:sSub>
                    <m:sSubPr>
                      <m:ctrlPr>
                        <w:rPr>
                          <w:rFonts w:ascii="Cambria Math" w:hAnsi="Cambria Math"/>
                          <w:sz w:val="20"/>
                          <w:szCs w:val="20"/>
                        </w:rPr>
                      </m:ctrlPr>
                    </m:sSubPr>
                    <m:e>
                      <m:r>
                        <m:rPr>
                          <m:sty m:val="p"/>
                        </m:rPr>
                        <w:rPr>
                          <w:rFonts w:ascii="Cambria Math" w:hAnsi="Cambria Math"/>
                          <w:sz w:val="20"/>
                          <w:szCs w:val="20"/>
                        </w:rPr>
                        <m:t>l</m:t>
                      </m:r>
                    </m:e>
                    <m:sub>
                      <m:r>
                        <m:rPr>
                          <m:sty m:val="p"/>
                        </m:rPr>
                        <w:rPr>
                          <w:rFonts w:ascii="Cambria Math" w:hAnsi="Cambria Math"/>
                          <w:sz w:val="20"/>
                          <w:szCs w:val="20"/>
                        </w:rPr>
                        <m:t>2</m:t>
                      </m:r>
                    </m:sub>
                  </m:sSub>
                </m:num>
                <m:den>
                  <m:r>
                    <m:rPr>
                      <m:sty m:val="p"/>
                    </m:rPr>
                    <w:rPr>
                      <w:rFonts w:ascii="Cambria Math" w:hAnsi="Cambria Math"/>
                      <w:sz w:val="20"/>
                      <w:szCs w:val="20"/>
                    </w:rPr>
                    <m:t>r</m:t>
                  </m:r>
                </m:den>
              </m:f>
              <m:r>
                <m:rPr>
                  <m:sty m:val="p"/>
                </m:rPr>
                <w:rPr>
                  <w:rFonts w:ascii="Cambria Math" w:hAnsi="Cambria Math"/>
                  <w:sz w:val="20"/>
                  <w:szCs w:val="20"/>
                </w:rPr>
                <m:t>)</m:t>
              </m:r>
            </m:oMath>
            <w:r w:rsidRPr="0022486F">
              <w:rPr>
                <w:sz w:val="20"/>
                <w:szCs w:val="20"/>
              </w:rPr>
              <w:t xml:space="preserve"> and determine the relationship</w:t>
            </w:r>
            <w:r w:rsidR="00D20D5C">
              <w:rPr>
                <w:sz w:val="20"/>
                <w:szCs w:val="20"/>
              </w:rPr>
              <w:t xml:space="preserve"> between</w:t>
            </w:r>
            <w:r w:rsidRPr="0022486F">
              <w:rPr>
                <w:sz w:val="20"/>
                <w:szCs w:val="20"/>
              </w:rPr>
              <w:t xml:space="preserve"> the International System of Units (SI) definition of an ampere and Newton’s Third Law of Motion (ACSPH081, ACSPH106)</w:t>
            </w:r>
          </w:p>
        </w:tc>
        <w:tc>
          <w:tcPr>
            <w:tcW w:w="8080" w:type="dxa"/>
            <w:tcMar>
              <w:top w:w="57" w:type="dxa"/>
              <w:left w:w="57" w:type="dxa"/>
              <w:bottom w:w="57" w:type="dxa"/>
              <w:right w:w="57" w:type="dxa"/>
            </w:tcMar>
          </w:tcPr>
          <w:p w:rsidR="000D124A" w:rsidRPr="0022486F" w:rsidRDefault="000D124A" w:rsidP="00D20D5C">
            <w:pPr>
              <w:numPr>
                <w:ilvl w:val="0"/>
                <w:numId w:val="7"/>
              </w:numPr>
              <w:spacing w:before="200"/>
              <w:ind w:left="227" w:hanging="227"/>
              <w:rPr>
                <w:sz w:val="20"/>
                <w:szCs w:val="20"/>
              </w:rPr>
            </w:pPr>
            <w:r w:rsidRPr="0022486F">
              <w:rPr>
                <w:sz w:val="20"/>
                <w:szCs w:val="20"/>
              </w:rPr>
              <w:t xml:space="preserve">Students solve problems for a range of scenarios using </w:t>
            </w:r>
            <m:oMath>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F</m:t>
                  </m:r>
                </m:num>
                <m:den>
                  <m:r>
                    <w:rPr>
                      <w:rFonts w:ascii="Cambria Math" w:hAnsi="Cambria Math"/>
                      <w:sz w:val="20"/>
                      <w:szCs w:val="20"/>
                    </w:rPr>
                    <m:t>l</m:t>
                  </m:r>
                </m:den>
              </m:f>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0</m:t>
                      </m:r>
                    </m:sub>
                  </m:sSub>
                </m:num>
                <m:den>
                  <m:r>
                    <w:rPr>
                      <w:rFonts w:ascii="Cambria Math" w:hAnsi="Cambria Math"/>
                      <w:sz w:val="20"/>
                      <w:szCs w:val="20"/>
                    </w:rPr>
                    <m:t>2π</m:t>
                  </m:r>
                </m:den>
              </m:f>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1</m:t>
                      </m:r>
                    </m:sub>
                  </m:sSub>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2</m:t>
                      </m:r>
                    </m:sub>
                  </m:sSub>
                </m:num>
                <m:den>
                  <m:r>
                    <w:rPr>
                      <w:rFonts w:ascii="Cambria Math" w:hAnsi="Cambria Math"/>
                      <w:sz w:val="20"/>
                      <w:szCs w:val="20"/>
                    </w:rPr>
                    <m:t>r</m:t>
                  </m:r>
                </m:den>
              </m:f>
              <m:r>
                <w:rPr>
                  <w:rFonts w:ascii="Cambria Math" w:hAnsi="Cambria Math"/>
                  <w:sz w:val="20"/>
                  <w:szCs w:val="20"/>
                </w:rPr>
                <m:t>)</m:t>
              </m:r>
            </m:oMath>
          </w:p>
          <w:p w:rsidR="000D124A" w:rsidRPr="0022486F" w:rsidRDefault="000D124A" w:rsidP="00D20D5C">
            <w:pPr>
              <w:numPr>
                <w:ilvl w:val="0"/>
                <w:numId w:val="7"/>
              </w:numPr>
              <w:ind w:left="227" w:hanging="227"/>
              <w:contextualSpacing/>
              <w:rPr>
                <w:sz w:val="20"/>
                <w:szCs w:val="20"/>
              </w:rPr>
            </w:pPr>
            <w:r w:rsidRPr="00D20D5C">
              <w:rPr>
                <w:sz w:val="20"/>
                <w:szCs w:val="20"/>
              </w:rPr>
              <w:t>Students research the definition of the Ampere and present findings</w:t>
            </w:r>
            <w:r w:rsidR="00325DA7">
              <w:rPr>
                <w:sz w:val="20"/>
                <w:szCs w:val="20"/>
              </w:rPr>
              <w:t>.</w:t>
            </w:r>
          </w:p>
        </w:tc>
        <w:tc>
          <w:tcPr>
            <w:tcW w:w="2727" w:type="dxa"/>
            <w:tcMar>
              <w:top w:w="57" w:type="dxa"/>
              <w:left w:w="57" w:type="dxa"/>
              <w:bottom w:w="57" w:type="dxa"/>
              <w:right w:w="57" w:type="dxa"/>
            </w:tcMar>
          </w:tcPr>
          <w:p w:rsidR="000D124A" w:rsidRPr="0022486F" w:rsidRDefault="000D124A">
            <w:pPr>
              <w:rPr>
                <w:sz w:val="20"/>
                <w:szCs w:val="20"/>
              </w:rPr>
            </w:pPr>
          </w:p>
        </w:tc>
      </w:tr>
    </w:tbl>
    <w:p w:rsidR="00550472" w:rsidRPr="0022486F" w:rsidRDefault="00550472">
      <w:pPr>
        <w:rPr>
          <w:sz w:val="20"/>
          <w:szCs w:val="20"/>
        </w:rPr>
      </w:pPr>
      <w:r w:rsidRPr="0022486F">
        <w:rPr>
          <w:sz w:val="20"/>
          <w:szCs w:val="20"/>
        </w:rPr>
        <w:br w:type="page"/>
      </w:r>
    </w:p>
    <w:p w:rsidR="00EF6747" w:rsidRPr="0022486F" w:rsidRDefault="00EF6747">
      <w:pPr>
        <w:rPr>
          <w:sz w:val="20"/>
          <w:szCs w:val="20"/>
        </w:rPr>
      </w:pP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3"/>
        <w:gridCol w:w="8080"/>
        <w:gridCol w:w="2727"/>
      </w:tblGrid>
      <w:tr w:rsidR="00EF6747" w:rsidRPr="0022486F" w:rsidTr="008A65A9">
        <w:trPr>
          <w:tblHeader/>
        </w:trPr>
        <w:tc>
          <w:tcPr>
            <w:tcW w:w="15400" w:type="dxa"/>
            <w:gridSpan w:val="3"/>
            <w:tcMar>
              <w:top w:w="57" w:type="dxa"/>
              <w:left w:w="57" w:type="dxa"/>
              <w:bottom w:w="57" w:type="dxa"/>
              <w:right w:w="57" w:type="dxa"/>
            </w:tcMar>
          </w:tcPr>
          <w:p w:rsidR="00EF6747" w:rsidRPr="00F4099E" w:rsidRDefault="00EF6747" w:rsidP="008A65A9">
            <w:pPr>
              <w:rPr>
                <w:b/>
                <w:sz w:val="20"/>
                <w:szCs w:val="20"/>
              </w:rPr>
            </w:pPr>
            <w:r w:rsidRPr="00F4099E">
              <w:rPr>
                <w:b/>
                <w:sz w:val="20"/>
                <w:szCs w:val="20"/>
              </w:rPr>
              <w:t>Electromagnetic Induction</w:t>
            </w:r>
          </w:p>
        </w:tc>
      </w:tr>
      <w:tr w:rsidR="00EF6747" w:rsidRPr="0022486F" w:rsidTr="008A65A9">
        <w:trPr>
          <w:tblHeader/>
        </w:trPr>
        <w:tc>
          <w:tcPr>
            <w:tcW w:w="15400" w:type="dxa"/>
            <w:gridSpan w:val="3"/>
            <w:tcMar>
              <w:top w:w="57" w:type="dxa"/>
              <w:left w:w="57" w:type="dxa"/>
              <w:bottom w:w="57" w:type="dxa"/>
              <w:right w:w="57" w:type="dxa"/>
            </w:tcMar>
          </w:tcPr>
          <w:p w:rsidR="00EF6747" w:rsidRPr="0022486F" w:rsidRDefault="00EF6747" w:rsidP="00EF6747">
            <w:pPr>
              <w:rPr>
                <w:sz w:val="20"/>
                <w:szCs w:val="20"/>
              </w:rPr>
            </w:pPr>
            <w:r w:rsidRPr="0022486F">
              <w:rPr>
                <w:b/>
                <w:sz w:val="20"/>
                <w:szCs w:val="20"/>
              </w:rPr>
              <w:t>Inquiry question:</w:t>
            </w:r>
            <w:r w:rsidRPr="0022486F">
              <w:rPr>
                <w:sz w:val="20"/>
                <w:szCs w:val="20"/>
              </w:rPr>
              <w:t xml:space="preserve"> How are electric and magnetic fields related?</w:t>
            </w:r>
          </w:p>
        </w:tc>
      </w:tr>
      <w:tr w:rsidR="00EF6747" w:rsidRPr="0022486F" w:rsidTr="008A65A9">
        <w:trPr>
          <w:tblHeader/>
        </w:trPr>
        <w:tc>
          <w:tcPr>
            <w:tcW w:w="4593" w:type="dxa"/>
            <w:tcMar>
              <w:top w:w="57" w:type="dxa"/>
              <w:left w:w="57" w:type="dxa"/>
              <w:bottom w:w="57" w:type="dxa"/>
              <w:right w:w="57" w:type="dxa"/>
            </w:tcMar>
          </w:tcPr>
          <w:p w:rsidR="00EF6747" w:rsidRPr="0022486F" w:rsidRDefault="00EF6747" w:rsidP="008A65A9">
            <w:pPr>
              <w:rPr>
                <w:sz w:val="20"/>
                <w:szCs w:val="20"/>
              </w:rPr>
            </w:pPr>
            <w:r w:rsidRPr="0022486F">
              <w:rPr>
                <w:b/>
                <w:sz w:val="20"/>
                <w:szCs w:val="20"/>
              </w:rPr>
              <w:t>Content</w:t>
            </w:r>
          </w:p>
        </w:tc>
        <w:tc>
          <w:tcPr>
            <w:tcW w:w="8080" w:type="dxa"/>
            <w:tcMar>
              <w:top w:w="57" w:type="dxa"/>
              <w:left w:w="57" w:type="dxa"/>
              <w:bottom w:w="57" w:type="dxa"/>
              <w:right w:w="57" w:type="dxa"/>
            </w:tcMar>
          </w:tcPr>
          <w:p w:rsidR="00EF6747" w:rsidRPr="0022486F" w:rsidRDefault="00EF6747" w:rsidP="008A65A9">
            <w:pPr>
              <w:rPr>
                <w:b/>
                <w:sz w:val="20"/>
                <w:szCs w:val="20"/>
              </w:rPr>
            </w:pPr>
            <w:r w:rsidRPr="0022486F">
              <w:rPr>
                <w:b/>
                <w:sz w:val="20"/>
                <w:szCs w:val="20"/>
              </w:rPr>
              <w:t>Teaching, learning and assessment</w:t>
            </w:r>
          </w:p>
        </w:tc>
        <w:tc>
          <w:tcPr>
            <w:tcW w:w="2727" w:type="dxa"/>
            <w:tcMar>
              <w:top w:w="57" w:type="dxa"/>
              <w:left w:w="57" w:type="dxa"/>
              <w:bottom w:w="57" w:type="dxa"/>
              <w:right w:w="57" w:type="dxa"/>
            </w:tcMar>
          </w:tcPr>
          <w:p w:rsidR="00EF6747" w:rsidRPr="0022486F" w:rsidRDefault="009522C4" w:rsidP="008A65A9">
            <w:pPr>
              <w:rPr>
                <w:sz w:val="20"/>
                <w:szCs w:val="20"/>
              </w:rPr>
            </w:pPr>
            <w:r w:rsidRPr="0022486F">
              <w:rPr>
                <w:b/>
                <w:sz w:val="20"/>
                <w:szCs w:val="20"/>
              </w:rPr>
              <w:t xml:space="preserve">Web </w:t>
            </w:r>
            <w:r w:rsidR="00EF6747" w:rsidRPr="0022486F">
              <w:rPr>
                <w:b/>
                <w:sz w:val="20"/>
                <w:szCs w:val="20"/>
              </w:rPr>
              <w:t>Resources</w:t>
            </w:r>
          </w:p>
        </w:tc>
      </w:tr>
      <w:tr w:rsidR="000B3C8F" w:rsidRPr="0022486F" w:rsidTr="001E5496">
        <w:trPr>
          <w:trHeight w:val="4717"/>
        </w:trPr>
        <w:tc>
          <w:tcPr>
            <w:tcW w:w="4593" w:type="dxa"/>
            <w:tcMar>
              <w:top w:w="57" w:type="dxa"/>
              <w:left w:w="57" w:type="dxa"/>
              <w:bottom w:w="57" w:type="dxa"/>
              <w:right w:w="57" w:type="dxa"/>
            </w:tcMar>
          </w:tcPr>
          <w:p w:rsidR="000B3C8F" w:rsidRPr="00F4099E" w:rsidRDefault="000B3C8F">
            <w:pPr>
              <w:rPr>
                <w:b/>
                <w:sz w:val="20"/>
                <w:szCs w:val="20"/>
              </w:rPr>
            </w:pPr>
            <w:r w:rsidRPr="00F4099E">
              <w:rPr>
                <w:b/>
                <w:sz w:val="20"/>
                <w:szCs w:val="20"/>
              </w:rPr>
              <w:t>Students:</w:t>
            </w:r>
          </w:p>
          <w:p w:rsidR="000B3C8F" w:rsidRPr="00F4099E" w:rsidRDefault="000B3C8F" w:rsidP="00F4099E">
            <w:pPr>
              <w:pStyle w:val="ListParagraph"/>
              <w:numPr>
                <w:ilvl w:val="0"/>
                <w:numId w:val="25"/>
              </w:numPr>
              <w:ind w:left="284" w:hanging="284"/>
              <w:rPr>
                <w:sz w:val="20"/>
                <w:szCs w:val="20"/>
              </w:rPr>
            </w:pPr>
            <w:r w:rsidRPr="0022486F">
              <w:rPr>
                <w:sz w:val="20"/>
                <w:szCs w:val="20"/>
              </w:rPr>
              <w:t xml:space="preserve">describe how magnetic flux can change, with reference to the relationship </w:t>
            </w:r>
            <m:oMath>
              <m:r>
                <w:rPr>
                  <w:rFonts w:ascii="Cambria Math" w:hAnsi="Cambria Math"/>
                  <w:sz w:val="20"/>
                  <w:szCs w:val="20"/>
                </w:rPr>
                <m:t xml:space="preserve">Φ = BA </m:t>
              </m:r>
            </m:oMath>
            <w:r w:rsidRPr="0022486F">
              <w:rPr>
                <w:sz w:val="20"/>
                <w:szCs w:val="20"/>
              </w:rPr>
              <w:t xml:space="preserve"> (ACSPH083, ACSPH107, ACSPH109)</w:t>
            </w:r>
          </w:p>
          <w:p w:rsidR="000B3C8F" w:rsidRPr="00F4099E" w:rsidRDefault="000B3C8F" w:rsidP="00F4099E">
            <w:pPr>
              <w:pStyle w:val="ListParagraph"/>
              <w:numPr>
                <w:ilvl w:val="0"/>
                <w:numId w:val="25"/>
              </w:numPr>
              <w:ind w:left="284" w:hanging="284"/>
              <w:rPr>
                <w:sz w:val="20"/>
                <w:szCs w:val="20"/>
              </w:rPr>
            </w:pPr>
            <w:r w:rsidRPr="0022486F">
              <w:rPr>
                <w:sz w:val="20"/>
                <w:szCs w:val="20"/>
              </w:rPr>
              <w:t xml:space="preserve">analyse qualitatively and quantitatively, with reference to energy transfers and transformations, examples of Faraday’s Law and Lenz’s Law </w:t>
            </w:r>
            <m:oMath>
              <m:r>
                <w:rPr>
                  <w:rFonts w:ascii="Cambria Math" w:hAnsi="Cambria Math"/>
                  <w:sz w:val="20"/>
                  <w:szCs w:val="20"/>
                </w:rPr>
                <m:t>(ε=-N</m:t>
              </m:r>
              <m:f>
                <m:fPr>
                  <m:ctrlPr>
                    <w:rPr>
                      <w:rFonts w:ascii="Cambria Math" w:hAnsi="Cambria Math"/>
                      <w:sz w:val="20"/>
                      <w:szCs w:val="20"/>
                    </w:rPr>
                  </m:ctrlPr>
                </m:fPr>
                <m:num>
                  <m:r>
                    <w:rPr>
                      <w:rFonts w:ascii="Cambria Math" w:hAnsi="Cambria Math"/>
                      <w:sz w:val="20"/>
                      <w:szCs w:val="20"/>
                    </w:rPr>
                    <m:t>ΔΦ</m:t>
                  </m:r>
                </m:num>
                <m:den>
                  <m:r>
                    <w:rPr>
                      <w:rFonts w:ascii="Cambria Math" w:hAnsi="Cambria Math"/>
                      <w:sz w:val="20"/>
                      <w:szCs w:val="20"/>
                    </w:rPr>
                    <m:t>Δt</m:t>
                  </m:r>
                </m:den>
              </m:f>
              <m:r>
                <w:rPr>
                  <w:rFonts w:ascii="Cambria Math" w:hAnsi="Cambria Math"/>
                  <w:sz w:val="20"/>
                  <w:szCs w:val="20"/>
                </w:rPr>
                <m:t xml:space="preserve">) </m:t>
              </m:r>
            </m:oMath>
          </w:p>
          <w:p w:rsidR="000B3C8F" w:rsidRPr="00F4099E" w:rsidRDefault="000B3C8F" w:rsidP="00F4099E">
            <w:pPr>
              <w:pStyle w:val="ListParagraph"/>
              <w:ind w:left="284"/>
              <w:rPr>
                <w:sz w:val="20"/>
                <w:szCs w:val="20"/>
              </w:rPr>
            </w:pPr>
            <w:r>
              <w:rPr>
                <w:sz w:val="20"/>
                <w:szCs w:val="20"/>
              </w:rPr>
              <w:t xml:space="preserve">where </w:t>
            </w:r>
            <m:oMath>
              <m:r>
                <w:rPr>
                  <w:rFonts w:ascii="Cambria Math" w:hAnsi="Cambria Math"/>
                  <w:sz w:val="20"/>
                  <w:szCs w:val="20"/>
                </w:rPr>
                <m:t>ε</m:t>
              </m:r>
            </m:oMath>
            <w:r>
              <w:rPr>
                <w:sz w:val="20"/>
                <w:szCs w:val="20"/>
              </w:rPr>
              <w:t xml:space="preserve"> is the emf, </w:t>
            </w:r>
            <w:r w:rsidRPr="00F4099E">
              <w:rPr>
                <w:sz w:val="20"/>
                <w:szCs w:val="20"/>
              </w:rPr>
              <w:t>including but not limited to: (ACSPH081, ACSPH110)</w:t>
            </w:r>
          </w:p>
          <w:p w:rsidR="000B3C8F" w:rsidRPr="0022486F" w:rsidRDefault="000B3C8F" w:rsidP="00F4099E">
            <w:pPr>
              <w:pStyle w:val="ListParagraph"/>
              <w:numPr>
                <w:ilvl w:val="0"/>
                <w:numId w:val="27"/>
              </w:numPr>
              <w:ind w:hanging="436"/>
              <w:rPr>
                <w:sz w:val="20"/>
                <w:szCs w:val="20"/>
              </w:rPr>
            </w:pPr>
            <w:r w:rsidRPr="0022486F">
              <w:rPr>
                <w:sz w:val="20"/>
                <w:szCs w:val="20"/>
              </w:rPr>
              <w:t>the generation of an electromotive force (</w:t>
            </w:r>
            <w:proofErr w:type="spellStart"/>
            <w:r w:rsidRPr="0022486F">
              <w:rPr>
                <w:sz w:val="20"/>
                <w:szCs w:val="20"/>
              </w:rPr>
              <w:t>emf</w:t>
            </w:r>
            <w:proofErr w:type="spellEnd"/>
            <w:r w:rsidRPr="0022486F">
              <w:rPr>
                <w:sz w:val="20"/>
                <w:szCs w:val="20"/>
              </w:rPr>
              <w:t>) and evidence for Lenz’s law produced by the relative movement between a magnet, straight conductors, metal plates and solenoids</w:t>
            </w:r>
          </w:p>
          <w:p w:rsidR="000B3C8F" w:rsidRPr="00F4099E" w:rsidRDefault="000B3C8F" w:rsidP="00E56F0B">
            <w:pPr>
              <w:pStyle w:val="ListParagraph"/>
              <w:numPr>
                <w:ilvl w:val="0"/>
                <w:numId w:val="27"/>
              </w:numPr>
              <w:ind w:hanging="436"/>
              <w:rPr>
                <w:sz w:val="20"/>
                <w:szCs w:val="20"/>
              </w:rPr>
            </w:pPr>
            <w:r w:rsidRPr="0022486F">
              <w:rPr>
                <w:sz w:val="20"/>
                <w:szCs w:val="20"/>
              </w:rPr>
              <w:t xml:space="preserve">the generation of an </w:t>
            </w:r>
            <w:proofErr w:type="spellStart"/>
            <w:r w:rsidRPr="0022486F">
              <w:rPr>
                <w:sz w:val="20"/>
                <w:szCs w:val="20"/>
              </w:rPr>
              <w:t>emf</w:t>
            </w:r>
            <w:proofErr w:type="spellEnd"/>
            <w:r w:rsidRPr="0022486F">
              <w:rPr>
                <w:sz w:val="20"/>
                <w:szCs w:val="20"/>
              </w:rPr>
              <w:t xml:space="preserve"> produced by the relative movement or changes in current in one solenoid in the vicinity of another solenoid</w:t>
            </w:r>
          </w:p>
        </w:tc>
        <w:tc>
          <w:tcPr>
            <w:tcW w:w="8080" w:type="dxa"/>
            <w:tcMar>
              <w:top w:w="57" w:type="dxa"/>
              <w:left w:w="57" w:type="dxa"/>
              <w:bottom w:w="57" w:type="dxa"/>
              <w:right w:w="57" w:type="dxa"/>
            </w:tcMar>
          </w:tcPr>
          <w:p w:rsidR="000B3C8F" w:rsidRDefault="000B3C8F" w:rsidP="00FB6862">
            <w:pPr>
              <w:ind w:left="227"/>
              <w:contextualSpacing/>
              <w:rPr>
                <w:sz w:val="20"/>
                <w:szCs w:val="20"/>
              </w:rPr>
            </w:pPr>
          </w:p>
          <w:p w:rsidR="000B3C8F" w:rsidRPr="000B3C8F" w:rsidRDefault="000B3C8F" w:rsidP="000B3C8F">
            <w:pPr>
              <w:numPr>
                <w:ilvl w:val="0"/>
                <w:numId w:val="7"/>
              </w:numPr>
              <w:ind w:left="227" w:hanging="227"/>
              <w:contextualSpacing/>
              <w:rPr>
                <w:sz w:val="20"/>
                <w:szCs w:val="20"/>
              </w:rPr>
            </w:pPr>
            <w:r>
              <w:rPr>
                <w:sz w:val="20"/>
                <w:szCs w:val="20"/>
              </w:rPr>
              <w:t xml:space="preserve">Students are </w:t>
            </w:r>
            <w:r w:rsidRPr="000B3C8F">
              <w:rPr>
                <w:sz w:val="20"/>
                <w:szCs w:val="20"/>
              </w:rPr>
              <w:t>introduce</w:t>
            </w:r>
            <w:r>
              <w:rPr>
                <w:sz w:val="20"/>
                <w:szCs w:val="20"/>
              </w:rPr>
              <w:t>d to</w:t>
            </w:r>
            <w:r w:rsidRPr="000B3C8F">
              <w:rPr>
                <w:sz w:val="20"/>
                <w:szCs w:val="20"/>
              </w:rPr>
              <w:t xml:space="preserve"> the concep</w:t>
            </w:r>
            <w:r>
              <w:rPr>
                <w:sz w:val="20"/>
                <w:szCs w:val="20"/>
              </w:rPr>
              <w:t>t of magnetic flux with magnets using</w:t>
            </w:r>
            <w:r w:rsidRPr="000B3C8F">
              <w:rPr>
                <w:sz w:val="20"/>
                <w:szCs w:val="20"/>
              </w:rPr>
              <w:t xml:space="preserve"> iron filings.</w:t>
            </w:r>
          </w:p>
          <w:p w:rsidR="000B3C8F" w:rsidRDefault="000B3C8F" w:rsidP="00FB6862">
            <w:pPr>
              <w:ind w:left="227"/>
              <w:contextualSpacing/>
              <w:rPr>
                <w:sz w:val="20"/>
                <w:szCs w:val="20"/>
              </w:rPr>
            </w:pPr>
          </w:p>
          <w:p w:rsidR="000B3C8F" w:rsidRPr="0022486F" w:rsidRDefault="000B3C8F" w:rsidP="00FB6862">
            <w:pPr>
              <w:numPr>
                <w:ilvl w:val="0"/>
                <w:numId w:val="7"/>
              </w:numPr>
              <w:ind w:left="227" w:hanging="227"/>
              <w:contextualSpacing/>
              <w:rPr>
                <w:sz w:val="20"/>
                <w:szCs w:val="20"/>
              </w:rPr>
            </w:pPr>
            <w:r w:rsidRPr="0022486F">
              <w:rPr>
                <w:sz w:val="20"/>
                <w:szCs w:val="20"/>
              </w:rPr>
              <w:t>Students investigate Faraday’s law with magnets and solenoids</w:t>
            </w:r>
            <w:r>
              <w:rPr>
                <w:sz w:val="20"/>
                <w:szCs w:val="20"/>
              </w:rPr>
              <w:t>.</w:t>
            </w:r>
          </w:p>
          <w:p w:rsidR="000B3C8F" w:rsidRDefault="000B3C8F" w:rsidP="00FB6862">
            <w:pPr>
              <w:ind w:left="227"/>
              <w:contextualSpacing/>
              <w:rPr>
                <w:sz w:val="20"/>
                <w:szCs w:val="20"/>
              </w:rPr>
            </w:pPr>
          </w:p>
          <w:p w:rsidR="000B3C8F" w:rsidRPr="00FB6862" w:rsidRDefault="000B3C8F" w:rsidP="00FB6862">
            <w:pPr>
              <w:numPr>
                <w:ilvl w:val="0"/>
                <w:numId w:val="7"/>
              </w:numPr>
              <w:ind w:left="227" w:hanging="227"/>
              <w:contextualSpacing/>
              <w:rPr>
                <w:sz w:val="20"/>
                <w:szCs w:val="20"/>
              </w:rPr>
            </w:pPr>
            <w:r w:rsidRPr="0022486F">
              <w:rPr>
                <w:sz w:val="20"/>
                <w:szCs w:val="20"/>
              </w:rPr>
              <w:t xml:space="preserve">Students study animations to </w:t>
            </w:r>
            <w:r w:rsidR="00992CC6">
              <w:rPr>
                <w:sz w:val="20"/>
                <w:szCs w:val="20"/>
              </w:rPr>
              <w:t xml:space="preserve">analyse qualitatively and quantitatively and </w:t>
            </w:r>
            <w:r w:rsidRPr="0022486F">
              <w:rPr>
                <w:sz w:val="20"/>
                <w:szCs w:val="20"/>
              </w:rPr>
              <w:t>report on F</w:t>
            </w:r>
            <w:r>
              <w:rPr>
                <w:sz w:val="20"/>
                <w:szCs w:val="20"/>
              </w:rPr>
              <w:t xml:space="preserve">araday’s law: </w:t>
            </w:r>
            <w:hyperlink r:id="rId14" w:history="1">
              <w:r w:rsidRPr="00FB6862">
                <w:rPr>
                  <w:rStyle w:val="Hyperlink"/>
                  <w:sz w:val="20"/>
                  <w:szCs w:val="20"/>
                </w:rPr>
                <w:t>Faradays law animation</w:t>
              </w:r>
            </w:hyperlink>
          </w:p>
          <w:p w:rsidR="000B3C8F" w:rsidRDefault="000B3C8F" w:rsidP="00FB6862">
            <w:pPr>
              <w:ind w:left="227"/>
              <w:contextualSpacing/>
              <w:rPr>
                <w:sz w:val="20"/>
                <w:szCs w:val="20"/>
              </w:rPr>
            </w:pPr>
          </w:p>
          <w:p w:rsidR="000B3C8F" w:rsidRPr="0022486F" w:rsidRDefault="000B3C8F" w:rsidP="00FB6862">
            <w:pPr>
              <w:numPr>
                <w:ilvl w:val="0"/>
                <w:numId w:val="7"/>
              </w:numPr>
              <w:ind w:left="227" w:hanging="227"/>
              <w:contextualSpacing/>
              <w:rPr>
                <w:sz w:val="20"/>
                <w:szCs w:val="20"/>
              </w:rPr>
            </w:pPr>
            <w:r>
              <w:rPr>
                <w:sz w:val="20"/>
                <w:szCs w:val="20"/>
              </w:rPr>
              <w:t>Students d</w:t>
            </w:r>
            <w:r w:rsidRPr="0022486F">
              <w:rPr>
                <w:sz w:val="20"/>
                <w:szCs w:val="20"/>
              </w:rPr>
              <w:t xml:space="preserve">emonstrate </w:t>
            </w:r>
            <w:r w:rsidR="00992CC6">
              <w:rPr>
                <w:sz w:val="20"/>
                <w:szCs w:val="20"/>
              </w:rPr>
              <w:t xml:space="preserve">and analyse </w:t>
            </w:r>
            <w:r w:rsidRPr="0022486F">
              <w:rPr>
                <w:sz w:val="20"/>
                <w:szCs w:val="20"/>
              </w:rPr>
              <w:t xml:space="preserve">Lenz’s law </w:t>
            </w:r>
            <w:r w:rsidR="00992CC6">
              <w:rPr>
                <w:sz w:val="20"/>
                <w:szCs w:val="20"/>
              </w:rPr>
              <w:t>i</w:t>
            </w:r>
            <w:r w:rsidRPr="0022486F">
              <w:rPr>
                <w:sz w:val="20"/>
                <w:szCs w:val="20"/>
              </w:rPr>
              <w:t>n various situations:</w:t>
            </w:r>
          </w:p>
          <w:p w:rsidR="000B3C8F" w:rsidRPr="0022486F" w:rsidRDefault="000B3C8F" w:rsidP="00E56F0B">
            <w:pPr>
              <w:pStyle w:val="ListParagraph"/>
              <w:numPr>
                <w:ilvl w:val="0"/>
                <w:numId w:val="28"/>
              </w:numPr>
              <w:rPr>
                <w:sz w:val="20"/>
                <w:szCs w:val="20"/>
              </w:rPr>
            </w:pPr>
            <w:r w:rsidRPr="0022486F">
              <w:rPr>
                <w:sz w:val="20"/>
                <w:szCs w:val="20"/>
              </w:rPr>
              <w:t>dropping a magnet down copper/aluminium tubes</w:t>
            </w:r>
          </w:p>
          <w:p w:rsidR="000B3C8F" w:rsidRPr="0022486F" w:rsidRDefault="000B3C8F" w:rsidP="00E56F0B">
            <w:pPr>
              <w:pStyle w:val="ListParagraph"/>
              <w:numPr>
                <w:ilvl w:val="0"/>
                <w:numId w:val="28"/>
              </w:numPr>
              <w:rPr>
                <w:sz w:val="20"/>
                <w:szCs w:val="20"/>
              </w:rPr>
            </w:pPr>
            <w:r w:rsidRPr="0022486F">
              <w:rPr>
                <w:sz w:val="20"/>
                <w:szCs w:val="20"/>
              </w:rPr>
              <w:t>Sliding a magnet down an aluminium sheet</w:t>
            </w:r>
          </w:p>
          <w:p w:rsidR="000B3C8F" w:rsidRPr="00E56F0B" w:rsidRDefault="000B3C8F" w:rsidP="00F4099E">
            <w:pPr>
              <w:pStyle w:val="ListParagraph"/>
              <w:numPr>
                <w:ilvl w:val="0"/>
                <w:numId w:val="28"/>
              </w:numPr>
              <w:rPr>
                <w:sz w:val="20"/>
                <w:szCs w:val="20"/>
              </w:rPr>
            </w:pPr>
            <w:r w:rsidRPr="0022486F">
              <w:rPr>
                <w:sz w:val="20"/>
                <w:szCs w:val="20"/>
              </w:rPr>
              <w:t>Slowing a swinging pendulum with a magnet</w:t>
            </w:r>
            <w:r>
              <w:rPr>
                <w:sz w:val="20"/>
                <w:szCs w:val="20"/>
              </w:rPr>
              <w:t>.</w:t>
            </w:r>
          </w:p>
          <w:p w:rsidR="000B3C8F" w:rsidRDefault="000B3C8F" w:rsidP="004662EE">
            <w:pPr>
              <w:contextualSpacing/>
              <w:rPr>
                <w:sz w:val="20"/>
                <w:szCs w:val="20"/>
              </w:rPr>
            </w:pPr>
          </w:p>
          <w:p w:rsidR="000B3C8F" w:rsidRPr="000B3C8F" w:rsidRDefault="000B3C8F" w:rsidP="00FB6862">
            <w:pPr>
              <w:numPr>
                <w:ilvl w:val="0"/>
                <w:numId w:val="7"/>
              </w:numPr>
              <w:ind w:left="227" w:hanging="227"/>
              <w:contextualSpacing/>
              <w:rPr>
                <w:sz w:val="20"/>
                <w:szCs w:val="20"/>
              </w:rPr>
            </w:pPr>
            <w:r>
              <w:rPr>
                <w:sz w:val="20"/>
                <w:szCs w:val="20"/>
              </w:rPr>
              <w:t>Students d</w:t>
            </w:r>
            <w:r w:rsidRPr="0022486F">
              <w:rPr>
                <w:sz w:val="20"/>
                <w:szCs w:val="20"/>
              </w:rPr>
              <w:t xml:space="preserve">emonstrate the production of an </w:t>
            </w:r>
            <w:proofErr w:type="spellStart"/>
            <w:r w:rsidRPr="0022486F">
              <w:rPr>
                <w:sz w:val="20"/>
                <w:szCs w:val="20"/>
              </w:rPr>
              <w:t>emf</w:t>
            </w:r>
            <w:proofErr w:type="spellEnd"/>
            <w:r w:rsidRPr="0022486F">
              <w:rPr>
                <w:sz w:val="20"/>
                <w:szCs w:val="20"/>
              </w:rPr>
              <w:t xml:space="preserve"> in a solenoid with a nearby solenoid.</w:t>
            </w:r>
          </w:p>
        </w:tc>
        <w:tc>
          <w:tcPr>
            <w:tcW w:w="2727" w:type="dxa"/>
            <w:tcMar>
              <w:top w:w="57" w:type="dxa"/>
              <w:left w:w="57" w:type="dxa"/>
              <w:bottom w:w="57" w:type="dxa"/>
              <w:right w:w="57" w:type="dxa"/>
            </w:tcMar>
          </w:tcPr>
          <w:p w:rsidR="000B3C8F" w:rsidRPr="001D578C" w:rsidRDefault="003C06AD" w:rsidP="00992CC6">
            <w:pPr>
              <w:spacing w:before="1080"/>
              <w:rPr>
                <w:color w:val="17365D" w:themeColor="text2" w:themeShade="BF"/>
              </w:rPr>
            </w:pPr>
            <w:hyperlink r:id="rId15" w:history="1">
              <w:r w:rsidR="000B3C8F" w:rsidRPr="001D578C">
                <w:rPr>
                  <w:rStyle w:val="Hyperlink"/>
                  <w:color w:val="17365D" w:themeColor="text2" w:themeShade="BF"/>
                  <w:sz w:val="20"/>
                  <w:szCs w:val="20"/>
                </w:rPr>
                <w:t>Faradays law animation</w:t>
              </w:r>
            </w:hyperlink>
          </w:p>
          <w:p w:rsidR="000B3C8F" w:rsidRPr="0022486F" w:rsidRDefault="003C06AD" w:rsidP="00992CC6">
            <w:pPr>
              <w:spacing w:before="840"/>
              <w:contextualSpacing/>
              <w:rPr>
                <w:sz w:val="20"/>
                <w:szCs w:val="20"/>
              </w:rPr>
            </w:pPr>
            <w:hyperlink r:id="rId16">
              <w:r w:rsidR="000B3C8F" w:rsidRPr="0022486F">
                <w:rPr>
                  <w:color w:val="1155CC"/>
                  <w:sz w:val="20"/>
                  <w:szCs w:val="20"/>
                  <w:u w:val="single"/>
                </w:rPr>
                <w:t>https://phet.colorado.edu/sims/html/faradays-law/latest/faradays-law_en.html</w:t>
              </w:r>
            </w:hyperlink>
          </w:p>
        </w:tc>
      </w:tr>
      <w:tr w:rsidR="00F4099E" w:rsidRPr="0022486F" w:rsidTr="008F17BF">
        <w:tc>
          <w:tcPr>
            <w:tcW w:w="4593" w:type="dxa"/>
            <w:tcMar>
              <w:top w:w="57" w:type="dxa"/>
              <w:left w:w="57" w:type="dxa"/>
              <w:bottom w:w="57" w:type="dxa"/>
              <w:right w:w="57" w:type="dxa"/>
            </w:tcMar>
          </w:tcPr>
          <w:p w:rsidR="00F4099E" w:rsidRPr="00F4099E" w:rsidRDefault="00F4099E" w:rsidP="00F4099E">
            <w:pPr>
              <w:rPr>
                <w:b/>
                <w:sz w:val="20"/>
                <w:szCs w:val="20"/>
              </w:rPr>
            </w:pPr>
            <w:r w:rsidRPr="00F4099E">
              <w:rPr>
                <w:b/>
                <w:sz w:val="20"/>
                <w:szCs w:val="20"/>
              </w:rPr>
              <w:t>Students:</w:t>
            </w:r>
          </w:p>
          <w:p w:rsidR="00F4099E" w:rsidRPr="0022486F" w:rsidRDefault="00F4099E" w:rsidP="00F4099E">
            <w:pPr>
              <w:pStyle w:val="ListParagraph"/>
              <w:numPr>
                <w:ilvl w:val="0"/>
                <w:numId w:val="25"/>
              </w:numPr>
              <w:ind w:left="284" w:hanging="284"/>
              <w:rPr>
                <w:sz w:val="20"/>
                <w:szCs w:val="20"/>
              </w:rPr>
            </w:pPr>
            <w:r w:rsidRPr="0022486F">
              <w:rPr>
                <w:sz w:val="20"/>
                <w:szCs w:val="20"/>
              </w:rPr>
              <w:t>analyse quantitatively the operation of ideal transformers through the application of: (ACSPH110)</w:t>
            </w:r>
          </w:p>
          <w:p w:rsidR="00F4099E" w:rsidRPr="0022486F" w:rsidRDefault="003C06AD" w:rsidP="00F4099E">
            <w:pPr>
              <w:pStyle w:val="ListParagraph"/>
              <w:ind w:left="284"/>
              <w:rPr>
                <w:sz w:val="20"/>
                <w:szCs w:val="20"/>
              </w:rPr>
            </w:pPr>
            <m:oMathPara>
              <m:oMath>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p</m:t>
                        </m:r>
                      </m:sub>
                    </m:sSub>
                  </m:num>
                  <m:den>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s</m:t>
                        </m:r>
                      </m:sub>
                    </m:sSub>
                  </m:den>
                </m:f>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p</m:t>
                        </m:r>
                      </m:sub>
                    </m:sSub>
                  </m:num>
                  <m:den>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s</m:t>
                        </m:r>
                      </m:sub>
                    </m:sSub>
                  </m:den>
                </m:f>
              </m:oMath>
            </m:oMathPara>
          </w:p>
          <w:p w:rsidR="00F4099E" w:rsidRPr="00E56F0B" w:rsidRDefault="003C06AD" w:rsidP="00E56F0B">
            <w:pPr>
              <w:pStyle w:val="ListParagraph"/>
              <w:ind w:left="284"/>
              <w:rPr>
                <w:sz w:val="20"/>
                <w:szCs w:val="20"/>
              </w:rPr>
            </w:pPr>
            <m:oMathPara>
              <m:oMath>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p</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p</m:t>
                    </m:r>
                  </m:sub>
                </m:sSub>
                <m:r>
                  <w:rPr>
                    <w:rFonts w:ascii="Cambria Math" w:hAnsi="Cambria Math"/>
                    <w:sz w:val="20"/>
                    <w:szCs w:val="20"/>
                  </w:rPr>
                  <m:t xml:space="preserve"> = </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s</m:t>
                    </m:r>
                  </m:sub>
                </m:sSub>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s</m:t>
                    </m:r>
                  </m:sub>
                </m:sSub>
              </m:oMath>
            </m:oMathPara>
          </w:p>
        </w:tc>
        <w:tc>
          <w:tcPr>
            <w:tcW w:w="8080" w:type="dxa"/>
            <w:tcMar>
              <w:top w:w="57" w:type="dxa"/>
              <w:left w:w="57" w:type="dxa"/>
              <w:bottom w:w="57" w:type="dxa"/>
              <w:right w:w="57" w:type="dxa"/>
            </w:tcMar>
          </w:tcPr>
          <w:p w:rsidR="00FB6862" w:rsidRDefault="00FB6862" w:rsidP="00FB6862">
            <w:pPr>
              <w:ind w:left="227"/>
              <w:contextualSpacing/>
              <w:rPr>
                <w:sz w:val="20"/>
                <w:szCs w:val="20"/>
              </w:rPr>
            </w:pPr>
          </w:p>
          <w:p w:rsidR="00F4099E" w:rsidRPr="0022486F" w:rsidRDefault="00F4099E" w:rsidP="00FB6862">
            <w:pPr>
              <w:numPr>
                <w:ilvl w:val="0"/>
                <w:numId w:val="7"/>
              </w:numPr>
              <w:ind w:left="227" w:hanging="227"/>
              <w:contextualSpacing/>
              <w:rPr>
                <w:sz w:val="20"/>
                <w:szCs w:val="20"/>
              </w:rPr>
            </w:pPr>
            <w:r w:rsidRPr="0022486F">
              <w:rPr>
                <w:sz w:val="20"/>
                <w:szCs w:val="20"/>
              </w:rPr>
              <w:t>Students perform calculations involving ideal transformers to determine primary and secondary voltages, currents and number of turns in coils</w:t>
            </w:r>
            <w:r w:rsidR="00E56F0B">
              <w:rPr>
                <w:sz w:val="20"/>
                <w:szCs w:val="20"/>
              </w:rPr>
              <w:t>.</w:t>
            </w:r>
          </w:p>
        </w:tc>
        <w:tc>
          <w:tcPr>
            <w:tcW w:w="2727" w:type="dxa"/>
            <w:tcMar>
              <w:top w:w="57" w:type="dxa"/>
              <w:left w:w="57" w:type="dxa"/>
              <w:bottom w:w="57" w:type="dxa"/>
              <w:right w:w="57" w:type="dxa"/>
            </w:tcMar>
          </w:tcPr>
          <w:p w:rsidR="00F4099E" w:rsidRPr="0022486F" w:rsidRDefault="00F4099E">
            <w:pPr>
              <w:rPr>
                <w:sz w:val="20"/>
                <w:szCs w:val="20"/>
              </w:rPr>
            </w:pPr>
          </w:p>
        </w:tc>
      </w:tr>
      <w:tr w:rsidR="00F4099E" w:rsidRPr="0022486F" w:rsidTr="00EF60FC">
        <w:trPr>
          <w:cantSplit/>
        </w:trPr>
        <w:tc>
          <w:tcPr>
            <w:tcW w:w="4593" w:type="dxa"/>
            <w:tcMar>
              <w:top w:w="57" w:type="dxa"/>
              <w:left w:w="57" w:type="dxa"/>
              <w:bottom w:w="57" w:type="dxa"/>
              <w:right w:w="57" w:type="dxa"/>
            </w:tcMar>
          </w:tcPr>
          <w:p w:rsidR="00F4099E" w:rsidRPr="00F4099E" w:rsidRDefault="00F4099E" w:rsidP="00F4099E">
            <w:pPr>
              <w:rPr>
                <w:b/>
                <w:sz w:val="20"/>
                <w:szCs w:val="20"/>
              </w:rPr>
            </w:pPr>
            <w:r w:rsidRPr="00F4099E">
              <w:rPr>
                <w:b/>
                <w:sz w:val="20"/>
                <w:szCs w:val="20"/>
              </w:rPr>
              <w:lastRenderedPageBreak/>
              <w:t>Students:</w:t>
            </w:r>
          </w:p>
          <w:p w:rsidR="00F4099E" w:rsidRPr="0022486F" w:rsidRDefault="00F4099E" w:rsidP="00F4099E">
            <w:pPr>
              <w:pStyle w:val="ListParagraph"/>
              <w:numPr>
                <w:ilvl w:val="0"/>
                <w:numId w:val="25"/>
              </w:numPr>
              <w:ind w:left="284" w:hanging="284"/>
              <w:rPr>
                <w:sz w:val="20"/>
                <w:szCs w:val="20"/>
              </w:rPr>
            </w:pPr>
            <w:r w:rsidRPr="0022486F">
              <w:rPr>
                <w:sz w:val="20"/>
                <w:szCs w:val="20"/>
              </w:rPr>
              <w:t>evaluate qualitatively the limitations of the ideal transformer model and the strategies used to improve transformer efficiency, including but not limited to:</w:t>
            </w:r>
          </w:p>
          <w:p w:rsidR="00F4099E" w:rsidRPr="0022486F" w:rsidRDefault="00F4099E" w:rsidP="00F4099E">
            <w:pPr>
              <w:pStyle w:val="ListParagraph"/>
              <w:numPr>
                <w:ilvl w:val="0"/>
                <w:numId w:val="27"/>
              </w:numPr>
              <w:ind w:hanging="436"/>
              <w:rPr>
                <w:sz w:val="20"/>
                <w:szCs w:val="20"/>
              </w:rPr>
            </w:pPr>
            <w:r w:rsidRPr="0022486F">
              <w:rPr>
                <w:sz w:val="20"/>
                <w:szCs w:val="20"/>
              </w:rPr>
              <w:t>incomplete flux linkage</w:t>
            </w:r>
          </w:p>
          <w:p w:rsidR="00F4099E" w:rsidRPr="00F4099E" w:rsidRDefault="00F4099E" w:rsidP="00E56F0B">
            <w:pPr>
              <w:pStyle w:val="ListParagraph"/>
              <w:numPr>
                <w:ilvl w:val="0"/>
                <w:numId w:val="27"/>
              </w:numPr>
              <w:ind w:hanging="436"/>
              <w:rPr>
                <w:b/>
                <w:sz w:val="20"/>
                <w:szCs w:val="20"/>
              </w:rPr>
            </w:pPr>
            <w:r w:rsidRPr="0022486F">
              <w:rPr>
                <w:sz w:val="20"/>
                <w:szCs w:val="20"/>
              </w:rPr>
              <w:t>resistive heat production and eddy currents</w:t>
            </w:r>
          </w:p>
        </w:tc>
        <w:tc>
          <w:tcPr>
            <w:tcW w:w="8080" w:type="dxa"/>
            <w:tcMar>
              <w:top w:w="57" w:type="dxa"/>
              <w:left w:w="57" w:type="dxa"/>
              <w:bottom w:w="57" w:type="dxa"/>
              <w:right w:w="57" w:type="dxa"/>
            </w:tcMar>
          </w:tcPr>
          <w:p w:rsidR="00FB6862" w:rsidRDefault="00FB6862" w:rsidP="00FB6862">
            <w:pPr>
              <w:ind w:left="227"/>
              <w:contextualSpacing/>
              <w:rPr>
                <w:sz w:val="20"/>
                <w:szCs w:val="20"/>
              </w:rPr>
            </w:pPr>
          </w:p>
          <w:p w:rsidR="00F4099E" w:rsidRPr="0022486F" w:rsidRDefault="00F4099E" w:rsidP="00FB6862">
            <w:pPr>
              <w:numPr>
                <w:ilvl w:val="0"/>
                <w:numId w:val="7"/>
              </w:numPr>
              <w:ind w:left="227" w:hanging="227"/>
              <w:contextualSpacing/>
              <w:rPr>
                <w:sz w:val="20"/>
                <w:szCs w:val="20"/>
              </w:rPr>
            </w:pPr>
            <w:r w:rsidRPr="0022486F">
              <w:rPr>
                <w:sz w:val="20"/>
                <w:szCs w:val="20"/>
              </w:rPr>
              <w:t>Students conduct an investigation to measure the efficiency of a transformer both with and without a soft iron core</w:t>
            </w:r>
            <w:r w:rsidR="00325DA7">
              <w:rPr>
                <w:sz w:val="20"/>
                <w:szCs w:val="20"/>
              </w:rPr>
              <w:t>.</w:t>
            </w:r>
          </w:p>
          <w:p w:rsidR="00F4099E" w:rsidRPr="0022486F" w:rsidRDefault="00F4099E" w:rsidP="00FB6862">
            <w:pPr>
              <w:numPr>
                <w:ilvl w:val="0"/>
                <w:numId w:val="7"/>
              </w:numPr>
              <w:ind w:left="227" w:hanging="227"/>
              <w:contextualSpacing/>
              <w:rPr>
                <w:sz w:val="20"/>
                <w:szCs w:val="20"/>
              </w:rPr>
            </w:pPr>
            <w:r w:rsidRPr="0022486F">
              <w:rPr>
                <w:sz w:val="20"/>
                <w:szCs w:val="20"/>
              </w:rPr>
              <w:t>Students research strategies to improve transformer efficiency and present findings</w:t>
            </w:r>
            <w:r w:rsidR="00325DA7">
              <w:rPr>
                <w:sz w:val="20"/>
                <w:szCs w:val="20"/>
              </w:rPr>
              <w:t>.</w:t>
            </w:r>
          </w:p>
          <w:p w:rsidR="00F4099E" w:rsidRPr="0022486F" w:rsidRDefault="00F4099E" w:rsidP="009C5CB2">
            <w:pPr>
              <w:ind w:left="369"/>
              <w:contextualSpacing/>
              <w:rPr>
                <w:sz w:val="20"/>
                <w:szCs w:val="20"/>
              </w:rPr>
            </w:pPr>
          </w:p>
        </w:tc>
        <w:tc>
          <w:tcPr>
            <w:tcW w:w="2727" w:type="dxa"/>
            <w:tcMar>
              <w:top w:w="57" w:type="dxa"/>
              <w:left w:w="57" w:type="dxa"/>
              <w:bottom w:w="57" w:type="dxa"/>
              <w:right w:w="57" w:type="dxa"/>
            </w:tcMar>
          </w:tcPr>
          <w:p w:rsidR="00F4099E" w:rsidRPr="0022486F" w:rsidRDefault="00F4099E">
            <w:pPr>
              <w:rPr>
                <w:sz w:val="20"/>
                <w:szCs w:val="20"/>
              </w:rPr>
            </w:pPr>
          </w:p>
        </w:tc>
      </w:tr>
      <w:tr w:rsidR="00F4099E" w:rsidRPr="0022486F" w:rsidTr="008F17BF">
        <w:tc>
          <w:tcPr>
            <w:tcW w:w="4593" w:type="dxa"/>
            <w:tcMar>
              <w:top w:w="57" w:type="dxa"/>
              <w:left w:w="57" w:type="dxa"/>
              <w:bottom w:w="57" w:type="dxa"/>
              <w:right w:w="57" w:type="dxa"/>
            </w:tcMar>
          </w:tcPr>
          <w:p w:rsidR="00F4099E" w:rsidRPr="00F4099E" w:rsidRDefault="00F4099E" w:rsidP="00F4099E">
            <w:pPr>
              <w:rPr>
                <w:b/>
                <w:sz w:val="20"/>
                <w:szCs w:val="20"/>
              </w:rPr>
            </w:pPr>
            <w:r w:rsidRPr="00F4099E">
              <w:rPr>
                <w:b/>
                <w:sz w:val="20"/>
                <w:szCs w:val="20"/>
              </w:rPr>
              <w:t>Students:</w:t>
            </w:r>
          </w:p>
          <w:p w:rsidR="00F4099E" w:rsidRPr="0022486F" w:rsidRDefault="00F4099E" w:rsidP="00F4099E">
            <w:pPr>
              <w:pStyle w:val="ListParagraph"/>
              <w:numPr>
                <w:ilvl w:val="0"/>
                <w:numId w:val="25"/>
              </w:numPr>
              <w:ind w:left="284" w:hanging="284"/>
              <w:rPr>
                <w:sz w:val="20"/>
                <w:szCs w:val="20"/>
              </w:rPr>
            </w:pPr>
            <w:r w:rsidRPr="0022486F">
              <w:rPr>
                <w:sz w:val="20"/>
                <w:szCs w:val="20"/>
              </w:rPr>
              <w:t>analyse applications of step-up and step-down transformers, including but not limited to:</w:t>
            </w:r>
          </w:p>
          <w:p w:rsidR="00F4099E" w:rsidRPr="00F4099E" w:rsidRDefault="00F4099E" w:rsidP="00E56F0B">
            <w:pPr>
              <w:pStyle w:val="ListParagraph"/>
              <w:numPr>
                <w:ilvl w:val="0"/>
                <w:numId w:val="27"/>
              </w:numPr>
              <w:ind w:hanging="436"/>
              <w:rPr>
                <w:b/>
                <w:sz w:val="20"/>
                <w:szCs w:val="20"/>
              </w:rPr>
            </w:pPr>
            <w:r w:rsidRPr="0022486F">
              <w:rPr>
                <w:sz w:val="20"/>
                <w:szCs w:val="20"/>
              </w:rPr>
              <w:t>the distribution of energy using high-voltage transmission lines</w:t>
            </w:r>
          </w:p>
        </w:tc>
        <w:tc>
          <w:tcPr>
            <w:tcW w:w="8080" w:type="dxa"/>
            <w:tcMar>
              <w:top w:w="57" w:type="dxa"/>
              <w:left w:w="57" w:type="dxa"/>
              <w:bottom w:w="57" w:type="dxa"/>
              <w:right w:w="57" w:type="dxa"/>
            </w:tcMar>
          </w:tcPr>
          <w:p w:rsidR="00FB6862" w:rsidRDefault="00FB6862" w:rsidP="00FB6862">
            <w:pPr>
              <w:ind w:left="227"/>
              <w:contextualSpacing/>
              <w:rPr>
                <w:sz w:val="20"/>
                <w:szCs w:val="20"/>
              </w:rPr>
            </w:pPr>
          </w:p>
          <w:p w:rsidR="00F4099E" w:rsidRPr="0022486F" w:rsidRDefault="00F4099E" w:rsidP="00FB6862">
            <w:pPr>
              <w:numPr>
                <w:ilvl w:val="0"/>
                <w:numId w:val="7"/>
              </w:numPr>
              <w:ind w:left="227" w:hanging="227"/>
              <w:contextualSpacing/>
              <w:rPr>
                <w:sz w:val="20"/>
                <w:szCs w:val="20"/>
              </w:rPr>
            </w:pPr>
            <w:r w:rsidRPr="00E56F0B">
              <w:rPr>
                <w:sz w:val="20"/>
                <w:szCs w:val="20"/>
              </w:rPr>
              <w:t>Students research secondary sources to analyse the use of step-up and step-down transformers and report on why they are used</w:t>
            </w:r>
            <w:r w:rsidR="00325DA7">
              <w:rPr>
                <w:sz w:val="20"/>
                <w:szCs w:val="20"/>
              </w:rPr>
              <w:t>.</w:t>
            </w:r>
          </w:p>
        </w:tc>
        <w:tc>
          <w:tcPr>
            <w:tcW w:w="2727" w:type="dxa"/>
            <w:tcMar>
              <w:top w:w="57" w:type="dxa"/>
              <w:left w:w="57" w:type="dxa"/>
              <w:bottom w:w="57" w:type="dxa"/>
              <w:right w:w="57" w:type="dxa"/>
            </w:tcMar>
          </w:tcPr>
          <w:p w:rsidR="00F4099E" w:rsidRPr="0022486F" w:rsidRDefault="00F4099E">
            <w:pPr>
              <w:rPr>
                <w:sz w:val="20"/>
                <w:szCs w:val="20"/>
              </w:rPr>
            </w:pPr>
          </w:p>
        </w:tc>
      </w:tr>
    </w:tbl>
    <w:p w:rsidR="00EF6747" w:rsidRPr="0022486F" w:rsidRDefault="00EF6747">
      <w:pPr>
        <w:rPr>
          <w:sz w:val="20"/>
          <w:szCs w:val="20"/>
        </w:rPr>
      </w:pPr>
      <w:r w:rsidRPr="0022486F">
        <w:rPr>
          <w:sz w:val="20"/>
          <w:szCs w:val="20"/>
        </w:rPr>
        <w:br w:type="page"/>
      </w:r>
    </w:p>
    <w:p w:rsidR="00EF6747" w:rsidRPr="0022486F" w:rsidRDefault="00EF6747">
      <w:pPr>
        <w:rPr>
          <w:sz w:val="20"/>
          <w:szCs w:val="20"/>
        </w:rPr>
      </w:pP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3"/>
        <w:gridCol w:w="8080"/>
        <w:gridCol w:w="2727"/>
      </w:tblGrid>
      <w:tr w:rsidR="00EF6747" w:rsidRPr="0022486F" w:rsidTr="008A65A9">
        <w:trPr>
          <w:tblHeader/>
        </w:trPr>
        <w:tc>
          <w:tcPr>
            <w:tcW w:w="15400" w:type="dxa"/>
            <w:gridSpan w:val="3"/>
            <w:tcMar>
              <w:top w:w="57" w:type="dxa"/>
              <w:left w:w="57" w:type="dxa"/>
              <w:bottom w:w="57" w:type="dxa"/>
              <w:right w:w="57" w:type="dxa"/>
            </w:tcMar>
          </w:tcPr>
          <w:p w:rsidR="00EF6747" w:rsidRPr="00E56F0B" w:rsidRDefault="00EF6747" w:rsidP="008A65A9">
            <w:pPr>
              <w:rPr>
                <w:b/>
                <w:sz w:val="20"/>
                <w:szCs w:val="20"/>
              </w:rPr>
            </w:pPr>
            <w:r w:rsidRPr="00E56F0B">
              <w:rPr>
                <w:b/>
                <w:sz w:val="20"/>
                <w:szCs w:val="20"/>
              </w:rPr>
              <w:t>Applications of the Motor Effect</w:t>
            </w:r>
          </w:p>
        </w:tc>
      </w:tr>
      <w:tr w:rsidR="00EF6747" w:rsidRPr="0022486F" w:rsidTr="008A65A9">
        <w:trPr>
          <w:tblHeader/>
        </w:trPr>
        <w:tc>
          <w:tcPr>
            <w:tcW w:w="15400" w:type="dxa"/>
            <w:gridSpan w:val="3"/>
            <w:tcMar>
              <w:top w:w="57" w:type="dxa"/>
              <w:left w:w="57" w:type="dxa"/>
              <w:bottom w:w="57" w:type="dxa"/>
              <w:right w:w="57" w:type="dxa"/>
            </w:tcMar>
          </w:tcPr>
          <w:p w:rsidR="00EF6747" w:rsidRPr="0022486F" w:rsidRDefault="00EF6747" w:rsidP="00EF6747">
            <w:pPr>
              <w:rPr>
                <w:b/>
                <w:sz w:val="20"/>
                <w:szCs w:val="20"/>
              </w:rPr>
            </w:pPr>
            <w:r w:rsidRPr="0022486F">
              <w:rPr>
                <w:b/>
                <w:sz w:val="20"/>
                <w:szCs w:val="20"/>
              </w:rPr>
              <w:t>Inquiry question:</w:t>
            </w:r>
            <w:r w:rsidRPr="0022486F">
              <w:rPr>
                <w:sz w:val="20"/>
                <w:szCs w:val="20"/>
              </w:rPr>
              <w:t xml:space="preserve"> How has knowledge about the Motor Effect been applied to technological advances?</w:t>
            </w:r>
          </w:p>
        </w:tc>
      </w:tr>
      <w:tr w:rsidR="00EF6747" w:rsidRPr="0022486F" w:rsidTr="008A65A9">
        <w:trPr>
          <w:tblHeader/>
        </w:trPr>
        <w:tc>
          <w:tcPr>
            <w:tcW w:w="4593" w:type="dxa"/>
            <w:tcMar>
              <w:top w:w="57" w:type="dxa"/>
              <w:left w:w="57" w:type="dxa"/>
              <w:bottom w:w="57" w:type="dxa"/>
              <w:right w:w="57" w:type="dxa"/>
            </w:tcMar>
          </w:tcPr>
          <w:p w:rsidR="00EF6747" w:rsidRPr="0022486F" w:rsidRDefault="00EF6747" w:rsidP="008A65A9">
            <w:pPr>
              <w:rPr>
                <w:sz w:val="20"/>
                <w:szCs w:val="20"/>
              </w:rPr>
            </w:pPr>
            <w:r w:rsidRPr="0022486F">
              <w:rPr>
                <w:b/>
                <w:sz w:val="20"/>
                <w:szCs w:val="20"/>
              </w:rPr>
              <w:t>Content</w:t>
            </w:r>
          </w:p>
        </w:tc>
        <w:tc>
          <w:tcPr>
            <w:tcW w:w="8080" w:type="dxa"/>
            <w:tcMar>
              <w:top w:w="57" w:type="dxa"/>
              <w:left w:w="57" w:type="dxa"/>
              <w:bottom w:w="57" w:type="dxa"/>
              <w:right w:w="57" w:type="dxa"/>
            </w:tcMar>
          </w:tcPr>
          <w:p w:rsidR="00EF6747" w:rsidRPr="0022486F" w:rsidRDefault="00EF6747" w:rsidP="008A65A9">
            <w:pPr>
              <w:rPr>
                <w:sz w:val="20"/>
                <w:szCs w:val="20"/>
              </w:rPr>
            </w:pPr>
            <w:r w:rsidRPr="0022486F">
              <w:rPr>
                <w:b/>
                <w:sz w:val="20"/>
                <w:szCs w:val="20"/>
              </w:rPr>
              <w:t>Teaching, learning and assessment</w:t>
            </w:r>
          </w:p>
        </w:tc>
        <w:tc>
          <w:tcPr>
            <w:tcW w:w="2727" w:type="dxa"/>
            <w:tcMar>
              <w:top w:w="57" w:type="dxa"/>
              <w:left w:w="57" w:type="dxa"/>
              <w:bottom w:w="57" w:type="dxa"/>
              <w:right w:w="57" w:type="dxa"/>
            </w:tcMar>
          </w:tcPr>
          <w:p w:rsidR="00EF6747" w:rsidRPr="0022486F" w:rsidRDefault="009522C4" w:rsidP="008A65A9">
            <w:pPr>
              <w:rPr>
                <w:sz w:val="20"/>
                <w:szCs w:val="20"/>
              </w:rPr>
            </w:pPr>
            <w:r w:rsidRPr="0022486F">
              <w:rPr>
                <w:b/>
                <w:sz w:val="20"/>
                <w:szCs w:val="20"/>
              </w:rPr>
              <w:t xml:space="preserve">Web </w:t>
            </w:r>
            <w:r w:rsidR="00EF6747" w:rsidRPr="0022486F">
              <w:rPr>
                <w:b/>
                <w:sz w:val="20"/>
                <w:szCs w:val="20"/>
              </w:rPr>
              <w:t>Resources</w:t>
            </w:r>
          </w:p>
        </w:tc>
      </w:tr>
      <w:tr w:rsidR="00EE24DC" w:rsidRPr="0022486F" w:rsidTr="008F17BF">
        <w:tc>
          <w:tcPr>
            <w:tcW w:w="4593" w:type="dxa"/>
            <w:tcMar>
              <w:top w:w="57" w:type="dxa"/>
              <w:left w:w="57" w:type="dxa"/>
              <w:bottom w:w="57" w:type="dxa"/>
              <w:right w:w="57" w:type="dxa"/>
            </w:tcMar>
          </w:tcPr>
          <w:p w:rsidR="00EE24DC" w:rsidRPr="00E56F0B" w:rsidRDefault="00EE24DC">
            <w:pPr>
              <w:rPr>
                <w:b/>
                <w:sz w:val="20"/>
                <w:szCs w:val="20"/>
              </w:rPr>
            </w:pPr>
            <w:r w:rsidRPr="00E56F0B">
              <w:rPr>
                <w:b/>
                <w:sz w:val="20"/>
                <w:szCs w:val="20"/>
              </w:rPr>
              <w:t>Students:</w:t>
            </w:r>
          </w:p>
          <w:p w:rsidR="00EE24DC" w:rsidRPr="0022486F" w:rsidRDefault="00615099" w:rsidP="00615099">
            <w:pPr>
              <w:pStyle w:val="ListParagraph"/>
              <w:numPr>
                <w:ilvl w:val="0"/>
                <w:numId w:val="26"/>
              </w:numPr>
              <w:ind w:left="284" w:hanging="284"/>
              <w:rPr>
                <w:sz w:val="20"/>
                <w:szCs w:val="20"/>
              </w:rPr>
            </w:pPr>
            <w:r w:rsidRPr="0022486F">
              <w:rPr>
                <w:sz w:val="20"/>
                <w:szCs w:val="20"/>
              </w:rPr>
              <w:t>i</w:t>
            </w:r>
            <w:r w:rsidR="00EE24DC" w:rsidRPr="0022486F">
              <w:rPr>
                <w:sz w:val="20"/>
                <w:szCs w:val="20"/>
              </w:rPr>
              <w:t>nvestigate the operation of a simple DC motor to analyse:</w:t>
            </w:r>
          </w:p>
          <w:p w:rsidR="00EE24DC" w:rsidRPr="0022486F" w:rsidRDefault="00EE24DC" w:rsidP="00E56F0B">
            <w:pPr>
              <w:pStyle w:val="ListParagraph"/>
              <w:numPr>
                <w:ilvl w:val="0"/>
                <w:numId w:val="27"/>
              </w:numPr>
              <w:ind w:hanging="436"/>
              <w:rPr>
                <w:sz w:val="20"/>
                <w:szCs w:val="20"/>
              </w:rPr>
            </w:pPr>
            <w:r w:rsidRPr="0022486F">
              <w:rPr>
                <w:sz w:val="20"/>
                <w:szCs w:val="20"/>
              </w:rPr>
              <w:t>the functions of its components</w:t>
            </w:r>
          </w:p>
          <w:p w:rsidR="00EE24DC" w:rsidRPr="0022486F" w:rsidRDefault="00EE24DC" w:rsidP="00E56F0B">
            <w:pPr>
              <w:pStyle w:val="ListParagraph"/>
              <w:numPr>
                <w:ilvl w:val="0"/>
                <w:numId w:val="27"/>
              </w:numPr>
              <w:ind w:hanging="436"/>
              <w:rPr>
                <w:sz w:val="20"/>
                <w:szCs w:val="20"/>
              </w:rPr>
            </w:pPr>
            <w:r w:rsidRPr="0022486F">
              <w:rPr>
                <w:sz w:val="20"/>
                <w:szCs w:val="20"/>
              </w:rPr>
              <w:t xml:space="preserve">production of a torque </w:t>
            </w:r>
            <m:oMath>
              <m:d>
                <m:dPr>
                  <m:ctrlPr>
                    <w:rPr>
                      <w:rFonts w:ascii="Cambria Math" w:hAnsi="Cambria Math"/>
                      <w:sz w:val="20"/>
                      <w:szCs w:val="20"/>
                    </w:rPr>
                  </m:ctrlPr>
                </m:dPr>
                <m:e>
                  <m:r>
                    <m:rPr>
                      <m:sty m:val="p"/>
                    </m:rPr>
                    <w:rPr>
                      <w:rFonts w:ascii="Cambria Math" w:hAnsi="Cambria Math"/>
                      <w:sz w:val="20"/>
                      <w:szCs w:val="20"/>
                    </w:rPr>
                    <m:t>τ=nBIAcosθ</m:t>
                  </m:r>
                </m:e>
              </m:d>
            </m:oMath>
          </w:p>
          <w:p w:rsidR="00EE24DC" w:rsidRPr="00E56F0B" w:rsidRDefault="00EE24DC" w:rsidP="00E56F0B">
            <w:pPr>
              <w:pStyle w:val="ListParagraph"/>
              <w:numPr>
                <w:ilvl w:val="0"/>
                <w:numId w:val="27"/>
              </w:numPr>
              <w:ind w:hanging="436"/>
              <w:rPr>
                <w:sz w:val="20"/>
                <w:szCs w:val="20"/>
              </w:rPr>
            </w:pPr>
            <w:r w:rsidRPr="0022486F">
              <w:rPr>
                <w:sz w:val="20"/>
                <w:szCs w:val="20"/>
              </w:rPr>
              <w:t xml:space="preserve">effects of back </w:t>
            </w:r>
            <w:proofErr w:type="spellStart"/>
            <w:r w:rsidRPr="0022486F">
              <w:rPr>
                <w:sz w:val="20"/>
                <w:szCs w:val="20"/>
              </w:rPr>
              <w:t>emf</w:t>
            </w:r>
            <w:proofErr w:type="spellEnd"/>
            <w:r w:rsidRPr="0022486F">
              <w:rPr>
                <w:sz w:val="20"/>
                <w:szCs w:val="20"/>
              </w:rPr>
              <w:t xml:space="preserve"> (ACSPH108)</w:t>
            </w:r>
          </w:p>
        </w:tc>
        <w:tc>
          <w:tcPr>
            <w:tcW w:w="8080" w:type="dxa"/>
            <w:tcMar>
              <w:top w:w="57" w:type="dxa"/>
              <w:left w:w="57" w:type="dxa"/>
              <w:bottom w:w="57" w:type="dxa"/>
              <w:right w:w="57" w:type="dxa"/>
            </w:tcMar>
          </w:tcPr>
          <w:p w:rsidR="00F55629" w:rsidRDefault="00F55629" w:rsidP="00F55629">
            <w:pPr>
              <w:ind w:left="227"/>
              <w:contextualSpacing/>
              <w:rPr>
                <w:sz w:val="20"/>
                <w:szCs w:val="20"/>
              </w:rPr>
            </w:pPr>
          </w:p>
          <w:p w:rsidR="00EE24DC" w:rsidRPr="00325DA7" w:rsidRDefault="00EE24DC" w:rsidP="00F55629">
            <w:pPr>
              <w:numPr>
                <w:ilvl w:val="0"/>
                <w:numId w:val="7"/>
              </w:numPr>
              <w:ind w:left="227" w:hanging="227"/>
              <w:contextualSpacing/>
              <w:rPr>
                <w:rStyle w:val="Hyperlink"/>
                <w:color w:val="000000"/>
                <w:sz w:val="20"/>
                <w:szCs w:val="20"/>
                <w:u w:val="none"/>
              </w:rPr>
            </w:pPr>
            <w:r w:rsidRPr="0022486F">
              <w:rPr>
                <w:sz w:val="20"/>
                <w:szCs w:val="20"/>
              </w:rPr>
              <w:t xml:space="preserve">Students construct a simple </w:t>
            </w:r>
            <w:hyperlink r:id="rId17" w:history="1">
              <w:r w:rsidRPr="0022486F">
                <w:rPr>
                  <w:rStyle w:val="Hyperlink"/>
                  <w:sz w:val="20"/>
                  <w:szCs w:val="20"/>
                </w:rPr>
                <w:t>homopolar motor</w:t>
              </w:r>
            </w:hyperlink>
            <w:r w:rsidR="00325DA7" w:rsidRPr="00325DA7">
              <w:rPr>
                <w:rStyle w:val="Hyperlink"/>
                <w:color w:val="auto"/>
                <w:sz w:val="20"/>
                <w:szCs w:val="20"/>
                <w:u w:val="none"/>
              </w:rPr>
              <w:t xml:space="preserve"> using the web resource</w:t>
            </w:r>
            <w:r w:rsidR="00325DA7">
              <w:rPr>
                <w:rStyle w:val="Hyperlink"/>
                <w:color w:val="auto"/>
                <w:sz w:val="20"/>
                <w:szCs w:val="20"/>
                <w:u w:val="none"/>
              </w:rPr>
              <w:t>.</w:t>
            </w:r>
          </w:p>
          <w:p w:rsidR="00325DA7" w:rsidRPr="00E56F0B" w:rsidRDefault="00325DA7" w:rsidP="00325DA7">
            <w:pPr>
              <w:spacing w:before="200"/>
              <w:rPr>
                <w:sz w:val="20"/>
                <w:szCs w:val="20"/>
              </w:rPr>
            </w:pPr>
          </w:p>
          <w:p w:rsidR="00EE24DC" w:rsidRPr="0022486F" w:rsidRDefault="00EE24DC" w:rsidP="00F55629">
            <w:pPr>
              <w:numPr>
                <w:ilvl w:val="0"/>
                <w:numId w:val="7"/>
              </w:numPr>
              <w:ind w:left="227" w:hanging="227"/>
              <w:contextualSpacing/>
              <w:rPr>
                <w:sz w:val="20"/>
                <w:szCs w:val="20"/>
              </w:rPr>
            </w:pPr>
            <w:r w:rsidRPr="0022486F">
              <w:rPr>
                <w:sz w:val="20"/>
                <w:szCs w:val="20"/>
              </w:rPr>
              <w:t xml:space="preserve">Student label diagrams of a DC motor and identify </w:t>
            </w:r>
            <w:r w:rsidR="00992CC6">
              <w:rPr>
                <w:sz w:val="20"/>
                <w:szCs w:val="20"/>
              </w:rPr>
              <w:t xml:space="preserve">and analyse </w:t>
            </w:r>
            <w:r w:rsidRPr="0022486F">
              <w:rPr>
                <w:sz w:val="20"/>
                <w:szCs w:val="20"/>
              </w:rPr>
              <w:t>the function of each component.</w:t>
            </w:r>
          </w:p>
          <w:p w:rsidR="00EE24DC" w:rsidRPr="00992CC6" w:rsidRDefault="00EE24DC" w:rsidP="00F55629">
            <w:pPr>
              <w:numPr>
                <w:ilvl w:val="0"/>
                <w:numId w:val="7"/>
              </w:numPr>
              <w:ind w:left="227" w:hanging="227"/>
              <w:contextualSpacing/>
              <w:rPr>
                <w:rStyle w:val="Hyperlink"/>
                <w:color w:val="000000"/>
                <w:sz w:val="20"/>
                <w:szCs w:val="20"/>
                <w:u w:val="none"/>
              </w:rPr>
            </w:pPr>
            <w:r w:rsidRPr="0022486F">
              <w:rPr>
                <w:sz w:val="20"/>
                <w:szCs w:val="20"/>
              </w:rPr>
              <w:t xml:space="preserve">Students explore online animations and information to describe the </w:t>
            </w:r>
            <w:hyperlink r:id="rId18" w:history="1">
              <w:r w:rsidR="001D5361">
                <w:rPr>
                  <w:rStyle w:val="Hyperlink"/>
                  <w:sz w:val="20"/>
                  <w:szCs w:val="20"/>
                </w:rPr>
                <w:t>production of torque</w:t>
              </w:r>
            </w:hyperlink>
            <w:r w:rsidR="00325DA7">
              <w:rPr>
                <w:rStyle w:val="Hyperlink"/>
                <w:sz w:val="20"/>
                <w:szCs w:val="20"/>
              </w:rPr>
              <w:t>.</w:t>
            </w:r>
          </w:p>
          <w:p w:rsidR="00992CC6" w:rsidRPr="00992CC6" w:rsidRDefault="00992CC6" w:rsidP="00992CC6">
            <w:pPr>
              <w:numPr>
                <w:ilvl w:val="0"/>
                <w:numId w:val="7"/>
              </w:numPr>
              <w:ind w:left="227" w:hanging="227"/>
              <w:contextualSpacing/>
              <w:rPr>
                <w:sz w:val="20"/>
                <w:szCs w:val="20"/>
              </w:rPr>
            </w:pPr>
            <w:r w:rsidRPr="001D5361">
              <w:rPr>
                <w:sz w:val="20"/>
                <w:szCs w:val="20"/>
              </w:rPr>
              <w:t>Students analyse problems in a variety o</w:t>
            </w:r>
            <w:bookmarkStart w:id="1" w:name="_GoBack"/>
            <w:bookmarkEnd w:id="1"/>
            <w:r w:rsidRPr="001D5361">
              <w:rPr>
                <w:sz w:val="20"/>
                <w:szCs w:val="20"/>
              </w:rPr>
              <w:t>f situations with a simple DC motor, to determine torque, magnetic field strength, angles, number of turns and cross-sectional area</w:t>
            </w:r>
            <w:r>
              <w:rPr>
                <w:sz w:val="20"/>
                <w:szCs w:val="20"/>
              </w:rPr>
              <w:t>.</w:t>
            </w:r>
          </w:p>
        </w:tc>
        <w:tc>
          <w:tcPr>
            <w:tcW w:w="2727" w:type="dxa"/>
            <w:tcMar>
              <w:top w:w="57" w:type="dxa"/>
              <w:left w:w="57" w:type="dxa"/>
              <w:bottom w:w="57" w:type="dxa"/>
              <w:right w:w="57" w:type="dxa"/>
            </w:tcMar>
          </w:tcPr>
          <w:p w:rsidR="00325DA7" w:rsidRPr="0029592A" w:rsidRDefault="00325DA7" w:rsidP="001D5361">
            <w:pPr>
              <w:spacing w:before="200"/>
              <w:rPr>
                <w:color w:val="auto"/>
              </w:rPr>
            </w:pPr>
            <w:r w:rsidRPr="0029592A">
              <w:rPr>
                <w:color w:val="auto"/>
                <w:sz w:val="20"/>
                <w:szCs w:val="20"/>
              </w:rPr>
              <w:t>Homopolar Motor</w:t>
            </w:r>
          </w:p>
          <w:p w:rsidR="00615099" w:rsidRPr="00325DA7" w:rsidRDefault="003C06AD" w:rsidP="00325DA7">
            <w:pPr>
              <w:rPr>
                <w:color w:val="auto"/>
                <w:u w:val="single"/>
              </w:rPr>
            </w:pPr>
            <w:hyperlink r:id="rId19">
              <w:r w:rsidR="00615099" w:rsidRPr="0022486F">
                <w:rPr>
                  <w:color w:val="1155CC"/>
                  <w:sz w:val="20"/>
                  <w:szCs w:val="20"/>
                  <w:u w:val="single"/>
                </w:rPr>
                <w:t>http://www.animations.physics.unsw.edu.au/jw/homopolar.htm</w:t>
              </w:r>
            </w:hyperlink>
          </w:p>
          <w:p w:rsidR="00325DA7" w:rsidRPr="0029592A" w:rsidRDefault="00325DA7" w:rsidP="00325DA7">
            <w:pPr>
              <w:spacing w:before="200"/>
              <w:rPr>
                <w:color w:val="auto"/>
              </w:rPr>
            </w:pPr>
            <w:r w:rsidRPr="0029592A">
              <w:rPr>
                <w:color w:val="auto"/>
                <w:sz w:val="20"/>
                <w:szCs w:val="20"/>
              </w:rPr>
              <w:t>Production of Torque</w:t>
            </w:r>
          </w:p>
          <w:p w:rsidR="00B9679C" w:rsidRPr="0022486F" w:rsidRDefault="003C06AD" w:rsidP="00B9679C">
            <w:pPr>
              <w:contextualSpacing/>
              <w:rPr>
                <w:sz w:val="20"/>
                <w:szCs w:val="20"/>
              </w:rPr>
            </w:pPr>
            <w:hyperlink r:id="rId20">
              <w:r w:rsidR="00B9679C" w:rsidRPr="0022486F">
                <w:rPr>
                  <w:color w:val="1155CC"/>
                  <w:sz w:val="20"/>
                  <w:szCs w:val="20"/>
                  <w:u w:val="single"/>
                </w:rPr>
                <w:t>http://www.animations.physics.unsw.edu.au/jw/electricmotors.html</w:t>
              </w:r>
            </w:hyperlink>
          </w:p>
          <w:p w:rsidR="00B9679C" w:rsidRPr="0022486F" w:rsidRDefault="00B9679C">
            <w:pPr>
              <w:rPr>
                <w:sz w:val="20"/>
                <w:szCs w:val="20"/>
              </w:rPr>
            </w:pPr>
          </w:p>
        </w:tc>
      </w:tr>
      <w:tr w:rsidR="00E56F0B" w:rsidRPr="0022486F" w:rsidTr="008F17BF">
        <w:tc>
          <w:tcPr>
            <w:tcW w:w="4593" w:type="dxa"/>
            <w:tcMar>
              <w:top w:w="57" w:type="dxa"/>
              <w:left w:w="57" w:type="dxa"/>
              <w:bottom w:w="57" w:type="dxa"/>
              <w:right w:w="57" w:type="dxa"/>
            </w:tcMar>
          </w:tcPr>
          <w:p w:rsidR="00E56F0B" w:rsidRPr="00E56F0B" w:rsidRDefault="00E56F0B" w:rsidP="00E56F0B">
            <w:pPr>
              <w:rPr>
                <w:b/>
                <w:sz w:val="20"/>
                <w:szCs w:val="20"/>
              </w:rPr>
            </w:pPr>
            <w:r w:rsidRPr="00E56F0B">
              <w:rPr>
                <w:b/>
                <w:sz w:val="20"/>
                <w:szCs w:val="20"/>
              </w:rPr>
              <w:t>Students:</w:t>
            </w:r>
          </w:p>
          <w:p w:rsidR="00E56F0B" w:rsidRPr="0022486F" w:rsidRDefault="00E56F0B" w:rsidP="001D5361">
            <w:pPr>
              <w:pStyle w:val="ListParagraph"/>
              <w:numPr>
                <w:ilvl w:val="0"/>
                <w:numId w:val="26"/>
              </w:numPr>
              <w:ind w:left="284" w:hanging="284"/>
              <w:rPr>
                <w:sz w:val="20"/>
                <w:szCs w:val="20"/>
              </w:rPr>
            </w:pPr>
            <w:r w:rsidRPr="001D5361">
              <w:rPr>
                <w:sz w:val="20"/>
                <w:szCs w:val="20"/>
              </w:rPr>
              <w:t>analyse the operation of simple DC and AC generators and AC induction motors (ACSPH110)</w:t>
            </w:r>
          </w:p>
        </w:tc>
        <w:tc>
          <w:tcPr>
            <w:tcW w:w="8080" w:type="dxa"/>
            <w:tcMar>
              <w:top w:w="57" w:type="dxa"/>
              <w:left w:w="57" w:type="dxa"/>
              <w:bottom w:w="57" w:type="dxa"/>
              <w:right w:w="57" w:type="dxa"/>
            </w:tcMar>
          </w:tcPr>
          <w:p w:rsidR="00F55629" w:rsidRDefault="00F55629" w:rsidP="00F55629">
            <w:pPr>
              <w:ind w:left="227"/>
              <w:contextualSpacing/>
              <w:rPr>
                <w:sz w:val="20"/>
                <w:szCs w:val="20"/>
              </w:rPr>
            </w:pPr>
          </w:p>
          <w:p w:rsidR="00992CC6" w:rsidRDefault="00992CC6" w:rsidP="00F55629">
            <w:pPr>
              <w:numPr>
                <w:ilvl w:val="0"/>
                <w:numId w:val="7"/>
              </w:numPr>
              <w:ind w:left="227" w:hanging="227"/>
              <w:contextualSpacing/>
              <w:rPr>
                <w:sz w:val="20"/>
                <w:szCs w:val="20"/>
              </w:rPr>
            </w:pPr>
            <w:r>
              <w:rPr>
                <w:sz w:val="20"/>
                <w:szCs w:val="20"/>
              </w:rPr>
              <w:t xml:space="preserve">Students </w:t>
            </w:r>
            <w:r w:rsidRPr="001D5361">
              <w:rPr>
                <w:sz w:val="20"/>
                <w:szCs w:val="20"/>
              </w:rPr>
              <w:t>analyse the operation of simple DC and AC generators and AC induction motors</w:t>
            </w:r>
            <w:r>
              <w:rPr>
                <w:sz w:val="20"/>
                <w:szCs w:val="20"/>
              </w:rPr>
              <w:t xml:space="preserve"> through research</w:t>
            </w:r>
          </w:p>
          <w:p w:rsidR="00992CC6" w:rsidRPr="0022486F" w:rsidRDefault="00992CC6" w:rsidP="00F55629">
            <w:pPr>
              <w:numPr>
                <w:ilvl w:val="0"/>
                <w:numId w:val="7"/>
              </w:numPr>
              <w:ind w:left="227" w:hanging="227"/>
              <w:contextualSpacing/>
              <w:rPr>
                <w:sz w:val="20"/>
                <w:szCs w:val="20"/>
              </w:rPr>
            </w:pPr>
            <w:r>
              <w:rPr>
                <w:sz w:val="20"/>
                <w:szCs w:val="20"/>
              </w:rPr>
              <w:t>Students construct a table to compare and analyse the operation of generators and induction motors</w:t>
            </w:r>
          </w:p>
        </w:tc>
        <w:tc>
          <w:tcPr>
            <w:tcW w:w="2727" w:type="dxa"/>
            <w:tcMar>
              <w:top w:w="57" w:type="dxa"/>
              <w:left w:w="57" w:type="dxa"/>
              <w:bottom w:w="57" w:type="dxa"/>
              <w:right w:w="57" w:type="dxa"/>
            </w:tcMar>
          </w:tcPr>
          <w:p w:rsidR="00E56F0B" w:rsidRPr="0022486F" w:rsidRDefault="00E56F0B">
            <w:pPr>
              <w:rPr>
                <w:sz w:val="20"/>
                <w:szCs w:val="20"/>
              </w:rPr>
            </w:pPr>
          </w:p>
        </w:tc>
      </w:tr>
      <w:tr w:rsidR="00E56F0B" w:rsidRPr="0022486F" w:rsidTr="008F17BF">
        <w:tc>
          <w:tcPr>
            <w:tcW w:w="4593" w:type="dxa"/>
            <w:tcMar>
              <w:top w:w="57" w:type="dxa"/>
              <w:left w:w="57" w:type="dxa"/>
              <w:bottom w:w="57" w:type="dxa"/>
              <w:right w:w="57" w:type="dxa"/>
            </w:tcMar>
          </w:tcPr>
          <w:p w:rsidR="00E56F0B" w:rsidRPr="00E56F0B" w:rsidRDefault="00E56F0B" w:rsidP="00E56F0B">
            <w:pPr>
              <w:rPr>
                <w:b/>
                <w:sz w:val="20"/>
                <w:szCs w:val="20"/>
              </w:rPr>
            </w:pPr>
            <w:r w:rsidRPr="00E56F0B">
              <w:rPr>
                <w:b/>
                <w:sz w:val="20"/>
                <w:szCs w:val="20"/>
              </w:rPr>
              <w:t>Students:</w:t>
            </w:r>
          </w:p>
          <w:p w:rsidR="00E56F0B" w:rsidRPr="0022486F" w:rsidRDefault="00E56F0B" w:rsidP="00E56F0B">
            <w:pPr>
              <w:pStyle w:val="ListParagraph"/>
              <w:numPr>
                <w:ilvl w:val="0"/>
                <w:numId w:val="26"/>
              </w:numPr>
              <w:ind w:left="284" w:hanging="284"/>
              <w:rPr>
                <w:sz w:val="20"/>
                <w:szCs w:val="20"/>
              </w:rPr>
            </w:pPr>
            <w:r w:rsidRPr="0022486F">
              <w:rPr>
                <w:sz w:val="20"/>
                <w:szCs w:val="20"/>
              </w:rPr>
              <w:t>relate Lenz’s law to the law of conservation of energy and apply the law of conservation of energy to:</w:t>
            </w:r>
          </w:p>
          <w:p w:rsidR="00E56F0B" w:rsidRPr="0022486F" w:rsidRDefault="00E56F0B" w:rsidP="001D5361">
            <w:pPr>
              <w:pStyle w:val="ListParagraph"/>
              <w:numPr>
                <w:ilvl w:val="0"/>
                <w:numId w:val="27"/>
              </w:numPr>
              <w:ind w:hanging="436"/>
              <w:rPr>
                <w:sz w:val="20"/>
                <w:szCs w:val="20"/>
              </w:rPr>
            </w:pPr>
            <w:r w:rsidRPr="0022486F">
              <w:rPr>
                <w:sz w:val="20"/>
                <w:szCs w:val="20"/>
              </w:rPr>
              <w:t>DC motors and</w:t>
            </w:r>
          </w:p>
          <w:p w:rsidR="00E56F0B" w:rsidRPr="0022486F" w:rsidRDefault="00E56F0B" w:rsidP="001D5361">
            <w:pPr>
              <w:pStyle w:val="ListParagraph"/>
              <w:numPr>
                <w:ilvl w:val="0"/>
                <w:numId w:val="27"/>
              </w:numPr>
              <w:ind w:hanging="436"/>
              <w:rPr>
                <w:sz w:val="20"/>
                <w:szCs w:val="20"/>
              </w:rPr>
            </w:pPr>
            <w:r w:rsidRPr="0022486F">
              <w:rPr>
                <w:sz w:val="20"/>
                <w:szCs w:val="20"/>
              </w:rPr>
              <w:t>magnetic braking</w:t>
            </w:r>
          </w:p>
        </w:tc>
        <w:tc>
          <w:tcPr>
            <w:tcW w:w="8080" w:type="dxa"/>
            <w:tcMar>
              <w:top w:w="57" w:type="dxa"/>
              <w:left w:w="57" w:type="dxa"/>
              <w:bottom w:w="57" w:type="dxa"/>
              <w:right w:w="57" w:type="dxa"/>
            </w:tcMar>
          </w:tcPr>
          <w:p w:rsidR="00F55629" w:rsidRDefault="00F55629" w:rsidP="00F55629">
            <w:pPr>
              <w:ind w:left="227"/>
              <w:contextualSpacing/>
              <w:rPr>
                <w:sz w:val="20"/>
                <w:szCs w:val="20"/>
              </w:rPr>
            </w:pPr>
          </w:p>
          <w:p w:rsidR="00E56F0B" w:rsidRPr="0022486F" w:rsidRDefault="00E56F0B" w:rsidP="00F55629">
            <w:pPr>
              <w:numPr>
                <w:ilvl w:val="0"/>
                <w:numId w:val="7"/>
              </w:numPr>
              <w:ind w:left="227" w:hanging="227"/>
              <w:contextualSpacing/>
              <w:rPr>
                <w:sz w:val="20"/>
                <w:szCs w:val="20"/>
              </w:rPr>
            </w:pPr>
            <w:r w:rsidRPr="0022486F">
              <w:rPr>
                <w:sz w:val="20"/>
                <w:szCs w:val="20"/>
              </w:rPr>
              <w:t>Students explain how conservation of energy leads to the negative sign in</w:t>
            </w:r>
          </w:p>
          <w:p w:rsidR="00E56F0B" w:rsidRPr="0022486F" w:rsidRDefault="00E56F0B" w:rsidP="00E56F0B">
            <w:pPr>
              <w:ind w:left="369"/>
              <w:contextualSpacing/>
              <w:rPr>
                <w:sz w:val="20"/>
                <w:szCs w:val="20"/>
              </w:rPr>
            </w:pPr>
            <m:oMathPara>
              <m:oMath>
                <m:r>
                  <w:rPr>
                    <w:rFonts w:ascii="Cambria Math" w:hAnsi="Cambria Math"/>
                    <w:sz w:val="20"/>
                    <w:szCs w:val="20"/>
                  </w:rPr>
                  <m:t>(  ε=-N</m:t>
                </m:r>
                <m:f>
                  <m:fPr>
                    <m:ctrlPr>
                      <w:rPr>
                        <w:rFonts w:ascii="Cambria Math" w:hAnsi="Cambria Math"/>
                        <w:sz w:val="20"/>
                        <w:szCs w:val="20"/>
                      </w:rPr>
                    </m:ctrlPr>
                  </m:fPr>
                  <m:num>
                    <m:r>
                      <w:rPr>
                        <w:rFonts w:ascii="Cambria Math" w:hAnsi="Cambria Math"/>
                        <w:sz w:val="20"/>
                        <w:szCs w:val="20"/>
                      </w:rPr>
                      <m:t>ΔΦ</m:t>
                    </m:r>
                  </m:num>
                  <m:den>
                    <m:r>
                      <w:rPr>
                        <w:rFonts w:ascii="Cambria Math" w:hAnsi="Cambria Math"/>
                        <w:sz w:val="20"/>
                        <w:szCs w:val="20"/>
                      </w:rPr>
                      <m:t>Δt</m:t>
                    </m:r>
                  </m:den>
                </m:f>
                <m:r>
                  <w:rPr>
                    <w:rFonts w:ascii="Cambria Math" w:hAnsi="Cambria Math"/>
                    <w:sz w:val="20"/>
                    <w:szCs w:val="20"/>
                  </w:rPr>
                  <m:t>)</m:t>
                </m:r>
              </m:oMath>
            </m:oMathPara>
          </w:p>
          <w:p w:rsidR="00E56F0B" w:rsidRPr="0022486F" w:rsidRDefault="00E56F0B" w:rsidP="00F55629">
            <w:pPr>
              <w:numPr>
                <w:ilvl w:val="0"/>
                <w:numId w:val="7"/>
              </w:numPr>
              <w:ind w:left="227" w:hanging="227"/>
              <w:contextualSpacing/>
              <w:rPr>
                <w:sz w:val="20"/>
                <w:szCs w:val="20"/>
              </w:rPr>
            </w:pPr>
            <w:r w:rsidRPr="0022486F">
              <w:rPr>
                <w:sz w:val="20"/>
                <w:szCs w:val="20"/>
              </w:rPr>
              <w:t>Students present research to explain how Lenz’s law is related to the conservation of energy and how it applies to DC motors and magnetic braking</w:t>
            </w:r>
            <w:r w:rsidR="00325DA7">
              <w:rPr>
                <w:sz w:val="20"/>
                <w:szCs w:val="20"/>
              </w:rPr>
              <w:t>.</w:t>
            </w:r>
          </w:p>
        </w:tc>
        <w:tc>
          <w:tcPr>
            <w:tcW w:w="2727" w:type="dxa"/>
            <w:tcMar>
              <w:top w:w="57" w:type="dxa"/>
              <w:left w:w="57" w:type="dxa"/>
              <w:bottom w:w="57" w:type="dxa"/>
              <w:right w:w="57" w:type="dxa"/>
            </w:tcMar>
          </w:tcPr>
          <w:p w:rsidR="00E56F0B" w:rsidRPr="0022486F" w:rsidRDefault="00E56F0B">
            <w:pPr>
              <w:rPr>
                <w:sz w:val="20"/>
                <w:szCs w:val="20"/>
              </w:rPr>
            </w:pPr>
          </w:p>
        </w:tc>
      </w:tr>
      <w:tr w:rsidR="007C1CDE" w:rsidRPr="0022486F" w:rsidTr="008F17BF">
        <w:tc>
          <w:tcPr>
            <w:tcW w:w="4593" w:type="dxa"/>
            <w:tcMar>
              <w:top w:w="57" w:type="dxa"/>
              <w:left w:w="57" w:type="dxa"/>
              <w:bottom w:w="57" w:type="dxa"/>
              <w:right w:w="57" w:type="dxa"/>
            </w:tcMar>
          </w:tcPr>
          <w:p w:rsidR="007C1CDE" w:rsidRPr="00E56F0B" w:rsidRDefault="007C1CDE" w:rsidP="00E56F0B">
            <w:pPr>
              <w:rPr>
                <w:b/>
                <w:sz w:val="20"/>
                <w:szCs w:val="20"/>
              </w:rPr>
            </w:pPr>
          </w:p>
        </w:tc>
        <w:tc>
          <w:tcPr>
            <w:tcW w:w="8080" w:type="dxa"/>
            <w:tcMar>
              <w:top w:w="57" w:type="dxa"/>
              <w:left w:w="57" w:type="dxa"/>
              <w:bottom w:w="57" w:type="dxa"/>
              <w:right w:w="57" w:type="dxa"/>
            </w:tcMar>
          </w:tcPr>
          <w:p w:rsidR="007C1CDE" w:rsidRPr="0022486F" w:rsidRDefault="00325DA7" w:rsidP="007C1CDE">
            <w:pPr>
              <w:rPr>
                <w:sz w:val="20"/>
                <w:szCs w:val="20"/>
              </w:rPr>
            </w:pPr>
            <w:r>
              <w:rPr>
                <w:b/>
                <w:sz w:val="20"/>
                <w:szCs w:val="20"/>
              </w:rPr>
              <w:t>Formal Assessment: Depth Study – 4 hours</w:t>
            </w:r>
          </w:p>
          <w:p w:rsidR="007C1CDE" w:rsidRPr="0022486F" w:rsidRDefault="007C1CDE" w:rsidP="007C1CDE">
            <w:pPr>
              <w:rPr>
                <w:sz w:val="20"/>
                <w:szCs w:val="20"/>
              </w:rPr>
            </w:pPr>
            <w:r>
              <w:rPr>
                <w:sz w:val="20"/>
                <w:szCs w:val="20"/>
              </w:rPr>
              <w:t>Modelling Task</w:t>
            </w:r>
          </w:p>
          <w:p w:rsidR="007C1CDE" w:rsidRDefault="007C1CDE" w:rsidP="007C1CDE">
            <w:pPr>
              <w:rPr>
                <w:sz w:val="20"/>
                <w:szCs w:val="20"/>
              </w:rPr>
            </w:pPr>
          </w:p>
          <w:p w:rsidR="007C1CDE" w:rsidRPr="0022486F" w:rsidRDefault="007C1CDE" w:rsidP="007C1CDE">
            <w:pPr>
              <w:rPr>
                <w:sz w:val="20"/>
                <w:szCs w:val="20"/>
              </w:rPr>
            </w:pPr>
            <w:r>
              <w:rPr>
                <w:sz w:val="20"/>
                <w:szCs w:val="20"/>
              </w:rPr>
              <w:t xml:space="preserve">Students </w:t>
            </w:r>
            <w:r w:rsidRPr="0022486F">
              <w:rPr>
                <w:sz w:val="20"/>
                <w:szCs w:val="20"/>
              </w:rPr>
              <w:t>will be required to:</w:t>
            </w:r>
          </w:p>
          <w:p w:rsidR="007C1CDE" w:rsidRPr="0022486F" w:rsidRDefault="007C1CDE" w:rsidP="007C1CDE">
            <w:pPr>
              <w:pStyle w:val="ListParagraph"/>
              <w:numPr>
                <w:ilvl w:val="0"/>
                <w:numId w:val="28"/>
              </w:numPr>
              <w:ind w:left="429" w:hanging="283"/>
              <w:rPr>
                <w:sz w:val="20"/>
                <w:szCs w:val="20"/>
              </w:rPr>
            </w:pPr>
            <w:r w:rsidRPr="0022486F">
              <w:rPr>
                <w:sz w:val="20"/>
                <w:szCs w:val="20"/>
              </w:rPr>
              <w:t xml:space="preserve">exhibit </w:t>
            </w:r>
            <w:r>
              <w:rPr>
                <w:sz w:val="20"/>
                <w:szCs w:val="20"/>
              </w:rPr>
              <w:t>a</w:t>
            </w:r>
            <w:r w:rsidRPr="0022486F">
              <w:rPr>
                <w:sz w:val="20"/>
                <w:szCs w:val="20"/>
              </w:rPr>
              <w:t xml:space="preserve"> model, explain </w:t>
            </w:r>
            <w:r>
              <w:rPr>
                <w:sz w:val="20"/>
                <w:szCs w:val="20"/>
              </w:rPr>
              <w:t xml:space="preserve">the </w:t>
            </w:r>
            <w:r w:rsidRPr="0022486F">
              <w:rPr>
                <w:sz w:val="20"/>
                <w:szCs w:val="20"/>
              </w:rPr>
              <w:t>principles employed and make an evaluation during a 5</w:t>
            </w:r>
            <w:r w:rsidR="00B82DE1">
              <w:rPr>
                <w:sz w:val="20"/>
                <w:szCs w:val="20"/>
              </w:rPr>
              <w:t xml:space="preserve"> </w:t>
            </w:r>
            <w:r w:rsidRPr="0022486F">
              <w:rPr>
                <w:sz w:val="20"/>
                <w:szCs w:val="20"/>
              </w:rPr>
              <w:t>-</w:t>
            </w:r>
            <w:r>
              <w:rPr>
                <w:sz w:val="20"/>
                <w:szCs w:val="20"/>
              </w:rPr>
              <w:t>minute interview</w:t>
            </w:r>
          </w:p>
          <w:p w:rsidR="007C1CDE" w:rsidRDefault="007C1CDE" w:rsidP="007C1CDE">
            <w:pPr>
              <w:pStyle w:val="ListParagraph"/>
              <w:numPr>
                <w:ilvl w:val="0"/>
                <w:numId w:val="28"/>
              </w:numPr>
              <w:ind w:left="429" w:hanging="283"/>
              <w:rPr>
                <w:sz w:val="20"/>
                <w:szCs w:val="20"/>
              </w:rPr>
            </w:pPr>
            <w:r w:rsidRPr="0022486F">
              <w:rPr>
                <w:sz w:val="20"/>
                <w:szCs w:val="20"/>
              </w:rPr>
              <w:t>submit a comprehensive logbook</w:t>
            </w:r>
            <w:r w:rsidR="00325DA7">
              <w:rPr>
                <w:sz w:val="20"/>
                <w:szCs w:val="20"/>
              </w:rPr>
              <w:t>,</w:t>
            </w:r>
            <w:r w:rsidRPr="0022486F">
              <w:rPr>
                <w:sz w:val="20"/>
                <w:szCs w:val="20"/>
              </w:rPr>
              <w:t xml:space="preserve"> and </w:t>
            </w:r>
          </w:p>
          <w:p w:rsidR="007C1CDE" w:rsidRPr="007C1CDE" w:rsidRDefault="007C1CDE" w:rsidP="007C1CDE">
            <w:pPr>
              <w:pStyle w:val="ListParagraph"/>
              <w:numPr>
                <w:ilvl w:val="0"/>
                <w:numId w:val="28"/>
              </w:numPr>
              <w:ind w:left="429" w:hanging="283"/>
              <w:rPr>
                <w:sz w:val="20"/>
                <w:szCs w:val="20"/>
              </w:rPr>
            </w:pPr>
            <w:proofErr w:type="gramStart"/>
            <w:r w:rsidRPr="007C1CDE">
              <w:rPr>
                <w:sz w:val="20"/>
                <w:szCs w:val="20"/>
              </w:rPr>
              <w:t>submit</w:t>
            </w:r>
            <w:proofErr w:type="gramEnd"/>
            <w:r w:rsidRPr="007C1CDE">
              <w:rPr>
                <w:sz w:val="20"/>
                <w:szCs w:val="20"/>
              </w:rPr>
              <w:t xml:space="preserve"> a properly referenced bibliography of their sources</w:t>
            </w:r>
            <w:r w:rsidR="00325DA7">
              <w:rPr>
                <w:sz w:val="20"/>
                <w:szCs w:val="20"/>
              </w:rPr>
              <w:t>.</w:t>
            </w:r>
          </w:p>
        </w:tc>
        <w:tc>
          <w:tcPr>
            <w:tcW w:w="2727" w:type="dxa"/>
            <w:tcMar>
              <w:top w:w="57" w:type="dxa"/>
              <w:left w:w="57" w:type="dxa"/>
              <w:bottom w:w="57" w:type="dxa"/>
              <w:right w:w="57" w:type="dxa"/>
            </w:tcMar>
          </w:tcPr>
          <w:p w:rsidR="007C1CDE" w:rsidRPr="0022486F" w:rsidRDefault="007C1CDE">
            <w:pPr>
              <w:rPr>
                <w:sz w:val="20"/>
                <w:szCs w:val="20"/>
              </w:rPr>
            </w:pPr>
          </w:p>
        </w:tc>
      </w:tr>
    </w:tbl>
    <w:p w:rsidR="00DC129D" w:rsidRDefault="00DC129D">
      <w:pPr>
        <w:spacing w:after="0"/>
        <w:rPr>
          <w:sz w:val="20"/>
          <w:szCs w:val="20"/>
        </w:rPr>
      </w:pPr>
    </w:p>
    <w:p w:rsidR="00DC129D" w:rsidRDefault="00DC129D" w:rsidP="00DC129D">
      <w:r>
        <w:br w:type="page"/>
      </w:r>
    </w:p>
    <w:p w:rsidR="00DC129D" w:rsidRPr="00DC129D" w:rsidRDefault="00DC129D" w:rsidP="00DC129D">
      <w:pPr>
        <w:spacing w:after="0"/>
      </w:pPr>
    </w:p>
    <w:p w:rsidR="00DC129D" w:rsidRPr="00590CB2" w:rsidRDefault="00DC129D" w:rsidP="00DC129D">
      <w:pPr>
        <w:spacing w:after="0" w:line="240" w:lineRule="auto"/>
        <w:rPr>
          <w:b/>
          <w:u w:val="single"/>
        </w:rPr>
      </w:pPr>
      <w:r w:rsidRPr="00590CB2">
        <w:rPr>
          <w:b/>
          <w:u w:val="single"/>
        </w:rPr>
        <w:t>Reflection and Evaluation</w:t>
      </w:r>
    </w:p>
    <w:p w:rsidR="00DC129D" w:rsidRPr="00DC129D" w:rsidRDefault="00DC129D" w:rsidP="00DC129D">
      <w:pPr>
        <w:spacing w:after="0" w:line="240" w:lineRule="auto"/>
        <w:rPr>
          <w:b/>
        </w:rPr>
      </w:pPr>
    </w:p>
    <w:p w:rsidR="00FE25F8" w:rsidRDefault="00FE25F8" w:rsidP="00DC129D">
      <w:pPr>
        <w:keepNext/>
        <w:numPr>
          <w:ilvl w:val="0"/>
          <w:numId w:val="30"/>
        </w:numPr>
        <w:suppressAutoHyphens/>
        <w:spacing w:after="0" w:line="240" w:lineRule="auto"/>
        <w:outlineLvl w:val="0"/>
        <w:rPr>
          <w:b/>
          <w:sz w:val="20"/>
          <w:szCs w:val="28"/>
        </w:rPr>
      </w:pPr>
    </w:p>
    <w:p w:rsidR="00DC129D" w:rsidRPr="00DC129D" w:rsidRDefault="00DC129D" w:rsidP="00325DA7">
      <w:pPr>
        <w:keepNext/>
        <w:suppressAutoHyphens/>
        <w:spacing w:after="0" w:line="240" w:lineRule="auto"/>
        <w:outlineLvl w:val="0"/>
        <w:rPr>
          <w:b/>
          <w:sz w:val="20"/>
          <w:szCs w:val="28"/>
        </w:rPr>
      </w:pPr>
      <w:r w:rsidRPr="00DC129D">
        <w:rPr>
          <w:b/>
          <w:sz w:val="20"/>
          <w:szCs w:val="28"/>
        </w:rPr>
        <w:t>TEACHER:</w:t>
      </w:r>
      <w:r w:rsidRPr="00DC129D">
        <w:rPr>
          <w:b/>
          <w:sz w:val="20"/>
          <w:szCs w:val="28"/>
        </w:rPr>
        <w:tab/>
      </w:r>
      <w:r w:rsidRPr="00DC129D">
        <w:rPr>
          <w:b/>
          <w:sz w:val="28"/>
          <w:szCs w:val="28"/>
        </w:rPr>
        <w:tab/>
      </w:r>
      <w:r w:rsidRPr="00DC129D">
        <w:rPr>
          <w:b/>
          <w:sz w:val="28"/>
          <w:szCs w:val="28"/>
        </w:rPr>
        <w:tab/>
      </w:r>
      <w:r w:rsidRPr="00DC129D">
        <w:rPr>
          <w:b/>
          <w:sz w:val="28"/>
          <w:szCs w:val="28"/>
        </w:rPr>
        <w:tab/>
      </w:r>
      <w:r w:rsidRPr="00DC129D">
        <w:rPr>
          <w:b/>
          <w:sz w:val="28"/>
          <w:szCs w:val="28"/>
        </w:rPr>
        <w:tab/>
      </w:r>
      <w:r w:rsidRPr="00DC129D">
        <w:rPr>
          <w:b/>
          <w:sz w:val="28"/>
          <w:szCs w:val="28"/>
        </w:rPr>
        <w:tab/>
      </w:r>
      <w:r w:rsidRPr="00DC129D">
        <w:rPr>
          <w:b/>
          <w:sz w:val="28"/>
          <w:szCs w:val="28"/>
        </w:rPr>
        <w:tab/>
      </w:r>
      <w:r w:rsidRPr="00DC129D">
        <w:rPr>
          <w:b/>
          <w:sz w:val="28"/>
          <w:szCs w:val="28"/>
        </w:rPr>
        <w:tab/>
      </w:r>
      <w:r w:rsidRPr="00DC129D">
        <w:rPr>
          <w:b/>
          <w:sz w:val="20"/>
          <w:szCs w:val="28"/>
        </w:rPr>
        <w:t>CLASS:</w:t>
      </w:r>
    </w:p>
    <w:p w:rsidR="00DC129D" w:rsidRPr="00DC129D" w:rsidRDefault="00DC129D" w:rsidP="00DC129D">
      <w:pPr>
        <w:rPr>
          <w:rFonts w:ascii="Calibri" w:hAnsi="Calibri"/>
          <w:b/>
        </w:rPr>
      </w:pPr>
    </w:p>
    <w:p w:rsidR="00DC129D" w:rsidRPr="00DC129D" w:rsidRDefault="00DC129D" w:rsidP="00DC129D">
      <w:pPr>
        <w:rPr>
          <w:b/>
          <w:sz w:val="22"/>
          <w:szCs w:val="22"/>
        </w:rPr>
      </w:pPr>
      <w:r w:rsidRPr="00DC129D">
        <w:rPr>
          <w:b/>
          <w:sz w:val="22"/>
          <w:szCs w:val="22"/>
        </w:rPr>
        <w:t>DATE UNIT COMMENCED:</w:t>
      </w:r>
      <w:r w:rsidRPr="00DC129D">
        <w:rPr>
          <w:b/>
          <w:sz w:val="22"/>
          <w:szCs w:val="22"/>
        </w:rPr>
        <w:tab/>
      </w:r>
      <w:r w:rsidRPr="00DC129D">
        <w:rPr>
          <w:b/>
          <w:sz w:val="22"/>
          <w:szCs w:val="22"/>
        </w:rPr>
        <w:tab/>
      </w:r>
      <w:r w:rsidRPr="00DC129D">
        <w:rPr>
          <w:b/>
          <w:sz w:val="22"/>
          <w:szCs w:val="22"/>
        </w:rPr>
        <w:tab/>
      </w:r>
      <w:r w:rsidRPr="00DC129D">
        <w:rPr>
          <w:b/>
          <w:sz w:val="22"/>
          <w:szCs w:val="22"/>
        </w:rPr>
        <w:tab/>
      </w:r>
      <w:r w:rsidRPr="00DC129D">
        <w:rPr>
          <w:b/>
          <w:sz w:val="22"/>
          <w:szCs w:val="22"/>
        </w:rPr>
        <w:tab/>
      </w:r>
      <w:r w:rsidRPr="00DC129D">
        <w:rPr>
          <w:b/>
          <w:sz w:val="22"/>
          <w:szCs w:val="22"/>
        </w:rPr>
        <w:tab/>
        <w:t>DATE UNIT CONCLUDED:</w:t>
      </w:r>
    </w:p>
    <w:p w:rsidR="00DC129D" w:rsidRPr="00DC129D" w:rsidRDefault="00DC129D" w:rsidP="00DC129D">
      <w:pPr>
        <w:numPr>
          <w:ilvl w:val="0"/>
          <w:numId w:val="31"/>
        </w:numPr>
        <w:suppressAutoHyphens/>
        <w:spacing w:after="0" w:line="240" w:lineRule="auto"/>
        <w:rPr>
          <w:sz w:val="22"/>
          <w:szCs w:val="22"/>
        </w:rPr>
      </w:pPr>
      <w:r w:rsidRPr="00DC129D">
        <w:rPr>
          <w:b/>
          <w:sz w:val="22"/>
          <w:szCs w:val="22"/>
        </w:rPr>
        <w:t xml:space="preserve">Variations to program: </w:t>
      </w:r>
      <w:r w:rsidRPr="00DC129D">
        <w:rPr>
          <w:sz w:val="22"/>
          <w:szCs w:val="22"/>
        </w:rPr>
        <w:t>(List additional resources and outl</w:t>
      </w:r>
      <w:r w:rsidR="0029592A">
        <w:rPr>
          <w:sz w:val="22"/>
          <w:szCs w:val="22"/>
        </w:rPr>
        <w:t>ine alternative strategies used)</w:t>
      </w:r>
      <w:r w:rsidRPr="00DC129D">
        <w:rPr>
          <w:sz w:val="22"/>
          <w:szCs w:val="22"/>
        </w:rPr>
        <w:t xml:space="preserve">  </w:t>
      </w:r>
    </w:p>
    <w:p w:rsidR="00DC129D" w:rsidRPr="00DC129D" w:rsidRDefault="00DC129D" w:rsidP="00DC129D">
      <w:pPr>
        <w:rPr>
          <w:b/>
          <w:sz w:val="22"/>
          <w:szCs w:val="22"/>
        </w:rPr>
      </w:pPr>
    </w:p>
    <w:p w:rsidR="00DC129D" w:rsidRPr="00DC129D" w:rsidRDefault="00DC129D" w:rsidP="00DC129D">
      <w:pPr>
        <w:rPr>
          <w:b/>
          <w:sz w:val="22"/>
          <w:szCs w:val="22"/>
        </w:rPr>
      </w:pPr>
    </w:p>
    <w:p w:rsidR="00DC129D" w:rsidRPr="00DC129D" w:rsidRDefault="00DC129D" w:rsidP="00DC129D">
      <w:pPr>
        <w:rPr>
          <w:b/>
          <w:sz w:val="22"/>
          <w:szCs w:val="22"/>
        </w:rPr>
      </w:pPr>
    </w:p>
    <w:p w:rsidR="00DC129D" w:rsidRPr="00DC129D" w:rsidRDefault="0029592A" w:rsidP="00DC129D">
      <w:pPr>
        <w:numPr>
          <w:ilvl w:val="0"/>
          <w:numId w:val="32"/>
        </w:numPr>
        <w:suppressAutoHyphens/>
        <w:spacing w:after="0" w:line="240" w:lineRule="auto"/>
        <w:rPr>
          <w:sz w:val="22"/>
          <w:szCs w:val="22"/>
        </w:rPr>
      </w:pPr>
      <w:r>
        <w:rPr>
          <w:b/>
          <w:sz w:val="22"/>
          <w:szCs w:val="22"/>
        </w:rPr>
        <w:t>The most effective teaching/</w:t>
      </w:r>
      <w:r w:rsidR="00DC129D" w:rsidRPr="00DC129D">
        <w:rPr>
          <w:b/>
          <w:sz w:val="22"/>
          <w:szCs w:val="22"/>
        </w:rPr>
        <w:t xml:space="preserve">learning strategies and resources in this unit were: </w:t>
      </w:r>
      <w:r w:rsidR="00DC129D" w:rsidRPr="00DC129D">
        <w:rPr>
          <w:sz w:val="22"/>
          <w:szCs w:val="22"/>
        </w:rPr>
        <w:t>(Please nominate 3 at least)</w:t>
      </w:r>
    </w:p>
    <w:p w:rsidR="00DC129D" w:rsidRPr="00DC129D" w:rsidRDefault="00DC129D" w:rsidP="00DC129D">
      <w:pPr>
        <w:rPr>
          <w:b/>
          <w:sz w:val="22"/>
          <w:szCs w:val="22"/>
        </w:rPr>
      </w:pPr>
    </w:p>
    <w:p w:rsidR="00DC129D" w:rsidRPr="00DC129D" w:rsidRDefault="00DC129D" w:rsidP="00DC129D">
      <w:pPr>
        <w:rPr>
          <w:b/>
          <w:sz w:val="22"/>
          <w:szCs w:val="22"/>
        </w:rPr>
      </w:pPr>
    </w:p>
    <w:p w:rsidR="00DC129D" w:rsidRPr="00DC129D" w:rsidRDefault="00DC129D" w:rsidP="00DC129D">
      <w:pPr>
        <w:rPr>
          <w:b/>
          <w:sz w:val="22"/>
          <w:szCs w:val="22"/>
        </w:rPr>
      </w:pPr>
    </w:p>
    <w:p w:rsidR="00DC129D" w:rsidRPr="00DC129D" w:rsidRDefault="00DC129D" w:rsidP="00DC129D">
      <w:pPr>
        <w:rPr>
          <w:b/>
          <w:sz w:val="22"/>
          <w:szCs w:val="22"/>
        </w:rPr>
      </w:pPr>
    </w:p>
    <w:p w:rsidR="00DC129D" w:rsidRPr="00DC129D" w:rsidRDefault="00DC129D" w:rsidP="00DC129D">
      <w:pPr>
        <w:numPr>
          <w:ilvl w:val="0"/>
          <w:numId w:val="33"/>
        </w:numPr>
        <w:suppressAutoHyphens/>
        <w:spacing w:after="0" w:line="240" w:lineRule="auto"/>
        <w:rPr>
          <w:sz w:val="22"/>
          <w:szCs w:val="22"/>
        </w:rPr>
      </w:pPr>
      <w:r w:rsidRPr="00DC129D">
        <w:rPr>
          <w:b/>
          <w:sz w:val="22"/>
          <w:szCs w:val="22"/>
        </w:rPr>
        <w:t xml:space="preserve">Less effective teaching strategies and resources for this unit were: </w:t>
      </w:r>
      <w:r w:rsidRPr="00DC129D">
        <w:rPr>
          <w:sz w:val="22"/>
          <w:szCs w:val="22"/>
        </w:rPr>
        <w:t>(Please nominate 2 at least)</w:t>
      </w:r>
    </w:p>
    <w:p w:rsidR="00DC129D" w:rsidRPr="00DC129D" w:rsidRDefault="00DC129D" w:rsidP="00DC129D">
      <w:pPr>
        <w:rPr>
          <w:sz w:val="22"/>
          <w:szCs w:val="22"/>
        </w:rPr>
      </w:pPr>
    </w:p>
    <w:p w:rsidR="00DC129D" w:rsidRPr="00DC129D" w:rsidRDefault="00DC129D" w:rsidP="00DC129D">
      <w:pPr>
        <w:rPr>
          <w:sz w:val="22"/>
          <w:szCs w:val="22"/>
        </w:rPr>
      </w:pPr>
    </w:p>
    <w:p w:rsidR="00DC129D" w:rsidRPr="00DC129D" w:rsidRDefault="00DC129D" w:rsidP="00DC129D">
      <w:pPr>
        <w:rPr>
          <w:b/>
          <w:sz w:val="22"/>
          <w:szCs w:val="22"/>
        </w:rPr>
      </w:pPr>
    </w:p>
    <w:p w:rsidR="00DC129D" w:rsidRPr="00DC129D" w:rsidRDefault="00DC129D" w:rsidP="00DC129D">
      <w:pPr>
        <w:rPr>
          <w:b/>
          <w:sz w:val="22"/>
          <w:szCs w:val="22"/>
        </w:rPr>
      </w:pPr>
      <w:r w:rsidRPr="00DC129D">
        <w:rPr>
          <w:b/>
          <w:sz w:val="22"/>
          <w:szCs w:val="22"/>
        </w:rPr>
        <w:t>TEACHER’S SIGNATURE_________________________________________</w:t>
      </w:r>
      <w:r w:rsidR="0029592A">
        <w:rPr>
          <w:b/>
          <w:sz w:val="22"/>
          <w:szCs w:val="22"/>
        </w:rPr>
        <w:t>_____</w:t>
      </w:r>
      <w:r w:rsidRPr="00DC129D">
        <w:rPr>
          <w:b/>
          <w:sz w:val="22"/>
          <w:szCs w:val="22"/>
        </w:rPr>
        <w:t xml:space="preserve"> </w:t>
      </w:r>
    </w:p>
    <w:p w:rsidR="00DC129D" w:rsidRPr="00DC129D" w:rsidRDefault="00DC129D" w:rsidP="00DC129D">
      <w:pPr>
        <w:rPr>
          <w:b/>
          <w:sz w:val="22"/>
          <w:szCs w:val="22"/>
        </w:rPr>
      </w:pPr>
    </w:p>
    <w:p w:rsidR="00EF6747" w:rsidRPr="00DC129D" w:rsidRDefault="00DC129D" w:rsidP="00DC129D">
      <w:pPr>
        <w:rPr>
          <w:b/>
          <w:sz w:val="22"/>
          <w:szCs w:val="22"/>
        </w:rPr>
      </w:pPr>
      <w:r w:rsidRPr="00DC129D">
        <w:rPr>
          <w:b/>
          <w:sz w:val="22"/>
          <w:szCs w:val="22"/>
        </w:rPr>
        <w:t>DATED____________________CHECKED________________________________</w:t>
      </w:r>
    </w:p>
    <w:sectPr w:rsidR="00EF6747" w:rsidRPr="00DC129D" w:rsidSect="00EF60FC">
      <w:headerReference w:type="default" r:id="rId21"/>
      <w:footerReference w:type="default" r:id="rId22"/>
      <w:pgSz w:w="16839" w:h="11907" w:orient="landscape" w:code="9"/>
      <w:pgMar w:top="426" w:right="720" w:bottom="1418" w:left="720" w:header="425"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AD" w:rsidRDefault="003C06AD">
      <w:pPr>
        <w:spacing w:after="0" w:line="240" w:lineRule="auto"/>
      </w:pPr>
      <w:r>
        <w:separator/>
      </w:r>
    </w:p>
  </w:endnote>
  <w:endnote w:type="continuationSeparator" w:id="0">
    <w:p w:rsidR="003C06AD" w:rsidRDefault="003C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04" w:rsidRDefault="00CC4710">
    <w:pPr>
      <w:tabs>
        <w:tab w:val="center" w:pos="4513"/>
        <w:tab w:val="right" w:pos="9026"/>
      </w:tabs>
      <w:spacing w:after="316" w:line="240" w:lineRule="auto"/>
      <w:jc w:val="right"/>
    </w:pPr>
    <w:r>
      <w:fldChar w:fldCharType="begin"/>
    </w:r>
    <w:r>
      <w:instrText>PAGE</w:instrText>
    </w:r>
    <w:r>
      <w:fldChar w:fldCharType="separate"/>
    </w:r>
    <w:r w:rsidR="004662EE">
      <w:rPr>
        <w:noProof/>
      </w:rPr>
      <w:t>7</w:t>
    </w:r>
    <w:r>
      <w:fldChar w:fldCharType="end"/>
    </w:r>
  </w:p>
  <w:p w:rsidR="00796704" w:rsidRDefault="00796704">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AD" w:rsidRDefault="003C06AD">
      <w:pPr>
        <w:spacing w:after="0" w:line="240" w:lineRule="auto"/>
      </w:pPr>
      <w:r>
        <w:separator/>
      </w:r>
    </w:p>
  </w:footnote>
  <w:footnote w:type="continuationSeparator" w:id="0">
    <w:p w:rsidR="003C06AD" w:rsidRDefault="003C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18" w:rsidRPr="00DA0218" w:rsidRDefault="00DA0218" w:rsidP="00DA0218">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4466B8"/>
    <w:multiLevelType w:val="multilevel"/>
    <w:tmpl w:val="EE060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2582B5F"/>
    <w:multiLevelType w:val="multilevel"/>
    <w:tmpl w:val="0368F2A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4F60B62"/>
    <w:multiLevelType w:val="hybridMultilevel"/>
    <w:tmpl w:val="A8880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D5778B"/>
    <w:multiLevelType w:val="multilevel"/>
    <w:tmpl w:val="D3E8E2CA"/>
    <w:lvl w:ilvl="0">
      <w:start w:val="1"/>
      <w:numFmt w:val="bullet"/>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8293F98"/>
    <w:multiLevelType w:val="multilevel"/>
    <w:tmpl w:val="F9D4D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2237AF3"/>
    <w:multiLevelType w:val="multilevel"/>
    <w:tmpl w:val="234ED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5CD0A68"/>
    <w:multiLevelType w:val="multilevel"/>
    <w:tmpl w:val="E4644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64C2381"/>
    <w:multiLevelType w:val="hybridMultilevel"/>
    <w:tmpl w:val="A2CCF0FA"/>
    <w:lvl w:ilvl="0" w:tplc="0C090001">
      <w:start w:val="1"/>
      <w:numFmt w:val="bullet"/>
      <w:lvlText w:val=""/>
      <w:lvlJc w:val="left"/>
      <w:pPr>
        <w:ind w:left="720" w:hanging="360"/>
      </w:pPr>
      <w:rPr>
        <w:rFonts w:ascii="Symbol" w:hAnsi="Symbol" w:hint="default"/>
      </w:rPr>
    </w:lvl>
    <w:lvl w:ilvl="1" w:tplc="483CAF70">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05233A"/>
    <w:multiLevelType w:val="hybridMultilevel"/>
    <w:tmpl w:val="19F413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3AB1847"/>
    <w:multiLevelType w:val="multilevel"/>
    <w:tmpl w:val="0C58E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F0D3DE4"/>
    <w:multiLevelType w:val="multilevel"/>
    <w:tmpl w:val="23F84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1F9378E"/>
    <w:multiLevelType w:val="multilevel"/>
    <w:tmpl w:val="E36A1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22433C9"/>
    <w:multiLevelType w:val="multilevel"/>
    <w:tmpl w:val="D3867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3EE3DED"/>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9CF48FC"/>
    <w:multiLevelType w:val="multilevel"/>
    <w:tmpl w:val="69C05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AB84A67"/>
    <w:multiLevelType w:val="multilevel"/>
    <w:tmpl w:val="38C65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C703CC0"/>
    <w:multiLevelType w:val="multilevel"/>
    <w:tmpl w:val="C5ACF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FCC0A9D"/>
    <w:multiLevelType w:val="multilevel"/>
    <w:tmpl w:val="9F68F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1C66B57"/>
    <w:multiLevelType w:val="hybridMultilevel"/>
    <w:tmpl w:val="C4F6CA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7331891"/>
    <w:multiLevelType w:val="multilevel"/>
    <w:tmpl w:val="48BCE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B0C2803"/>
    <w:multiLevelType w:val="multilevel"/>
    <w:tmpl w:val="51B2A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BDC50CE"/>
    <w:multiLevelType w:val="multilevel"/>
    <w:tmpl w:val="48BCE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0196D23"/>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161612"/>
    <w:multiLevelType w:val="multilevel"/>
    <w:tmpl w:val="C7C2F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F211FE9"/>
    <w:multiLevelType w:val="hybridMultilevel"/>
    <w:tmpl w:val="E9A4FEC8"/>
    <w:lvl w:ilvl="0" w:tplc="B0122A6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461B93"/>
    <w:multiLevelType w:val="multilevel"/>
    <w:tmpl w:val="09D24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26E3ACD"/>
    <w:multiLevelType w:val="multilevel"/>
    <w:tmpl w:val="2C0AC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7541D1E"/>
    <w:multiLevelType w:val="multilevel"/>
    <w:tmpl w:val="5DF64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ADA6335"/>
    <w:multiLevelType w:val="hybridMultilevel"/>
    <w:tmpl w:val="24D4509C"/>
    <w:lvl w:ilvl="0" w:tplc="75ACE2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10"/>
  </w:num>
  <w:num w:numId="3">
    <w:abstractNumId w:val="13"/>
  </w:num>
  <w:num w:numId="4">
    <w:abstractNumId w:val="27"/>
  </w:num>
  <w:num w:numId="5">
    <w:abstractNumId w:val="5"/>
  </w:num>
  <w:num w:numId="6">
    <w:abstractNumId w:val="16"/>
  </w:num>
  <w:num w:numId="7">
    <w:abstractNumId w:val="24"/>
  </w:num>
  <w:num w:numId="8">
    <w:abstractNumId w:val="18"/>
  </w:num>
  <w:num w:numId="9">
    <w:abstractNumId w:val="26"/>
  </w:num>
  <w:num w:numId="10">
    <w:abstractNumId w:val="8"/>
  </w:num>
  <w:num w:numId="11">
    <w:abstractNumId w:val="30"/>
  </w:num>
  <w:num w:numId="12">
    <w:abstractNumId w:val="4"/>
  </w:num>
  <w:num w:numId="13">
    <w:abstractNumId w:val="9"/>
  </w:num>
  <w:num w:numId="14">
    <w:abstractNumId w:val="15"/>
  </w:num>
  <w:num w:numId="15">
    <w:abstractNumId w:val="19"/>
  </w:num>
  <w:num w:numId="16">
    <w:abstractNumId w:val="23"/>
  </w:num>
  <w:num w:numId="17">
    <w:abstractNumId w:val="29"/>
  </w:num>
  <w:num w:numId="18">
    <w:abstractNumId w:val="31"/>
  </w:num>
  <w:num w:numId="19">
    <w:abstractNumId w:val="14"/>
  </w:num>
  <w:num w:numId="20">
    <w:abstractNumId w:val="20"/>
  </w:num>
  <w:num w:numId="21">
    <w:abstractNumId w:val="12"/>
  </w:num>
  <w:num w:numId="22">
    <w:abstractNumId w:val="6"/>
  </w:num>
  <w:num w:numId="23">
    <w:abstractNumId w:val="22"/>
  </w:num>
  <w:num w:numId="24">
    <w:abstractNumId w:val="11"/>
  </w:num>
  <w:num w:numId="25">
    <w:abstractNumId w:val="25"/>
  </w:num>
  <w:num w:numId="26">
    <w:abstractNumId w:val="17"/>
  </w:num>
  <w:num w:numId="27">
    <w:abstractNumId w:val="7"/>
  </w:num>
  <w:num w:numId="28">
    <w:abstractNumId w:val="28"/>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6704"/>
    <w:rsid w:val="00041F7F"/>
    <w:rsid w:val="0005725B"/>
    <w:rsid w:val="00075931"/>
    <w:rsid w:val="000B3C8F"/>
    <w:rsid w:val="000D124A"/>
    <w:rsid w:val="000F55A9"/>
    <w:rsid w:val="001D5361"/>
    <w:rsid w:val="001D578C"/>
    <w:rsid w:val="00217F3E"/>
    <w:rsid w:val="0022486F"/>
    <w:rsid w:val="002617ED"/>
    <w:rsid w:val="002624FE"/>
    <w:rsid w:val="002663A0"/>
    <w:rsid w:val="00272F6D"/>
    <w:rsid w:val="002809D9"/>
    <w:rsid w:val="0029592A"/>
    <w:rsid w:val="002A55E4"/>
    <w:rsid w:val="002D589D"/>
    <w:rsid w:val="002D71BD"/>
    <w:rsid w:val="00317A0C"/>
    <w:rsid w:val="00325DA7"/>
    <w:rsid w:val="0035372F"/>
    <w:rsid w:val="00372465"/>
    <w:rsid w:val="00375051"/>
    <w:rsid w:val="003C06AD"/>
    <w:rsid w:val="00400B3A"/>
    <w:rsid w:val="00430906"/>
    <w:rsid w:val="00455DEC"/>
    <w:rsid w:val="004662EE"/>
    <w:rsid w:val="004C24AC"/>
    <w:rsid w:val="004E6DA0"/>
    <w:rsid w:val="00543C39"/>
    <w:rsid w:val="005457ED"/>
    <w:rsid w:val="00546D5F"/>
    <w:rsid w:val="00550472"/>
    <w:rsid w:val="00570C1F"/>
    <w:rsid w:val="00590CB2"/>
    <w:rsid w:val="005C6338"/>
    <w:rsid w:val="006007F8"/>
    <w:rsid w:val="00600B60"/>
    <w:rsid w:val="00615099"/>
    <w:rsid w:val="00663B99"/>
    <w:rsid w:val="00694378"/>
    <w:rsid w:val="006A47C9"/>
    <w:rsid w:val="006D1756"/>
    <w:rsid w:val="007954B2"/>
    <w:rsid w:val="00796704"/>
    <w:rsid w:val="007C1CDE"/>
    <w:rsid w:val="007C4D51"/>
    <w:rsid w:val="00825AA2"/>
    <w:rsid w:val="0089043A"/>
    <w:rsid w:val="008F17BF"/>
    <w:rsid w:val="00931480"/>
    <w:rsid w:val="009522C4"/>
    <w:rsid w:val="0097430E"/>
    <w:rsid w:val="00992CC6"/>
    <w:rsid w:val="009C5CB2"/>
    <w:rsid w:val="00AC186D"/>
    <w:rsid w:val="00AD68D9"/>
    <w:rsid w:val="00B32FF5"/>
    <w:rsid w:val="00B5606A"/>
    <w:rsid w:val="00B82DE1"/>
    <w:rsid w:val="00B9679C"/>
    <w:rsid w:val="00BD74D5"/>
    <w:rsid w:val="00C2338E"/>
    <w:rsid w:val="00CB14D2"/>
    <w:rsid w:val="00CC1098"/>
    <w:rsid w:val="00CC169D"/>
    <w:rsid w:val="00CC4710"/>
    <w:rsid w:val="00CF363A"/>
    <w:rsid w:val="00D0114D"/>
    <w:rsid w:val="00D06931"/>
    <w:rsid w:val="00D20D5C"/>
    <w:rsid w:val="00D377BD"/>
    <w:rsid w:val="00D7113E"/>
    <w:rsid w:val="00D7128D"/>
    <w:rsid w:val="00DA0218"/>
    <w:rsid w:val="00DB02E3"/>
    <w:rsid w:val="00DC129D"/>
    <w:rsid w:val="00DD6D01"/>
    <w:rsid w:val="00DD7A9C"/>
    <w:rsid w:val="00DF42F1"/>
    <w:rsid w:val="00E0188D"/>
    <w:rsid w:val="00E56F0B"/>
    <w:rsid w:val="00EB798C"/>
    <w:rsid w:val="00EE24DC"/>
    <w:rsid w:val="00EF60FC"/>
    <w:rsid w:val="00EF6747"/>
    <w:rsid w:val="00F11F9C"/>
    <w:rsid w:val="00F219F2"/>
    <w:rsid w:val="00F4099E"/>
    <w:rsid w:val="00F55629"/>
    <w:rsid w:val="00F55697"/>
    <w:rsid w:val="00FB6862"/>
    <w:rsid w:val="00FD49AE"/>
    <w:rsid w:val="00FE2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663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DC"/>
    <w:rPr>
      <w:rFonts w:ascii="Tahoma" w:hAnsi="Tahoma" w:cs="Tahoma"/>
      <w:sz w:val="16"/>
      <w:szCs w:val="16"/>
    </w:rPr>
  </w:style>
  <w:style w:type="paragraph" w:styleId="ListParagraph">
    <w:name w:val="List Paragraph"/>
    <w:basedOn w:val="Normal"/>
    <w:uiPriority w:val="34"/>
    <w:qFormat/>
    <w:rsid w:val="008F17BF"/>
    <w:pPr>
      <w:ind w:left="720"/>
      <w:contextualSpacing/>
    </w:pPr>
  </w:style>
  <w:style w:type="character" w:styleId="Hyperlink">
    <w:name w:val="Hyperlink"/>
    <w:basedOn w:val="DefaultParagraphFont"/>
    <w:uiPriority w:val="99"/>
    <w:unhideWhenUsed/>
    <w:rsid w:val="00AC186D"/>
    <w:rPr>
      <w:color w:val="0000FF" w:themeColor="hyperlink"/>
      <w:u w:val="single"/>
    </w:rPr>
  </w:style>
  <w:style w:type="character" w:styleId="FollowedHyperlink">
    <w:name w:val="FollowedHyperlink"/>
    <w:basedOn w:val="DefaultParagraphFont"/>
    <w:uiPriority w:val="99"/>
    <w:semiHidden/>
    <w:unhideWhenUsed/>
    <w:rsid w:val="000F55A9"/>
    <w:rPr>
      <w:color w:val="800080" w:themeColor="followedHyperlink"/>
      <w:u w:val="single"/>
    </w:rPr>
  </w:style>
  <w:style w:type="paragraph" w:styleId="Header">
    <w:name w:val="header"/>
    <w:basedOn w:val="Normal"/>
    <w:link w:val="HeaderChar"/>
    <w:uiPriority w:val="99"/>
    <w:unhideWhenUsed/>
    <w:rsid w:val="00DA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18"/>
  </w:style>
  <w:style w:type="paragraph" w:styleId="Footer">
    <w:name w:val="footer"/>
    <w:basedOn w:val="Normal"/>
    <w:link w:val="FooterChar"/>
    <w:uiPriority w:val="99"/>
    <w:unhideWhenUsed/>
    <w:rsid w:val="00DA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18"/>
  </w:style>
  <w:style w:type="character" w:customStyle="1" w:styleId="Heading7Char">
    <w:name w:val="Heading 7 Char"/>
    <w:basedOn w:val="DefaultParagraphFont"/>
    <w:link w:val="Heading7"/>
    <w:uiPriority w:val="9"/>
    <w:rsid w:val="002663A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663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DC"/>
    <w:rPr>
      <w:rFonts w:ascii="Tahoma" w:hAnsi="Tahoma" w:cs="Tahoma"/>
      <w:sz w:val="16"/>
      <w:szCs w:val="16"/>
    </w:rPr>
  </w:style>
  <w:style w:type="paragraph" w:styleId="ListParagraph">
    <w:name w:val="List Paragraph"/>
    <w:basedOn w:val="Normal"/>
    <w:uiPriority w:val="34"/>
    <w:qFormat/>
    <w:rsid w:val="008F17BF"/>
    <w:pPr>
      <w:ind w:left="720"/>
      <w:contextualSpacing/>
    </w:pPr>
  </w:style>
  <w:style w:type="character" w:styleId="Hyperlink">
    <w:name w:val="Hyperlink"/>
    <w:basedOn w:val="DefaultParagraphFont"/>
    <w:uiPriority w:val="99"/>
    <w:unhideWhenUsed/>
    <w:rsid w:val="00AC186D"/>
    <w:rPr>
      <w:color w:val="0000FF" w:themeColor="hyperlink"/>
      <w:u w:val="single"/>
    </w:rPr>
  </w:style>
  <w:style w:type="character" w:styleId="FollowedHyperlink">
    <w:name w:val="FollowedHyperlink"/>
    <w:basedOn w:val="DefaultParagraphFont"/>
    <w:uiPriority w:val="99"/>
    <w:semiHidden/>
    <w:unhideWhenUsed/>
    <w:rsid w:val="000F55A9"/>
    <w:rPr>
      <w:color w:val="800080" w:themeColor="followedHyperlink"/>
      <w:u w:val="single"/>
    </w:rPr>
  </w:style>
  <w:style w:type="paragraph" w:styleId="Header">
    <w:name w:val="header"/>
    <w:basedOn w:val="Normal"/>
    <w:link w:val="HeaderChar"/>
    <w:uiPriority w:val="99"/>
    <w:unhideWhenUsed/>
    <w:rsid w:val="00DA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18"/>
  </w:style>
  <w:style w:type="paragraph" w:styleId="Footer">
    <w:name w:val="footer"/>
    <w:basedOn w:val="Normal"/>
    <w:link w:val="FooterChar"/>
    <w:uiPriority w:val="99"/>
    <w:unhideWhenUsed/>
    <w:rsid w:val="00DA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18"/>
  </w:style>
  <w:style w:type="character" w:customStyle="1" w:styleId="Heading7Char">
    <w:name w:val="Heading 7 Char"/>
    <w:basedOn w:val="DefaultParagraphFont"/>
    <w:link w:val="Heading7"/>
    <w:uiPriority w:val="9"/>
    <w:rsid w:val="002663A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rpublic.cli.det.nsw.edu.au/lrrSecure/Sites/Web/Forces_and_fields_creative_commons/7304/7304_00.htm" TargetMode="External"/><Relationship Id="rId13" Type="http://schemas.openxmlformats.org/officeDocument/2006/relationships/hyperlink" Target="http://practicalphysics.org/faradays-motor.html" TargetMode="External"/><Relationship Id="rId18" Type="http://schemas.openxmlformats.org/officeDocument/2006/relationships/hyperlink" Target="http://www.animations.physics.unsw.edu.au/jw/electricmotors.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cticalphysics.org/faradays-motor.html" TargetMode="External"/><Relationship Id="rId17" Type="http://schemas.openxmlformats.org/officeDocument/2006/relationships/hyperlink" Target="http://www.animations.physics.unsw.edu.au/jw/homopolar.htm" TargetMode="External"/><Relationship Id="rId2" Type="http://schemas.openxmlformats.org/officeDocument/2006/relationships/styles" Target="styles.xml"/><Relationship Id="rId16" Type="http://schemas.openxmlformats.org/officeDocument/2006/relationships/hyperlink" Target="https://phet.colorado.edu/sims/html/faradays-law/latest/faradays-law_en.html" TargetMode="External"/><Relationship Id="rId20" Type="http://schemas.openxmlformats.org/officeDocument/2006/relationships/hyperlink" Target="http://www.animations.physics.unsw.edu.au/jw/electricmotor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cticalphysics.org/electron-deflection-tube-using-electric-fiel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9679;%09https:/phet.colorado.edu/sims/html/faradays-law/latest/faradays-law_en.html" TargetMode="External"/><Relationship Id="rId23" Type="http://schemas.openxmlformats.org/officeDocument/2006/relationships/fontTable" Target="fontTable.xml"/><Relationship Id="rId10" Type="http://schemas.openxmlformats.org/officeDocument/2006/relationships/hyperlink" Target="http://lrrpublic.cli.det.nsw.edu.au/lrrSecure/Sites/Web/Forces_and_fields_creative_commons/7304/7304_00.htm" TargetMode="External"/><Relationship Id="rId19" Type="http://schemas.openxmlformats.org/officeDocument/2006/relationships/hyperlink" Target="http://www.animations.physics.unsw.edu.au/jw/homopolar.htm" TargetMode="External"/><Relationship Id="rId4" Type="http://schemas.openxmlformats.org/officeDocument/2006/relationships/settings" Target="settings.xml"/><Relationship Id="rId9" Type="http://schemas.openxmlformats.org/officeDocument/2006/relationships/hyperlink" Target="http://practicalphysics.org/electron-deflection-tube-using-electric-field.html" TargetMode="External"/><Relationship Id="rId14" Type="http://schemas.openxmlformats.org/officeDocument/2006/relationships/hyperlink" Target="&#9679;%09https:/phet.colorado.edu/sims/html/faradays-law/latest/faradays-law_e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Blanch</dc:creator>
  <cp:lastModifiedBy>Darren Tayler</cp:lastModifiedBy>
  <cp:revision>39</cp:revision>
  <cp:lastPrinted>2017-04-28T04:59:00Z</cp:lastPrinted>
  <dcterms:created xsi:type="dcterms:W3CDTF">2017-04-06T00:11:00Z</dcterms:created>
  <dcterms:modified xsi:type="dcterms:W3CDTF">2017-05-09T03:29:00Z</dcterms:modified>
</cp:coreProperties>
</file>