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0E88" w:rsidRDefault="00251AB8" w:rsidP="007638CE">
      <w:pPr>
        <w:pStyle w:val="Heading1"/>
        <w:spacing w:after="120" w:line="240" w:lineRule="auto"/>
      </w:pPr>
      <w:r>
        <w:t>Sample Unit – Physics – Module 1 Kinematics</w:t>
      </w:r>
      <w:r w:rsidR="00C041A1">
        <w:t xml:space="preserve"> – Year 11</w:t>
      </w:r>
    </w:p>
    <w:p w:rsidR="007638CE" w:rsidRDefault="007638CE" w:rsidP="007638CE">
      <w:pPr>
        <w:spacing w:after="0"/>
        <w:jc w:val="center"/>
        <w:rPr>
          <w:b/>
          <w:i/>
          <w:sz w:val="20"/>
          <w:szCs w:val="20"/>
        </w:rPr>
      </w:pPr>
      <w:r>
        <w:rPr>
          <w:b/>
          <w:i/>
          <w:sz w:val="20"/>
          <w:szCs w:val="20"/>
        </w:rPr>
        <w:t xml:space="preserve">Sample for </w:t>
      </w:r>
      <w:r w:rsidR="00984050">
        <w:rPr>
          <w:b/>
          <w:i/>
          <w:sz w:val="20"/>
          <w:szCs w:val="20"/>
        </w:rPr>
        <w:t>implementation for</w:t>
      </w:r>
      <w:r>
        <w:rPr>
          <w:b/>
          <w:i/>
          <w:sz w:val="20"/>
          <w:szCs w:val="20"/>
        </w:rPr>
        <w:t xml:space="preserve"> Year 11 from 2018</w:t>
      </w:r>
    </w:p>
    <w:p w:rsidR="00F37BF4" w:rsidRPr="007638CE" w:rsidRDefault="00F37BF4" w:rsidP="007638CE">
      <w:pPr>
        <w:spacing w:after="0"/>
        <w:jc w:val="center"/>
        <w:rPr>
          <w:b/>
          <w:i/>
          <w:sz w:val="20"/>
          <w:szCs w:val="20"/>
        </w:rPr>
      </w:pP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0"/>
        <w:gridCol w:w="3341"/>
        <w:gridCol w:w="49"/>
        <w:gridCol w:w="1918"/>
        <w:gridCol w:w="5782"/>
      </w:tblGrid>
      <w:tr w:rsidR="00921303" w:rsidRPr="003A6C39" w:rsidTr="00956E5D">
        <w:trPr>
          <w:trHeight w:val="502"/>
          <w:tblHeader/>
        </w:trPr>
        <w:tc>
          <w:tcPr>
            <w:tcW w:w="7651" w:type="dxa"/>
            <w:gridSpan w:val="2"/>
            <w:tcMar>
              <w:top w:w="57" w:type="dxa"/>
              <w:left w:w="57" w:type="dxa"/>
              <w:bottom w:w="57" w:type="dxa"/>
              <w:right w:w="57" w:type="dxa"/>
            </w:tcMar>
            <w:vAlign w:val="center"/>
          </w:tcPr>
          <w:p w:rsidR="00921303" w:rsidRPr="007638CE" w:rsidRDefault="00921303" w:rsidP="00F37BF4">
            <w:pPr>
              <w:spacing w:line="276" w:lineRule="auto"/>
              <w:rPr>
                <w:sz w:val="22"/>
                <w:szCs w:val="22"/>
              </w:rPr>
            </w:pPr>
            <w:r w:rsidRPr="00724888">
              <w:rPr>
                <w:b/>
                <w:sz w:val="22"/>
                <w:szCs w:val="22"/>
              </w:rPr>
              <w:t>Module 1</w:t>
            </w:r>
            <w:r w:rsidRPr="00724888">
              <w:rPr>
                <w:sz w:val="22"/>
                <w:szCs w:val="22"/>
              </w:rPr>
              <w:t xml:space="preserve"> - Kinematics</w:t>
            </w:r>
          </w:p>
        </w:tc>
        <w:tc>
          <w:tcPr>
            <w:tcW w:w="1967" w:type="dxa"/>
            <w:gridSpan w:val="2"/>
            <w:tcMar>
              <w:top w:w="57" w:type="dxa"/>
              <w:left w:w="57" w:type="dxa"/>
              <w:bottom w:w="57" w:type="dxa"/>
              <w:right w:w="57" w:type="dxa"/>
            </w:tcMar>
            <w:vAlign w:val="center"/>
          </w:tcPr>
          <w:p w:rsidR="00921303" w:rsidRPr="007638CE" w:rsidRDefault="00921303" w:rsidP="00F37BF4">
            <w:pPr>
              <w:spacing w:line="276" w:lineRule="auto"/>
              <w:rPr>
                <w:sz w:val="22"/>
                <w:szCs w:val="22"/>
              </w:rPr>
            </w:pPr>
            <w:r w:rsidRPr="003A6C39">
              <w:rPr>
                <w:b/>
                <w:sz w:val="22"/>
                <w:szCs w:val="22"/>
              </w:rPr>
              <w:t>Duration</w:t>
            </w:r>
          </w:p>
        </w:tc>
        <w:tc>
          <w:tcPr>
            <w:tcW w:w="5782" w:type="dxa"/>
            <w:tcMar>
              <w:top w:w="57" w:type="dxa"/>
              <w:left w:w="57" w:type="dxa"/>
              <w:bottom w:w="57" w:type="dxa"/>
              <w:right w:w="57" w:type="dxa"/>
            </w:tcMar>
            <w:vAlign w:val="center"/>
          </w:tcPr>
          <w:p w:rsidR="00921303" w:rsidRPr="007638CE" w:rsidRDefault="00B21972" w:rsidP="00F37BF4">
            <w:pPr>
              <w:spacing w:line="276" w:lineRule="auto"/>
              <w:rPr>
                <w:sz w:val="22"/>
                <w:szCs w:val="22"/>
              </w:rPr>
            </w:pPr>
            <w:r>
              <w:rPr>
                <w:sz w:val="22"/>
                <w:szCs w:val="22"/>
              </w:rPr>
              <w:t>35 h</w:t>
            </w:r>
            <w:r w:rsidR="00921303" w:rsidRPr="003A6C39">
              <w:rPr>
                <w:sz w:val="22"/>
                <w:szCs w:val="22"/>
              </w:rPr>
              <w:t>ours</w:t>
            </w:r>
            <w:r w:rsidR="00F37BF4">
              <w:rPr>
                <w:sz w:val="22"/>
                <w:szCs w:val="22"/>
              </w:rPr>
              <w:t xml:space="preserve"> (</w:t>
            </w:r>
            <w:r w:rsidR="00921303" w:rsidRPr="003A6C39">
              <w:rPr>
                <w:sz w:val="22"/>
                <w:szCs w:val="22"/>
              </w:rPr>
              <w:t xml:space="preserve">including 3 hours of </w:t>
            </w:r>
            <w:r w:rsidR="00F37BF4">
              <w:rPr>
                <w:sz w:val="22"/>
                <w:szCs w:val="22"/>
              </w:rPr>
              <w:t>D</w:t>
            </w:r>
            <w:r w:rsidR="00921303" w:rsidRPr="003A6C39">
              <w:rPr>
                <w:sz w:val="22"/>
                <w:szCs w:val="22"/>
              </w:rPr>
              <w:t xml:space="preserve">epth </w:t>
            </w:r>
            <w:r w:rsidR="00F37BF4">
              <w:rPr>
                <w:sz w:val="22"/>
                <w:szCs w:val="22"/>
              </w:rPr>
              <w:t>S</w:t>
            </w:r>
            <w:r w:rsidR="00921303" w:rsidRPr="003A6C39">
              <w:rPr>
                <w:sz w:val="22"/>
                <w:szCs w:val="22"/>
              </w:rPr>
              <w:t>tudy)</w:t>
            </w:r>
          </w:p>
        </w:tc>
      </w:tr>
      <w:tr w:rsidR="00921303" w:rsidRPr="003A6C39" w:rsidTr="00BA5A6F">
        <w:tc>
          <w:tcPr>
            <w:tcW w:w="15400" w:type="dxa"/>
            <w:gridSpan w:val="5"/>
            <w:tcMar>
              <w:top w:w="57" w:type="dxa"/>
              <w:left w:w="57" w:type="dxa"/>
              <w:bottom w:w="57" w:type="dxa"/>
              <w:right w:w="57" w:type="dxa"/>
            </w:tcMar>
          </w:tcPr>
          <w:p w:rsidR="00921303" w:rsidRPr="003A6C39" w:rsidRDefault="00921303">
            <w:pPr>
              <w:spacing w:after="200" w:line="276" w:lineRule="auto"/>
              <w:rPr>
                <w:sz w:val="22"/>
                <w:szCs w:val="22"/>
              </w:rPr>
            </w:pPr>
            <w:r w:rsidRPr="003A6C39">
              <w:rPr>
                <w:sz w:val="22"/>
                <w:szCs w:val="22"/>
              </w:rPr>
              <w:t>Motion is a fundamental observable phenomenon. The study of kinematics involves describing, measuring and analysing motion without considering the forces and masses involved in that motion. Uniformly accelerated motion is described in terms of relationships between measurable scalar and vector quantities, including displacement, speed, velocity, acceleration and time.</w:t>
            </w:r>
          </w:p>
          <w:p w:rsidR="00921303" w:rsidRPr="003A6C39" w:rsidRDefault="00F37BF4">
            <w:pPr>
              <w:spacing w:after="200" w:line="276" w:lineRule="auto"/>
              <w:rPr>
                <w:sz w:val="22"/>
                <w:szCs w:val="22"/>
              </w:rPr>
            </w:pPr>
            <w:r>
              <w:rPr>
                <w:sz w:val="22"/>
                <w:szCs w:val="22"/>
              </w:rPr>
              <w:t xml:space="preserve">Representations, </w:t>
            </w:r>
            <w:r w:rsidR="00921303" w:rsidRPr="003A6C39">
              <w:rPr>
                <w:sz w:val="22"/>
                <w:szCs w:val="22"/>
              </w:rPr>
              <w:t>including graphs and vec</w:t>
            </w:r>
            <w:r>
              <w:rPr>
                <w:sz w:val="22"/>
                <w:szCs w:val="22"/>
              </w:rPr>
              <w:t xml:space="preserve">tors, and equations of motion, </w:t>
            </w:r>
            <w:r w:rsidR="00921303" w:rsidRPr="003A6C39">
              <w:rPr>
                <w:sz w:val="22"/>
                <w:szCs w:val="22"/>
              </w:rPr>
              <w:t>can be used qualitatively and quantitatively to describe and predict linear motion.</w:t>
            </w:r>
          </w:p>
          <w:p w:rsidR="00921303" w:rsidRPr="003A6C39" w:rsidRDefault="00921303">
            <w:pPr>
              <w:spacing w:after="200" w:line="276" w:lineRule="auto"/>
              <w:rPr>
                <w:sz w:val="22"/>
                <w:szCs w:val="22"/>
              </w:rPr>
            </w:pPr>
            <w:r w:rsidRPr="003A6C39">
              <w:rPr>
                <w:sz w:val="22"/>
                <w:szCs w:val="22"/>
              </w:rPr>
              <w:t>By studying this module, students come to understand that scientific knowledge enables scientists to offer valid explanations and make reliable predictions, particularly in regard to the motion of an object.</w:t>
            </w:r>
          </w:p>
        </w:tc>
      </w:tr>
      <w:tr w:rsidR="00390E88" w:rsidRPr="003A6C39">
        <w:tc>
          <w:tcPr>
            <w:tcW w:w="15400" w:type="dxa"/>
            <w:gridSpan w:val="5"/>
            <w:tcMar>
              <w:top w:w="57" w:type="dxa"/>
              <w:left w:w="57" w:type="dxa"/>
              <w:bottom w:w="57" w:type="dxa"/>
              <w:right w:w="57" w:type="dxa"/>
            </w:tcMar>
          </w:tcPr>
          <w:p w:rsidR="00390E88" w:rsidRPr="003B1449" w:rsidRDefault="00251AB8" w:rsidP="003A6C39">
            <w:pPr>
              <w:spacing w:after="120" w:line="276" w:lineRule="auto"/>
              <w:rPr>
                <w:sz w:val="22"/>
                <w:szCs w:val="22"/>
              </w:rPr>
            </w:pPr>
            <w:r w:rsidRPr="003B1449">
              <w:rPr>
                <w:b/>
                <w:sz w:val="22"/>
                <w:szCs w:val="22"/>
              </w:rPr>
              <w:t>Outcomes</w:t>
            </w:r>
          </w:p>
          <w:p w:rsidR="00390E88" w:rsidRPr="003B1449" w:rsidRDefault="00251AB8" w:rsidP="00F37BF4">
            <w:pPr>
              <w:spacing w:line="276" w:lineRule="auto"/>
              <w:rPr>
                <w:sz w:val="22"/>
                <w:szCs w:val="22"/>
              </w:rPr>
            </w:pPr>
            <w:r w:rsidRPr="003B1449">
              <w:rPr>
                <w:b/>
                <w:sz w:val="22"/>
                <w:szCs w:val="22"/>
              </w:rPr>
              <w:t>A student:</w:t>
            </w:r>
          </w:p>
          <w:p w:rsidR="00390E88" w:rsidRPr="003B1449" w:rsidRDefault="00251AB8">
            <w:pPr>
              <w:numPr>
                <w:ilvl w:val="0"/>
                <w:numId w:val="2"/>
              </w:numPr>
              <w:spacing w:after="200" w:line="276" w:lineRule="auto"/>
              <w:ind w:hanging="360"/>
              <w:contextualSpacing/>
              <w:rPr>
                <w:sz w:val="22"/>
                <w:szCs w:val="22"/>
              </w:rPr>
            </w:pPr>
            <w:r w:rsidRPr="003B1449">
              <w:rPr>
                <w:sz w:val="22"/>
                <w:szCs w:val="22"/>
              </w:rPr>
              <w:t>designs and evaluates investigations in order to obtain primary and secondary data and information PH11/12- 2</w:t>
            </w:r>
          </w:p>
          <w:p w:rsidR="00390E88" w:rsidRPr="003B1449" w:rsidRDefault="00251AB8">
            <w:pPr>
              <w:numPr>
                <w:ilvl w:val="0"/>
                <w:numId w:val="2"/>
              </w:numPr>
              <w:spacing w:after="200" w:line="276" w:lineRule="auto"/>
              <w:ind w:hanging="360"/>
              <w:contextualSpacing/>
              <w:rPr>
                <w:sz w:val="22"/>
                <w:szCs w:val="22"/>
              </w:rPr>
            </w:pPr>
            <w:r w:rsidRPr="003B1449">
              <w:rPr>
                <w:sz w:val="22"/>
                <w:szCs w:val="22"/>
              </w:rPr>
              <w:t>conducts investigations to collect valid and reliable primary and secondary data and information PH11/12-3</w:t>
            </w:r>
          </w:p>
          <w:p w:rsidR="00390E88" w:rsidRPr="003B1449" w:rsidRDefault="00251AB8">
            <w:pPr>
              <w:numPr>
                <w:ilvl w:val="0"/>
                <w:numId w:val="2"/>
              </w:numPr>
              <w:spacing w:after="200" w:line="276" w:lineRule="auto"/>
              <w:ind w:hanging="360"/>
              <w:contextualSpacing/>
              <w:rPr>
                <w:sz w:val="22"/>
                <w:szCs w:val="22"/>
              </w:rPr>
            </w:pPr>
            <w:r w:rsidRPr="003B1449">
              <w:rPr>
                <w:sz w:val="22"/>
                <w:szCs w:val="22"/>
              </w:rPr>
              <w:t>selects and processes appropriate qualitative and quantitative data and information using a range of appropriate media PH11/12-4</w:t>
            </w:r>
          </w:p>
          <w:p w:rsidR="00390E88" w:rsidRPr="003B1449" w:rsidRDefault="00251AB8">
            <w:pPr>
              <w:numPr>
                <w:ilvl w:val="0"/>
                <w:numId w:val="2"/>
              </w:numPr>
              <w:spacing w:after="200" w:line="276" w:lineRule="auto"/>
              <w:ind w:hanging="360"/>
              <w:contextualSpacing/>
              <w:rPr>
                <w:sz w:val="22"/>
                <w:szCs w:val="22"/>
              </w:rPr>
            </w:pPr>
            <w:r w:rsidRPr="003B1449">
              <w:rPr>
                <w:sz w:val="22"/>
                <w:szCs w:val="22"/>
              </w:rPr>
              <w:t>analyses and evaluates primary and secondary data and information PH11/12-5</w:t>
            </w:r>
          </w:p>
          <w:p w:rsidR="00390E88" w:rsidRPr="003B1449" w:rsidRDefault="00251AB8">
            <w:pPr>
              <w:numPr>
                <w:ilvl w:val="0"/>
                <w:numId w:val="2"/>
              </w:numPr>
              <w:spacing w:after="200" w:line="276" w:lineRule="auto"/>
              <w:ind w:hanging="360"/>
              <w:contextualSpacing/>
              <w:rPr>
                <w:sz w:val="22"/>
                <w:szCs w:val="22"/>
              </w:rPr>
            </w:pPr>
            <w:r w:rsidRPr="003B1449">
              <w:rPr>
                <w:sz w:val="22"/>
                <w:szCs w:val="22"/>
              </w:rPr>
              <w:t>solves scientific problems using primary and secondary data, critical thinking skills and scientific processes PH11/12-6</w:t>
            </w:r>
          </w:p>
          <w:p w:rsidR="00C041A1" w:rsidRPr="003B1449" w:rsidRDefault="00251AB8" w:rsidP="003B1449">
            <w:pPr>
              <w:numPr>
                <w:ilvl w:val="0"/>
                <w:numId w:val="2"/>
              </w:numPr>
              <w:spacing w:after="200" w:line="276" w:lineRule="auto"/>
              <w:ind w:hanging="360"/>
              <w:contextualSpacing/>
              <w:rPr>
                <w:sz w:val="22"/>
                <w:szCs w:val="22"/>
              </w:rPr>
            </w:pPr>
            <w:r w:rsidRPr="003B1449">
              <w:rPr>
                <w:sz w:val="22"/>
                <w:szCs w:val="22"/>
              </w:rPr>
              <w:t>describes and analyses motion in terms of scalar and vector quantities in two dimensions and makes quantitative measurements and calculations for distance, displacement, speed, velocity and acceleration PH11-8</w:t>
            </w:r>
          </w:p>
        </w:tc>
      </w:tr>
      <w:tr w:rsidR="003A6C39" w:rsidRPr="003A6C39" w:rsidTr="00D33C24">
        <w:tc>
          <w:tcPr>
            <w:tcW w:w="7700" w:type="dxa"/>
            <w:gridSpan w:val="3"/>
            <w:tcMar>
              <w:top w:w="57" w:type="dxa"/>
              <w:left w:w="57" w:type="dxa"/>
              <w:bottom w:w="57" w:type="dxa"/>
              <w:right w:w="57" w:type="dxa"/>
            </w:tcMar>
          </w:tcPr>
          <w:p w:rsidR="00F37BF4" w:rsidRPr="007638CE" w:rsidRDefault="003A6C39" w:rsidP="00C041A1">
            <w:pPr>
              <w:spacing w:line="276" w:lineRule="auto"/>
              <w:rPr>
                <w:b/>
                <w:sz w:val="22"/>
                <w:szCs w:val="22"/>
              </w:rPr>
            </w:pPr>
            <w:r w:rsidRPr="007638CE">
              <w:rPr>
                <w:b/>
                <w:sz w:val="22"/>
                <w:szCs w:val="22"/>
              </w:rPr>
              <w:t>Course requi</w:t>
            </w:r>
            <w:r w:rsidRPr="007638CE">
              <w:rPr>
                <w:rStyle w:val="Heading2Char"/>
                <w:sz w:val="22"/>
                <w:szCs w:val="22"/>
              </w:rPr>
              <w:t>r</w:t>
            </w:r>
            <w:r w:rsidRPr="007638CE">
              <w:rPr>
                <w:b/>
                <w:sz w:val="22"/>
                <w:szCs w:val="22"/>
              </w:rPr>
              <w:t xml:space="preserve">ements </w:t>
            </w:r>
          </w:p>
          <w:p w:rsidR="003A6C39" w:rsidRPr="003A6C39" w:rsidRDefault="003A6C39" w:rsidP="00F37BF4">
            <w:pPr>
              <w:pStyle w:val="BodyText"/>
              <w:numPr>
                <w:ilvl w:val="0"/>
                <w:numId w:val="24"/>
              </w:numPr>
              <w:spacing w:after="0" w:line="240" w:lineRule="auto"/>
              <w:rPr>
                <w:rFonts w:cs="Arial"/>
                <w:color w:val="000000"/>
                <w:sz w:val="22"/>
              </w:rPr>
            </w:pPr>
            <w:r w:rsidRPr="00F37BF4">
              <w:rPr>
                <w:rFonts w:cs="Arial"/>
                <w:color w:val="000000"/>
                <w:sz w:val="22"/>
              </w:rPr>
              <w:t>Three hours of depth study time devoted to practical investigations related to the assessment task.</w:t>
            </w:r>
          </w:p>
          <w:p w:rsidR="003A6C39" w:rsidRPr="003A6C39" w:rsidRDefault="003A6C39" w:rsidP="00F37BF4">
            <w:pPr>
              <w:pStyle w:val="BodyText"/>
              <w:numPr>
                <w:ilvl w:val="0"/>
                <w:numId w:val="24"/>
              </w:numPr>
              <w:spacing w:after="120" w:line="240" w:lineRule="auto"/>
              <w:ind w:left="397" w:hanging="357"/>
              <w:rPr>
                <w:rFonts w:cs="Arial"/>
                <w:i/>
                <w:color w:val="000000"/>
                <w:sz w:val="22"/>
              </w:rPr>
            </w:pPr>
            <w:r w:rsidRPr="00F37BF4">
              <w:rPr>
                <w:rFonts w:cs="Arial"/>
                <w:color w:val="000000"/>
                <w:sz w:val="22"/>
              </w:rPr>
              <w:t>Content and skills related to outcomes and practical investigations</w:t>
            </w:r>
          </w:p>
        </w:tc>
        <w:tc>
          <w:tcPr>
            <w:tcW w:w="7700" w:type="dxa"/>
            <w:gridSpan w:val="2"/>
          </w:tcPr>
          <w:p w:rsidR="003A6C39" w:rsidRPr="00C041A1" w:rsidRDefault="003A6C39" w:rsidP="00F37BF4">
            <w:pPr>
              <w:pStyle w:val="BodyText"/>
              <w:spacing w:after="0" w:line="240" w:lineRule="auto"/>
              <w:rPr>
                <w:rFonts w:cs="Arial"/>
                <w:b/>
                <w:color w:val="000000"/>
                <w:sz w:val="22"/>
              </w:rPr>
            </w:pPr>
            <w:r w:rsidRPr="003A6C39">
              <w:rPr>
                <w:rFonts w:cs="Arial"/>
                <w:b/>
                <w:color w:val="000000"/>
                <w:sz w:val="22"/>
              </w:rPr>
              <w:t>Formal assessment</w:t>
            </w:r>
          </w:p>
          <w:p w:rsidR="003A6C39" w:rsidRPr="003A6C39" w:rsidRDefault="003A6C39" w:rsidP="00F37BF4">
            <w:pPr>
              <w:pStyle w:val="BodyText"/>
              <w:numPr>
                <w:ilvl w:val="0"/>
                <w:numId w:val="24"/>
              </w:numPr>
              <w:spacing w:after="0" w:line="240" w:lineRule="auto"/>
              <w:rPr>
                <w:rFonts w:cs="Arial"/>
                <w:color w:val="000000"/>
                <w:sz w:val="22"/>
              </w:rPr>
            </w:pPr>
            <w:r w:rsidRPr="003A6C39">
              <w:rPr>
                <w:rFonts w:cs="Arial"/>
                <w:color w:val="000000"/>
                <w:sz w:val="22"/>
              </w:rPr>
              <w:t xml:space="preserve">Assessment Task 2 </w:t>
            </w:r>
            <w:r w:rsidR="00F37BF4">
              <w:rPr>
                <w:rFonts w:cs="Arial"/>
                <w:color w:val="000000"/>
                <w:sz w:val="22"/>
              </w:rPr>
              <w:t>–</w:t>
            </w:r>
            <w:r w:rsidRPr="003A6C39">
              <w:rPr>
                <w:rFonts w:cs="Arial"/>
                <w:color w:val="000000"/>
                <w:sz w:val="22"/>
              </w:rPr>
              <w:t xml:space="preserve"> Depth Study Investigation and Report</w:t>
            </w:r>
          </w:p>
          <w:p w:rsidR="003A6C39" w:rsidRPr="003A6C39" w:rsidRDefault="003A6C39" w:rsidP="00F37BF4">
            <w:pPr>
              <w:pStyle w:val="BodyText"/>
              <w:numPr>
                <w:ilvl w:val="0"/>
                <w:numId w:val="24"/>
              </w:numPr>
              <w:spacing w:after="0" w:line="240" w:lineRule="auto"/>
              <w:rPr>
                <w:rFonts w:cs="Arial"/>
                <w:b/>
                <w:sz w:val="22"/>
              </w:rPr>
            </w:pPr>
            <w:r w:rsidRPr="003A6C39">
              <w:rPr>
                <w:rFonts w:cs="Arial"/>
                <w:sz w:val="22"/>
              </w:rPr>
              <w:t xml:space="preserve">Assessment Task 3 </w:t>
            </w:r>
            <w:r w:rsidR="00F37BF4">
              <w:rPr>
                <w:rFonts w:cs="Arial"/>
                <w:sz w:val="22"/>
              </w:rPr>
              <w:t>–</w:t>
            </w:r>
            <w:r w:rsidRPr="003A6C39">
              <w:rPr>
                <w:rFonts w:cs="Arial"/>
                <w:sz w:val="22"/>
              </w:rPr>
              <w:t xml:space="preserve"> Yearly Examination</w:t>
            </w:r>
          </w:p>
        </w:tc>
      </w:tr>
      <w:tr w:rsidR="003A6C39" w:rsidRPr="003A6C39" w:rsidTr="003A6C39">
        <w:tc>
          <w:tcPr>
            <w:tcW w:w="4310" w:type="dxa"/>
            <w:tcMar>
              <w:top w:w="57" w:type="dxa"/>
              <w:left w:w="57" w:type="dxa"/>
              <w:bottom w:w="57" w:type="dxa"/>
              <w:right w:w="57" w:type="dxa"/>
            </w:tcMar>
          </w:tcPr>
          <w:p w:rsidR="003A6C39" w:rsidRPr="007638CE" w:rsidRDefault="003A6C39" w:rsidP="007B5F3A">
            <w:pPr>
              <w:spacing w:after="200" w:line="276" w:lineRule="auto"/>
              <w:rPr>
                <w:b/>
                <w:sz w:val="22"/>
                <w:szCs w:val="22"/>
              </w:rPr>
            </w:pPr>
            <w:r w:rsidRPr="007638CE">
              <w:rPr>
                <w:b/>
                <w:sz w:val="22"/>
                <w:szCs w:val="22"/>
              </w:rPr>
              <w:t>Topics</w:t>
            </w:r>
          </w:p>
          <w:p w:rsidR="003A6C39" w:rsidRPr="00F37BF4" w:rsidRDefault="003A6C39" w:rsidP="00F37BF4">
            <w:pPr>
              <w:pStyle w:val="ListParagraph"/>
              <w:numPr>
                <w:ilvl w:val="0"/>
                <w:numId w:val="14"/>
              </w:numPr>
              <w:spacing w:after="200" w:line="276" w:lineRule="auto"/>
              <w:ind w:left="426" w:hanging="284"/>
              <w:rPr>
                <w:rFonts w:eastAsia="Arial" w:cs="Arial"/>
                <w:color w:val="000000"/>
                <w:sz w:val="22"/>
                <w:lang w:eastAsia="en-AU"/>
              </w:rPr>
            </w:pPr>
            <w:r w:rsidRPr="00F37BF4">
              <w:rPr>
                <w:rFonts w:cs="Arial"/>
                <w:sz w:val="22"/>
              </w:rPr>
              <w:t>Motion in a Straight Line</w:t>
            </w:r>
          </w:p>
          <w:p w:rsidR="003A6C39" w:rsidRPr="003A6C39" w:rsidRDefault="003A6C39" w:rsidP="00F37BF4">
            <w:pPr>
              <w:pStyle w:val="ListParagraph"/>
              <w:numPr>
                <w:ilvl w:val="0"/>
                <w:numId w:val="14"/>
              </w:numPr>
              <w:spacing w:after="200" w:line="276" w:lineRule="auto"/>
              <w:ind w:left="426" w:hanging="284"/>
              <w:rPr>
                <w:rFonts w:cs="Arial"/>
                <w:b/>
                <w:sz w:val="22"/>
              </w:rPr>
            </w:pPr>
            <w:r w:rsidRPr="00F37BF4">
              <w:rPr>
                <w:rFonts w:cs="Arial"/>
                <w:sz w:val="22"/>
              </w:rPr>
              <w:t>Motion on a Planet</w:t>
            </w:r>
          </w:p>
        </w:tc>
        <w:tc>
          <w:tcPr>
            <w:tcW w:w="11090" w:type="dxa"/>
            <w:gridSpan w:val="4"/>
          </w:tcPr>
          <w:p w:rsidR="003A6C39" w:rsidRPr="003A6C39" w:rsidRDefault="003A6C39" w:rsidP="003F6984">
            <w:pPr>
              <w:pStyle w:val="BodyText"/>
              <w:rPr>
                <w:rFonts w:cs="Arial"/>
                <w:b/>
                <w:color w:val="000000"/>
                <w:sz w:val="22"/>
              </w:rPr>
            </w:pPr>
            <w:r w:rsidRPr="003A6C39">
              <w:rPr>
                <w:rFonts w:cs="Arial"/>
                <w:b/>
                <w:color w:val="000000"/>
                <w:sz w:val="22"/>
              </w:rPr>
              <w:t>Essential Questions</w:t>
            </w:r>
          </w:p>
          <w:p w:rsidR="003A6C39" w:rsidRPr="003A6C39" w:rsidRDefault="003A6C39" w:rsidP="003F6984">
            <w:pPr>
              <w:pStyle w:val="BodyText"/>
              <w:numPr>
                <w:ilvl w:val="0"/>
                <w:numId w:val="15"/>
              </w:numPr>
              <w:rPr>
                <w:rFonts w:cs="Arial"/>
                <w:b/>
                <w:color w:val="000000"/>
                <w:sz w:val="22"/>
              </w:rPr>
            </w:pPr>
            <w:r w:rsidRPr="003A6C39">
              <w:rPr>
                <w:rFonts w:cs="Arial"/>
                <w:sz w:val="22"/>
              </w:rPr>
              <w:t>How is the motion of an object moving in a straight line described and predicted?</w:t>
            </w:r>
          </w:p>
          <w:p w:rsidR="003A6C39" w:rsidRPr="003A6C39" w:rsidRDefault="003A6C39" w:rsidP="003F6984">
            <w:pPr>
              <w:pStyle w:val="BodyText"/>
              <w:numPr>
                <w:ilvl w:val="0"/>
                <w:numId w:val="15"/>
              </w:numPr>
              <w:rPr>
                <w:rFonts w:cs="Arial"/>
                <w:b/>
                <w:color w:val="000000"/>
                <w:sz w:val="22"/>
              </w:rPr>
            </w:pPr>
            <w:r w:rsidRPr="003A6C39">
              <w:rPr>
                <w:rFonts w:cs="Arial"/>
                <w:sz w:val="22"/>
              </w:rPr>
              <w:t>How is the motion of an object that changes its direction of movement on a plane described?</w:t>
            </w:r>
          </w:p>
        </w:tc>
      </w:tr>
    </w:tbl>
    <w:tbl>
      <w:tblPr>
        <w:tblStyle w:val="TableGrid"/>
        <w:tblW w:w="15400" w:type="dxa"/>
        <w:tblInd w:w="57" w:type="dxa"/>
        <w:tblLook w:val="04A0" w:firstRow="1" w:lastRow="0" w:firstColumn="1" w:lastColumn="0" w:noHBand="0" w:noVBand="1"/>
      </w:tblPr>
      <w:tblGrid>
        <w:gridCol w:w="8415"/>
        <w:gridCol w:w="3402"/>
        <w:gridCol w:w="3583"/>
      </w:tblGrid>
      <w:tr w:rsidR="000A36C9" w:rsidTr="00D52A51">
        <w:trPr>
          <w:trHeight w:val="267"/>
        </w:trPr>
        <w:tc>
          <w:tcPr>
            <w:tcW w:w="8415" w:type="dxa"/>
          </w:tcPr>
          <w:p w:rsidR="000A36C9" w:rsidRPr="00956E5D" w:rsidRDefault="000A36C9" w:rsidP="00512A11">
            <w:pPr>
              <w:contextualSpacing/>
              <w:rPr>
                <w:rFonts w:ascii="Arial" w:hAnsi="Arial" w:cs="Arial"/>
                <w:b/>
              </w:rPr>
            </w:pPr>
            <w:r w:rsidRPr="00956E5D">
              <w:rPr>
                <w:rFonts w:ascii="Arial" w:hAnsi="Arial" w:cs="Arial"/>
                <w:b/>
                <w:sz w:val="22"/>
              </w:rPr>
              <w:lastRenderedPageBreak/>
              <w:t xml:space="preserve">Module 1 </w:t>
            </w:r>
            <w:r w:rsidR="007638CE">
              <w:rPr>
                <w:rFonts w:ascii="Arial" w:hAnsi="Arial" w:cs="Arial"/>
                <w:b/>
                <w:sz w:val="22"/>
              </w:rPr>
              <w:t>–</w:t>
            </w:r>
            <w:r w:rsidRPr="00956E5D">
              <w:rPr>
                <w:rFonts w:ascii="Arial" w:hAnsi="Arial" w:cs="Arial"/>
                <w:b/>
                <w:sz w:val="22"/>
              </w:rPr>
              <w:t xml:space="preserve"> Kinematics</w:t>
            </w:r>
          </w:p>
        </w:tc>
        <w:tc>
          <w:tcPr>
            <w:tcW w:w="3402" w:type="dxa"/>
          </w:tcPr>
          <w:p w:rsidR="000A36C9" w:rsidRPr="00956E5D" w:rsidRDefault="000A36C9" w:rsidP="00512A11">
            <w:pPr>
              <w:rPr>
                <w:rFonts w:ascii="Arial" w:hAnsi="Arial" w:cs="Arial"/>
              </w:rPr>
            </w:pPr>
            <w:r w:rsidRPr="00956E5D">
              <w:rPr>
                <w:rFonts w:ascii="Arial" w:hAnsi="Arial" w:cs="Arial"/>
                <w:b/>
                <w:sz w:val="22"/>
              </w:rPr>
              <w:t>Duration</w:t>
            </w:r>
          </w:p>
        </w:tc>
        <w:tc>
          <w:tcPr>
            <w:tcW w:w="3583" w:type="dxa"/>
          </w:tcPr>
          <w:p w:rsidR="00D52A51" w:rsidRDefault="000A36C9" w:rsidP="00512A11">
            <w:pPr>
              <w:rPr>
                <w:rFonts w:ascii="Arial" w:hAnsi="Arial" w:cs="Arial"/>
                <w:sz w:val="22"/>
              </w:rPr>
            </w:pPr>
            <w:bookmarkStart w:id="0" w:name="h.knwlg0axdmd7" w:colFirst="0" w:colLast="0"/>
            <w:bookmarkStart w:id="1" w:name="h.qm8pprhv84ej" w:colFirst="0" w:colLast="0"/>
            <w:bookmarkStart w:id="2" w:name="h.ex5sh4ev0zlh" w:colFirst="0" w:colLast="0"/>
            <w:bookmarkStart w:id="3" w:name="h.nurathmn1wpu" w:colFirst="0" w:colLast="0"/>
            <w:bookmarkStart w:id="4" w:name="h.cgxilwi9lcd9" w:colFirst="0" w:colLast="0"/>
            <w:bookmarkEnd w:id="0"/>
            <w:bookmarkEnd w:id="1"/>
            <w:bookmarkEnd w:id="2"/>
            <w:bookmarkEnd w:id="3"/>
            <w:bookmarkEnd w:id="4"/>
            <w:r w:rsidRPr="00956E5D">
              <w:rPr>
                <w:rFonts w:ascii="Arial" w:hAnsi="Arial" w:cs="Arial"/>
                <w:sz w:val="22"/>
              </w:rPr>
              <w:t>3</w:t>
            </w:r>
            <w:r w:rsidR="003B1449">
              <w:rPr>
                <w:rFonts w:ascii="Arial" w:hAnsi="Arial" w:cs="Arial"/>
                <w:sz w:val="22"/>
              </w:rPr>
              <w:t>0</w:t>
            </w:r>
            <w:r w:rsidRPr="00956E5D">
              <w:rPr>
                <w:rFonts w:ascii="Arial" w:hAnsi="Arial" w:cs="Arial"/>
                <w:sz w:val="22"/>
              </w:rPr>
              <w:t xml:space="preserve"> Hours</w:t>
            </w:r>
            <w:r w:rsidR="00C041A1">
              <w:rPr>
                <w:rFonts w:ascii="Arial" w:hAnsi="Arial" w:cs="Arial"/>
                <w:sz w:val="22"/>
              </w:rPr>
              <w:t xml:space="preserve"> </w:t>
            </w:r>
          </w:p>
          <w:p w:rsidR="000A36C9" w:rsidRPr="00956E5D" w:rsidRDefault="00C041A1" w:rsidP="00512A11">
            <w:pPr>
              <w:rPr>
                <w:rFonts w:ascii="Arial" w:hAnsi="Arial" w:cs="Arial"/>
              </w:rPr>
            </w:pPr>
            <w:r>
              <w:rPr>
                <w:rFonts w:ascii="Arial" w:hAnsi="Arial" w:cs="Arial"/>
                <w:sz w:val="22"/>
              </w:rPr>
              <w:t>(</w:t>
            </w:r>
            <w:r w:rsidR="000A36C9" w:rsidRPr="00956E5D">
              <w:rPr>
                <w:rFonts w:ascii="Arial" w:hAnsi="Arial" w:cs="Arial"/>
                <w:sz w:val="22"/>
              </w:rPr>
              <w:t>including 3 hours of depth study)</w:t>
            </w:r>
          </w:p>
        </w:tc>
      </w:tr>
      <w:tr w:rsidR="000A36C9" w:rsidTr="00D52A51">
        <w:trPr>
          <w:trHeight w:val="794"/>
        </w:trPr>
        <w:tc>
          <w:tcPr>
            <w:tcW w:w="11817" w:type="dxa"/>
            <w:gridSpan w:val="2"/>
          </w:tcPr>
          <w:p w:rsidR="000A36C9" w:rsidRPr="003B1449" w:rsidRDefault="00D52A51" w:rsidP="00724888">
            <w:pPr>
              <w:contextualSpacing/>
              <w:rPr>
                <w:rFonts w:ascii="Arial" w:hAnsi="Arial" w:cs="Arial"/>
                <w:b/>
                <w:sz w:val="22"/>
              </w:rPr>
            </w:pPr>
            <w:r w:rsidRPr="003B1449">
              <w:rPr>
                <w:rFonts w:ascii="Arial" w:hAnsi="Arial" w:cs="Arial"/>
                <w:b/>
                <w:sz w:val="22"/>
              </w:rPr>
              <w:t>Working S</w:t>
            </w:r>
            <w:r w:rsidR="00956E5D" w:rsidRPr="003B1449">
              <w:rPr>
                <w:rFonts w:ascii="Arial" w:hAnsi="Arial" w:cs="Arial"/>
                <w:b/>
                <w:sz w:val="22"/>
              </w:rPr>
              <w:t>cientifically</w:t>
            </w:r>
            <w:r w:rsidRPr="003B1449">
              <w:rPr>
                <w:rFonts w:ascii="Arial" w:hAnsi="Arial" w:cs="Arial"/>
                <w:b/>
                <w:sz w:val="22"/>
              </w:rPr>
              <w:t xml:space="preserve"> Skills</w:t>
            </w:r>
          </w:p>
          <w:p w:rsidR="000A36C9" w:rsidRPr="003B1449" w:rsidRDefault="000A36C9" w:rsidP="00724888">
            <w:pPr>
              <w:widowControl w:val="0"/>
              <w:tabs>
                <w:tab w:val="left" w:pos="220"/>
                <w:tab w:val="left" w:pos="720"/>
              </w:tabs>
              <w:autoSpaceDE w:val="0"/>
              <w:autoSpaceDN w:val="0"/>
              <w:adjustRightInd w:val="0"/>
              <w:contextualSpacing/>
              <w:rPr>
                <w:rFonts w:ascii="Arial" w:hAnsi="Arial" w:cs="Arial"/>
                <w:b/>
                <w:sz w:val="22"/>
                <w:lang w:val="en-US"/>
              </w:rPr>
            </w:pPr>
            <w:r w:rsidRPr="003B1449">
              <w:rPr>
                <w:rFonts w:ascii="Arial" w:hAnsi="Arial" w:cs="Arial"/>
                <w:b/>
                <w:sz w:val="22"/>
                <w:lang w:val="en-US"/>
              </w:rPr>
              <w:t>W/S – Conducting investigations – PH11/12-3</w:t>
            </w:r>
          </w:p>
          <w:p w:rsidR="000A36C9" w:rsidRPr="003B1449" w:rsidRDefault="000A36C9" w:rsidP="00724888">
            <w:pPr>
              <w:autoSpaceDE w:val="0"/>
              <w:autoSpaceDN w:val="0"/>
              <w:adjustRightInd w:val="0"/>
              <w:contextualSpacing/>
              <w:rPr>
                <w:rFonts w:ascii="Arial" w:hAnsi="Arial" w:cs="Arial"/>
                <w:bCs/>
                <w:szCs w:val="20"/>
              </w:rPr>
            </w:pPr>
            <w:r w:rsidRPr="003B1449">
              <w:rPr>
                <w:rFonts w:ascii="Arial" w:hAnsi="Arial" w:cs="Arial"/>
                <w:bCs/>
                <w:szCs w:val="20"/>
              </w:rPr>
              <w:t xml:space="preserve">A student </w:t>
            </w:r>
            <w:r w:rsidRPr="003B1449">
              <w:rPr>
                <w:rFonts w:ascii="Arial" w:hAnsi="Arial" w:cs="Arial"/>
                <w:szCs w:val="20"/>
              </w:rPr>
              <w:t>conducts investigations to collect valid and reliable primary and secondary data and information.</w:t>
            </w:r>
          </w:p>
          <w:p w:rsidR="000A36C9" w:rsidRPr="003B1449" w:rsidRDefault="000A36C9" w:rsidP="00724888">
            <w:pPr>
              <w:autoSpaceDE w:val="0"/>
              <w:autoSpaceDN w:val="0"/>
              <w:adjustRightInd w:val="0"/>
              <w:contextualSpacing/>
              <w:rPr>
                <w:rFonts w:ascii="Arial" w:hAnsi="Arial" w:cs="Arial"/>
                <w:szCs w:val="20"/>
              </w:rPr>
            </w:pPr>
            <w:r w:rsidRPr="003B1449">
              <w:rPr>
                <w:rFonts w:ascii="Arial" w:hAnsi="Arial" w:cs="Arial"/>
                <w:szCs w:val="20"/>
              </w:rPr>
              <w:t>Students:</w:t>
            </w:r>
          </w:p>
          <w:p w:rsidR="000A36C9" w:rsidRPr="003B1449" w:rsidRDefault="003B5916" w:rsidP="00724888">
            <w:pPr>
              <w:numPr>
                <w:ilvl w:val="0"/>
                <w:numId w:val="23"/>
              </w:numPr>
              <w:ind w:left="369" w:hanging="369"/>
              <w:contextualSpacing/>
              <w:rPr>
                <w:rFonts w:ascii="Arial" w:hAnsi="Arial" w:cs="Arial"/>
                <w:szCs w:val="20"/>
              </w:rPr>
            </w:pPr>
            <w:r w:rsidRPr="003B1449">
              <w:rPr>
                <w:rFonts w:ascii="Arial" w:hAnsi="Arial" w:cs="Arial"/>
                <w:szCs w:val="20"/>
                <w:lang w:val="en-US"/>
              </w:rPr>
              <w:t>e</w:t>
            </w:r>
            <w:r w:rsidR="000A36C9" w:rsidRPr="003B1449">
              <w:rPr>
                <w:rFonts w:ascii="Arial" w:hAnsi="Arial" w:cs="Arial"/>
                <w:szCs w:val="20"/>
                <w:lang w:val="en-US"/>
              </w:rPr>
              <w:t>mploy</w:t>
            </w:r>
            <w:r w:rsidR="000A36C9" w:rsidRPr="003B1449">
              <w:rPr>
                <w:rFonts w:ascii="Arial" w:hAnsi="Arial" w:cs="Arial"/>
                <w:szCs w:val="20"/>
              </w:rPr>
              <w:t xml:space="preserve"> and evaluate safe work practices and manage risks (ACSCH031) </w:t>
            </w:r>
            <w:r w:rsidR="000A36C9" w:rsidRPr="003B1449">
              <w:rPr>
                <w:noProof/>
                <w:szCs w:val="20"/>
              </w:rPr>
              <w:drawing>
                <wp:inline distT="0" distB="0" distL="0" distR="0" wp14:anchorId="7D5C2397" wp14:editId="52CE47CC">
                  <wp:extent cx="76200" cy="85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0A36C9" w:rsidRPr="003B1449">
              <w:rPr>
                <w:rFonts w:ascii="Arial" w:hAnsi="Arial" w:cs="Arial"/>
                <w:szCs w:val="20"/>
              </w:rPr>
              <w:t xml:space="preserve"> </w:t>
            </w:r>
            <w:r w:rsidR="000A36C9" w:rsidRPr="003B1449">
              <w:rPr>
                <w:noProof/>
                <w:szCs w:val="20"/>
              </w:rPr>
              <w:drawing>
                <wp:inline distT="0" distB="0" distL="0" distR="0" wp14:anchorId="4EA5452F" wp14:editId="355C0161">
                  <wp:extent cx="8572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0A36C9" w:rsidRPr="003B1449" w:rsidRDefault="003B5916" w:rsidP="00724888">
            <w:pPr>
              <w:numPr>
                <w:ilvl w:val="0"/>
                <w:numId w:val="23"/>
              </w:numPr>
              <w:ind w:left="369" w:hanging="369"/>
              <w:contextualSpacing/>
              <w:rPr>
                <w:rFonts w:ascii="Arial" w:hAnsi="Arial" w:cs="Arial"/>
                <w:szCs w:val="20"/>
              </w:rPr>
            </w:pPr>
            <w:r w:rsidRPr="003B1449">
              <w:rPr>
                <w:rFonts w:ascii="Arial" w:hAnsi="Arial" w:cs="Arial"/>
                <w:szCs w:val="20"/>
                <w:lang w:val="en-US"/>
              </w:rPr>
              <w:t>u</w:t>
            </w:r>
            <w:r w:rsidR="000A36C9" w:rsidRPr="003B1449">
              <w:rPr>
                <w:rFonts w:ascii="Arial" w:hAnsi="Arial" w:cs="Arial"/>
                <w:szCs w:val="20"/>
                <w:lang w:val="en-US"/>
              </w:rPr>
              <w:t>se</w:t>
            </w:r>
            <w:r w:rsidR="000A36C9" w:rsidRPr="003B1449">
              <w:rPr>
                <w:rFonts w:ascii="Arial" w:hAnsi="Arial" w:cs="Arial"/>
                <w:szCs w:val="20"/>
              </w:rPr>
              <w:t xml:space="preserve"> appropriate technologies to ensure and evaluate accuracy </w:t>
            </w:r>
            <w:r w:rsidR="000A36C9" w:rsidRPr="003B1449">
              <w:rPr>
                <w:noProof/>
                <w:szCs w:val="20"/>
              </w:rPr>
              <w:drawing>
                <wp:inline distT="0" distB="0" distL="0" distR="0" wp14:anchorId="25ADAFE5" wp14:editId="1341ACE0">
                  <wp:extent cx="10477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0A36C9" w:rsidRPr="003B1449">
              <w:rPr>
                <w:rFonts w:ascii="Arial" w:hAnsi="Arial" w:cs="Arial"/>
                <w:szCs w:val="20"/>
              </w:rPr>
              <w:t xml:space="preserve"> </w:t>
            </w:r>
            <w:r w:rsidR="000A36C9" w:rsidRPr="003B1449">
              <w:rPr>
                <w:noProof/>
                <w:szCs w:val="20"/>
              </w:rPr>
              <w:drawing>
                <wp:inline distT="0" distB="0" distL="0" distR="0" wp14:anchorId="5991C831" wp14:editId="48B9F031">
                  <wp:extent cx="57150" cy="85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A36C9" w:rsidRPr="003B1449" w:rsidRDefault="003B5916" w:rsidP="00724888">
            <w:pPr>
              <w:numPr>
                <w:ilvl w:val="0"/>
                <w:numId w:val="23"/>
              </w:numPr>
              <w:ind w:left="369" w:hanging="369"/>
              <w:contextualSpacing/>
              <w:rPr>
                <w:rFonts w:ascii="Arial" w:hAnsi="Arial" w:cs="Arial"/>
                <w:szCs w:val="20"/>
              </w:rPr>
            </w:pPr>
            <w:r w:rsidRPr="003B1449">
              <w:rPr>
                <w:rFonts w:ascii="Arial" w:hAnsi="Arial" w:cs="Arial"/>
                <w:szCs w:val="20"/>
                <w:lang w:val="en-US"/>
              </w:rPr>
              <w:t>s</w:t>
            </w:r>
            <w:r w:rsidR="000A36C9" w:rsidRPr="003B1449">
              <w:rPr>
                <w:rFonts w:ascii="Arial" w:hAnsi="Arial" w:cs="Arial"/>
                <w:szCs w:val="20"/>
                <w:lang w:val="en-US"/>
              </w:rPr>
              <w:t>elect</w:t>
            </w:r>
            <w:r w:rsidR="000A36C9" w:rsidRPr="003B1449">
              <w:rPr>
                <w:rFonts w:ascii="Arial" w:hAnsi="Arial" w:cs="Arial"/>
                <w:szCs w:val="20"/>
              </w:rPr>
              <w:t xml:space="preserve"> and extract information from a wide range of reliable secondary sources and acknowledge them using an accepted referencing style </w:t>
            </w:r>
            <w:r w:rsidR="000A36C9" w:rsidRPr="003B1449">
              <w:rPr>
                <w:noProof/>
                <w:szCs w:val="20"/>
              </w:rPr>
              <w:drawing>
                <wp:inline distT="0" distB="0" distL="0" distR="0" wp14:anchorId="20407353" wp14:editId="639503BA">
                  <wp:extent cx="10477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0A36C9" w:rsidRPr="003B1449">
              <w:rPr>
                <w:rFonts w:ascii="Arial" w:hAnsi="Arial" w:cs="Arial"/>
                <w:szCs w:val="20"/>
              </w:rPr>
              <w:t xml:space="preserve"> </w:t>
            </w:r>
          </w:p>
          <w:p w:rsidR="000A36C9" w:rsidRPr="003B1449" w:rsidRDefault="000A36C9" w:rsidP="00724888">
            <w:pPr>
              <w:pStyle w:val="Heading2"/>
              <w:spacing w:before="0" w:line="276" w:lineRule="auto"/>
              <w:outlineLvl w:val="1"/>
              <w:rPr>
                <w:rFonts w:ascii="Arial" w:hAnsi="Arial" w:cs="Arial"/>
                <w:sz w:val="22"/>
              </w:rPr>
            </w:pPr>
            <w:r w:rsidRPr="003B1449">
              <w:rPr>
                <w:rFonts w:ascii="Arial" w:hAnsi="Arial" w:cs="Arial"/>
                <w:sz w:val="22"/>
              </w:rPr>
              <w:t>W/S - Processing Data and Information – PH11/12-4</w:t>
            </w:r>
          </w:p>
          <w:p w:rsidR="000A36C9" w:rsidRPr="003B1449" w:rsidRDefault="000A36C9" w:rsidP="00724888">
            <w:pPr>
              <w:autoSpaceDE w:val="0"/>
              <w:autoSpaceDN w:val="0"/>
              <w:adjustRightInd w:val="0"/>
              <w:contextualSpacing/>
              <w:rPr>
                <w:rFonts w:ascii="Arial" w:hAnsi="Arial" w:cs="Arial"/>
                <w:bCs/>
                <w:szCs w:val="20"/>
              </w:rPr>
            </w:pPr>
            <w:r w:rsidRPr="003B1449">
              <w:rPr>
                <w:rFonts w:ascii="Arial" w:hAnsi="Arial" w:cs="Arial"/>
                <w:bCs/>
                <w:szCs w:val="20"/>
              </w:rPr>
              <w:t xml:space="preserve">A student </w:t>
            </w:r>
            <w:r w:rsidRPr="003B1449">
              <w:rPr>
                <w:rFonts w:ascii="Arial" w:hAnsi="Arial" w:cs="Arial"/>
                <w:szCs w:val="20"/>
              </w:rPr>
              <w:t xml:space="preserve">selects and processes appropriate qualitative and quantitative data and information using a range of appropriate media </w:t>
            </w:r>
          </w:p>
          <w:p w:rsidR="000A36C9" w:rsidRPr="003B1449" w:rsidRDefault="000A36C9" w:rsidP="00724888">
            <w:pPr>
              <w:autoSpaceDE w:val="0"/>
              <w:autoSpaceDN w:val="0"/>
              <w:adjustRightInd w:val="0"/>
              <w:contextualSpacing/>
              <w:rPr>
                <w:rFonts w:ascii="Arial" w:hAnsi="Arial" w:cs="Arial"/>
                <w:szCs w:val="20"/>
              </w:rPr>
            </w:pPr>
            <w:r w:rsidRPr="003B1449">
              <w:rPr>
                <w:rFonts w:ascii="Arial" w:hAnsi="Arial" w:cs="Arial"/>
                <w:szCs w:val="20"/>
              </w:rPr>
              <w:t>Students:</w:t>
            </w:r>
          </w:p>
          <w:p w:rsidR="000A36C9" w:rsidRPr="003B1449" w:rsidRDefault="003B5916"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s</w:t>
            </w:r>
            <w:r w:rsidR="000A36C9" w:rsidRPr="003B1449">
              <w:rPr>
                <w:rFonts w:ascii="Arial" w:hAnsi="Arial" w:cs="Arial"/>
                <w:szCs w:val="20"/>
                <w:lang w:val="en-US"/>
              </w:rPr>
              <w:t xml:space="preserve">elect qualitative and quantitative data and information and represent them using a range of formats, digital technologies and appropriate media (ACSCH004, ACSCH007, ACSCH064, ACSCH101) </w:t>
            </w:r>
            <w:r w:rsidR="000A36C9" w:rsidRPr="003B1449">
              <w:rPr>
                <w:noProof/>
                <w:szCs w:val="20"/>
              </w:rPr>
              <w:drawing>
                <wp:inline distT="0" distB="0" distL="0" distR="0" wp14:anchorId="66BCE8D5" wp14:editId="783D33A7">
                  <wp:extent cx="104775" cy="85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0A36C9" w:rsidRPr="003B1449">
              <w:rPr>
                <w:rFonts w:ascii="Arial" w:hAnsi="Arial" w:cs="Arial"/>
                <w:szCs w:val="20"/>
                <w:lang w:val="en-US"/>
              </w:rPr>
              <w:t xml:space="preserve"> </w:t>
            </w:r>
            <w:r w:rsidR="000A36C9" w:rsidRPr="003B1449">
              <w:rPr>
                <w:noProof/>
                <w:szCs w:val="20"/>
              </w:rPr>
              <w:drawing>
                <wp:inline distT="0" distB="0" distL="0" distR="0" wp14:anchorId="5EF38CAB" wp14:editId="406877D4">
                  <wp:extent cx="57150" cy="85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000A36C9" w:rsidRPr="003B1449">
              <w:rPr>
                <w:rFonts w:ascii="Arial" w:hAnsi="Arial" w:cs="Arial"/>
                <w:szCs w:val="20"/>
                <w:lang w:val="en-US"/>
              </w:rPr>
              <w:t xml:space="preserve"> </w:t>
            </w:r>
          </w:p>
          <w:p w:rsidR="000A36C9" w:rsidRPr="003B1449" w:rsidRDefault="003B5916"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a</w:t>
            </w:r>
            <w:r w:rsidR="000A36C9" w:rsidRPr="003B1449">
              <w:rPr>
                <w:rFonts w:ascii="Arial" w:hAnsi="Arial" w:cs="Arial"/>
                <w:szCs w:val="20"/>
                <w:lang w:val="en-US"/>
              </w:rPr>
              <w:t xml:space="preserve">pply quantitative processes where appropriate </w:t>
            </w:r>
            <w:r w:rsidR="000A36C9" w:rsidRPr="003B1449">
              <w:rPr>
                <w:noProof/>
                <w:szCs w:val="20"/>
              </w:rPr>
              <w:drawing>
                <wp:inline distT="0" distB="0" distL="0" distR="0" wp14:anchorId="02C9D596" wp14:editId="14139F9B">
                  <wp:extent cx="57150" cy="857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A36C9" w:rsidRPr="003B1449" w:rsidRDefault="003B5916"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e</w:t>
            </w:r>
            <w:r w:rsidR="000A36C9" w:rsidRPr="003B1449">
              <w:rPr>
                <w:rFonts w:ascii="Arial" w:hAnsi="Arial" w:cs="Arial"/>
                <w:szCs w:val="20"/>
                <w:lang w:val="en-US"/>
              </w:rPr>
              <w:t xml:space="preserve">valuate and improve the quality of data </w:t>
            </w:r>
            <w:r w:rsidR="000A36C9" w:rsidRPr="003B1449">
              <w:rPr>
                <w:noProof/>
                <w:szCs w:val="20"/>
              </w:rPr>
              <w:drawing>
                <wp:inline distT="114300" distB="114300" distL="114300" distR="114300" wp14:anchorId="4FDEB50F" wp14:editId="2DD4D053">
                  <wp:extent cx="123825" cy="104775"/>
                  <wp:effectExtent l="0" t="0" r="0" b="0"/>
                  <wp:docPr id="3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000A36C9" w:rsidRPr="003B1449">
              <w:rPr>
                <w:rFonts w:ascii="Arial" w:hAnsi="Arial" w:cs="Arial"/>
                <w:szCs w:val="20"/>
                <w:lang w:val="en-US"/>
              </w:rPr>
              <w:t xml:space="preserve"> </w:t>
            </w:r>
            <w:r w:rsidR="000A36C9" w:rsidRPr="003B1449">
              <w:rPr>
                <w:noProof/>
                <w:szCs w:val="20"/>
              </w:rPr>
              <w:drawing>
                <wp:inline distT="0" distB="0" distL="0" distR="0" wp14:anchorId="5848CBC1" wp14:editId="7BBD8F84">
                  <wp:extent cx="57150" cy="8572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A36C9" w:rsidRPr="003B1449" w:rsidRDefault="000A36C9" w:rsidP="00724888">
            <w:pPr>
              <w:pStyle w:val="Heading2"/>
              <w:spacing w:before="0" w:line="276" w:lineRule="auto"/>
              <w:outlineLvl w:val="1"/>
              <w:rPr>
                <w:rFonts w:ascii="Arial" w:hAnsi="Arial" w:cs="Arial"/>
                <w:sz w:val="22"/>
              </w:rPr>
            </w:pPr>
            <w:r w:rsidRPr="003B1449">
              <w:rPr>
                <w:rFonts w:ascii="Arial" w:hAnsi="Arial" w:cs="Arial"/>
                <w:sz w:val="22"/>
              </w:rPr>
              <w:t>W/S - Analysing Data and Information – PH11/12-5</w:t>
            </w:r>
          </w:p>
          <w:p w:rsidR="000A36C9" w:rsidRPr="003B1449" w:rsidRDefault="000A36C9" w:rsidP="00724888">
            <w:pPr>
              <w:pStyle w:val="Default"/>
              <w:rPr>
                <w:rFonts w:ascii="Arial" w:hAnsi="Arial" w:cs="Arial"/>
                <w:szCs w:val="20"/>
              </w:rPr>
            </w:pPr>
            <w:r w:rsidRPr="003B1449">
              <w:rPr>
                <w:rFonts w:ascii="Arial" w:hAnsi="Arial" w:cs="Arial"/>
                <w:bCs/>
                <w:szCs w:val="20"/>
              </w:rPr>
              <w:t>A student</w:t>
            </w:r>
            <w:r w:rsidRPr="003B1449">
              <w:rPr>
                <w:rFonts w:ascii="Arial" w:hAnsi="Arial" w:cs="Arial"/>
                <w:szCs w:val="20"/>
              </w:rPr>
              <w:t xml:space="preserve"> analyses and evaluates primary and secondary data and information </w:t>
            </w:r>
          </w:p>
          <w:p w:rsidR="000A36C9" w:rsidRPr="003B1449" w:rsidRDefault="000A36C9" w:rsidP="00724888">
            <w:pPr>
              <w:pStyle w:val="Default"/>
              <w:rPr>
                <w:rFonts w:ascii="Arial" w:hAnsi="Arial" w:cs="Arial"/>
                <w:szCs w:val="20"/>
              </w:rPr>
            </w:pPr>
            <w:r w:rsidRPr="003B1449">
              <w:rPr>
                <w:rFonts w:ascii="Arial" w:hAnsi="Arial" w:cs="Arial"/>
                <w:szCs w:val="20"/>
              </w:rPr>
              <w:t xml:space="preserve">Students: </w:t>
            </w:r>
          </w:p>
          <w:p w:rsidR="000A36C9" w:rsidRPr="003B1449" w:rsidRDefault="000A36C9"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 xml:space="preserve">derive trends, patterns and relationships in data and information </w:t>
            </w:r>
          </w:p>
          <w:p w:rsidR="000A36C9" w:rsidRPr="003B1449" w:rsidRDefault="000A36C9"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 xml:space="preserve">assess error, uncertainty and limitations in data (ACSCH004, ACSCH005, ACSCH033, ACSCH099) </w:t>
            </w:r>
            <w:r w:rsidRPr="003B1449">
              <w:rPr>
                <w:noProof/>
                <w:szCs w:val="20"/>
              </w:rPr>
              <w:drawing>
                <wp:inline distT="114300" distB="114300" distL="114300" distR="114300" wp14:anchorId="3237A414" wp14:editId="1B9E671D">
                  <wp:extent cx="123825" cy="104775"/>
                  <wp:effectExtent l="0" t="0" r="0" b="0"/>
                  <wp:docPr id="257"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3B1449">
              <w:rPr>
                <w:rFonts w:ascii="Arial" w:hAnsi="Arial" w:cs="Arial"/>
                <w:szCs w:val="20"/>
                <w:lang w:val="en-US"/>
              </w:rPr>
              <w:t xml:space="preserve"> </w:t>
            </w:r>
          </w:p>
          <w:p w:rsidR="000A36C9" w:rsidRPr="003B1449" w:rsidRDefault="000A36C9"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 xml:space="preserve">assess the relevance, accuracy, validity and reliability of primary and secondary data and suggest improvements to investigations (ACSCH005) </w:t>
            </w:r>
            <w:r w:rsidRPr="003B1449">
              <w:rPr>
                <w:noProof/>
                <w:szCs w:val="20"/>
              </w:rPr>
              <w:drawing>
                <wp:inline distT="114300" distB="114300" distL="114300" distR="114300" wp14:anchorId="26E680D4" wp14:editId="73E90ED1">
                  <wp:extent cx="123825" cy="104775"/>
                  <wp:effectExtent l="0" t="0" r="0" b="0"/>
                  <wp:docPr id="258"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3B1449">
              <w:rPr>
                <w:noProof/>
                <w:szCs w:val="20"/>
              </w:rPr>
              <w:drawing>
                <wp:inline distT="0" distB="0" distL="0" distR="0" wp14:anchorId="4EEA64E8" wp14:editId="112DF139">
                  <wp:extent cx="57150" cy="85725"/>
                  <wp:effectExtent l="0" t="0" r="0"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A36C9" w:rsidRPr="003B1449" w:rsidRDefault="000A36C9" w:rsidP="00724888">
            <w:pPr>
              <w:pStyle w:val="Heading2"/>
              <w:spacing w:before="0" w:line="276" w:lineRule="auto"/>
              <w:outlineLvl w:val="1"/>
              <w:rPr>
                <w:rFonts w:ascii="Arial" w:hAnsi="Arial" w:cs="Arial"/>
                <w:sz w:val="22"/>
              </w:rPr>
            </w:pPr>
            <w:r w:rsidRPr="003B1449">
              <w:rPr>
                <w:rFonts w:ascii="Arial" w:hAnsi="Arial" w:cs="Arial"/>
                <w:sz w:val="22"/>
              </w:rPr>
              <w:t>W/S – Problem Solving – PH11/12-6</w:t>
            </w:r>
          </w:p>
          <w:p w:rsidR="000A36C9" w:rsidRPr="003B1449" w:rsidRDefault="000A36C9" w:rsidP="00724888">
            <w:pPr>
              <w:pStyle w:val="Default"/>
              <w:rPr>
                <w:rFonts w:ascii="Arial" w:hAnsi="Arial" w:cs="Arial"/>
                <w:szCs w:val="20"/>
              </w:rPr>
            </w:pPr>
            <w:r w:rsidRPr="003B1449">
              <w:rPr>
                <w:rFonts w:ascii="Arial" w:hAnsi="Arial" w:cs="Arial"/>
                <w:bCs/>
                <w:szCs w:val="20"/>
              </w:rPr>
              <w:t>A student</w:t>
            </w:r>
            <w:r w:rsidRPr="003B1449">
              <w:rPr>
                <w:rFonts w:ascii="Arial" w:hAnsi="Arial" w:cs="Arial"/>
                <w:szCs w:val="20"/>
              </w:rPr>
              <w:t xml:space="preserve"> solves scientific problems using primary and secondary data, critical thinking skills and scientific processes </w:t>
            </w:r>
          </w:p>
          <w:p w:rsidR="000A36C9" w:rsidRPr="003B1449" w:rsidRDefault="000A36C9" w:rsidP="00724888">
            <w:pPr>
              <w:pStyle w:val="Default"/>
              <w:rPr>
                <w:rFonts w:ascii="Arial" w:hAnsi="Arial" w:cs="Arial"/>
                <w:szCs w:val="20"/>
              </w:rPr>
            </w:pPr>
            <w:r w:rsidRPr="003B1449">
              <w:rPr>
                <w:rFonts w:ascii="Arial" w:hAnsi="Arial" w:cs="Arial"/>
                <w:szCs w:val="20"/>
              </w:rPr>
              <w:t xml:space="preserve">Students: </w:t>
            </w:r>
          </w:p>
          <w:p w:rsidR="000A36C9" w:rsidRPr="003B1449" w:rsidRDefault="000A36C9"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 xml:space="preserve">use modelling (including mathematical examples) to explain phenomena, make predictions and solve problems using evidence from primary and secondary sources (ACSCH006, ACSCH010) </w:t>
            </w:r>
            <w:r w:rsidRPr="003B1449">
              <w:rPr>
                <w:noProof/>
                <w:szCs w:val="20"/>
              </w:rPr>
              <w:drawing>
                <wp:inline distT="114300" distB="114300" distL="114300" distR="114300" wp14:anchorId="2A8BE27D" wp14:editId="537C9386">
                  <wp:extent cx="123825" cy="104775"/>
                  <wp:effectExtent l="0" t="0" r="0" b="0"/>
                  <wp:docPr id="260"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000A36C9" w:rsidRPr="003B1449" w:rsidRDefault="000A36C9" w:rsidP="00724888">
            <w:pPr>
              <w:numPr>
                <w:ilvl w:val="0"/>
                <w:numId w:val="23"/>
              </w:numPr>
              <w:ind w:left="369" w:hanging="369"/>
              <w:contextualSpacing/>
              <w:rPr>
                <w:rFonts w:ascii="Arial" w:hAnsi="Arial" w:cs="Arial"/>
                <w:szCs w:val="20"/>
              </w:rPr>
            </w:pPr>
            <w:r w:rsidRPr="003B1449">
              <w:rPr>
                <w:rFonts w:ascii="Arial" w:hAnsi="Arial" w:cs="Arial"/>
                <w:szCs w:val="20"/>
                <w:lang w:val="en-US"/>
              </w:rPr>
              <w:t>use scientific evidence and critical thinking skills to solve problems</w:t>
            </w:r>
            <w:r w:rsidRPr="003B1449">
              <w:rPr>
                <w:rFonts w:ascii="Arial" w:hAnsi="Arial" w:cs="Arial"/>
                <w:szCs w:val="20"/>
              </w:rPr>
              <w:t xml:space="preserve"> </w:t>
            </w:r>
            <w:r w:rsidRPr="003B1449">
              <w:rPr>
                <w:noProof/>
                <w:szCs w:val="20"/>
              </w:rPr>
              <w:drawing>
                <wp:inline distT="114300" distB="114300" distL="114300" distR="114300" wp14:anchorId="6D346BC5" wp14:editId="0F175A95">
                  <wp:extent cx="123825" cy="104775"/>
                  <wp:effectExtent l="0" t="0" r="0" b="0"/>
                  <wp:docPr id="26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000A36C9" w:rsidRPr="003B1449" w:rsidRDefault="000A36C9" w:rsidP="00724888">
            <w:pPr>
              <w:pStyle w:val="Heading2"/>
              <w:spacing w:before="0" w:line="276" w:lineRule="auto"/>
              <w:outlineLvl w:val="1"/>
              <w:rPr>
                <w:rFonts w:ascii="Arial" w:hAnsi="Arial" w:cs="Arial"/>
                <w:sz w:val="22"/>
              </w:rPr>
            </w:pPr>
            <w:r w:rsidRPr="003B1449">
              <w:rPr>
                <w:rFonts w:ascii="Arial" w:hAnsi="Arial" w:cs="Arial"/>
                <w:sz w:val="22"/>
              </w:rPr>
              <w:t>W/S – Communicating – PH11/12-7</w:t>
            </w:r>
          </w:p>
          <w:p w:rsidR="000A36C9" w:rsidRPr="003B1449" w:rsidRDefault="000A36C9" w:rsidP="00724888">
            <w:pPr>
              <w:pStyle w:val="Default"/>
              <w:rPr>
                <w:rFonts w:ascii="Arial" w:hAnsi="Arial" w:cs="Arial"/>
                <w:szCs w:val="20"/>
              </w:rPr>
            </w:pPr>
            <w:r w:rsidRPr="003B1449">
              <w:rPr>
                <w:rFonts w:ascii="Arial" w:hAnsi="Arial" w:cs="Arial"/>
                <w:bCs/>
                <w:szCs w:val="20"/>
              </w:rPr>
              <w:t>A student</w:t>
            </w:r>
            <w:r w:rsidRPr="003B1449">
              <w:rPr>
                <w:rFonts w:ascii="Arial" w:hAnsi="Arial" w:cs="Arial"/>
                <w:szCs w:val="20"/>
              </w:rPr>
              <w:t xml:space="preserve"> communicates scientific understanding using suitable language and terminology for a specific audience or purpose</w:t>
            </w:r>
          </w:p>
          <w:p w:rsidR="000A36C9" w:rsidRPr="003B1449" w:rsidRDefault="000A36C9" w:rsidP="00724888">
            <w:pPr>
              <w:pStyle w:val="Default"/>
              <w:rPr>
                <w:rFonts w:ascii="Arial" w:hAnsi="Arial" w:cs="Arial"/>
                <w:szCs w:val="20"/>
              </w:rPr>
            </w:pPr>
            <w:r w:rsidRPr="003B1449">
              <w:rPr>
                <w:rFonts w:ascii="Arial" w:hAnsi="Arial" w:cs="Arial"/>
                <w:szCs w:val="20"/>
              </w:rPr>
              <w:t xml:space="preserve">Students: </w:t>
            </w:r>
          </w:p>
          <w:p w:rsidR="000A36C9" w:rsidRPr="003B1449" w:rsidRDefault="000A36C9"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 xml:space="preserve">select and use suitable forms of digital, visual, written and/or oral forms of communication </w:t>
            </w:r>
          </w:p>
          <w:p w:rsidR="000A36C9" w:rsidRPr="003B1449" w:rsidRDefault="000A36C9" w:rsidP="00724888">
            <w:pPr>
              <w:numPr>
                <w:ilvl w:val="0"/>
                <w:numId w:val="23"/>
              </w:numPr>
              <w:ind w:left="369" w:hanging="369"/>
              <w:contextualSpacing/>
              <w:rPr>
                <w:rFonts w:ascii="Arial" w:hAnsi="Arial" w:cs="Arial"/>
                <w:szCs w:val="20"/>
                <w:lang w:val="en-US"/>
              </w:rPr>
            </w:pPr>
            <w:r w:rsidRPr="003B1449">
              <w:rPr>
                <w:rFonts w:ascii="Arial" w:hAnsi="Arial" w:cs="Arial"/>
                <w:szCs w:val="20"/>
                <w:lang w:val="en-US"/>
              </w:rPr>
              <w:t xml:space="preserve">select and apply appropriate scientific notations, nomenclature and scientific language to communicate in a variety of contexts (ACSCH008, ACSCH036, ACSCH067, ACSCH102) </w:t>
            </w:r>
          </w:p>
          <w:p w:rsidR="000A36C9" w:rsidRPr="008C7134" w:rsidRDefault="000A36C9" w:rsidP="00724888">
            <w:pPr>
              <w:numPr>
                <w:ilvl w:val="0"/>
                <w:numId w:val="23"/>
              </w:numPr>
              <w:ind w:left="369" w:hanging="369"/>
              <w:contextualSpacing/>
              <w:rPr>
                <w:b/>
              </w:rPr>
            </w:pPr>
            <w:r w:rsidRPr="003B1449">
              <w:rPr>
                <w:rFonts w:ascii="Arial" w:hAnsi="Arial" w:cs="Arial"/>
                <w:szCs w:val="20"/>
                <w:lang w:val="en-US"/>
              </w:rPr>
              <w:t>construct evidence-based arguments and engage in peer feedback to evaluate an argument or conclusion (ACSCH034, ACSCH036)</w:t>
            </w:r>
            <w:r w:rsidRPr="003B1449">
              <w:rPr>
                <w:rFonts w:ascii="Arial" w:hAnsi="Arial" w:cs="Arial"/>
                <w:szCs w:val="20"/>
              </w:rPr>
              <w:t xml:space="preserve"> </w:t>
            </w:r>
          </w:p>
        </w:tc>
        <w:tc>
          <w:tcPr>
            <w:tcW w:w="3583" w:type="dxa"/>
          </w:tcPr>
          <w:p w:rsidR="00956E5D" w:rsidRDefault="00956E5D" w:rsidP="009A0E6E">
            <w:pPr>
              <w:rPr>
                <w:rFonts w:ascii="Arial" w:hAnsi="Arial" w:cs="Arial"/>
                <w:b/>
                <w:sz w:val="22"/>
                <w:u w:val="single"/>
              </w:rPr>
            </w:pPr>
          </w:p>
          <w:p w:rsidR="000A36C9" w:rsidRPr="003B1449" w:rsidRDefault="000A36C9" w:rsidP="009A0E6E">
            <w:pPr>
              <w:spacing w:after="200" w:line="276" w:lineRule="auto"/>
              <w:rPr>
                <w:rFonts w:ascii="Arial" w:hAnsi="Arial" w:cs="Arial"/>
                <w:b/>
                <w:szCs w:val="20"/>
              </w:rPr>
            </w:pPr>
            <w:r w:rsidRPr="003B1449">
              <w:rPr>
                <w:b/>
                <w:szCs w:val="20"/>
              </w:rPr>
              <w:t xml:space="preserve">Depth </w:t>
            </w:r>
            <w:r w:rsidR="003B5916" w:rsidRPr="003B1449">
              <w:rPr>
                <w:rFonts w:ascii="Arial" w:hAnsi="Arial" w:cs="Arial"/>
                <w:b/>
                <w:szCs w:val="20"/>
              </w:rPr>
              <w:t>s</w:t>
            </w:r>
            <w:r w:rsidRPr="003B1449">
              <w:rPr>
                <w:b/>
                <w:szCs w:val="20"/>
              </w:rPr>
              <w:t xml:space="preserve">tudy </w:t>
            </w:r>
          </w:p>
          <w:p w:rsidR="00D52A51" w:rsidRPr="003B1449" w:rsidRDefault="000A36C9" w:rsidP="009A0E6E">
            <w:pPr>
              <w:rPr>
                <w:rFonts w:ascii="Arial" w:hAnsi="Arial" w:cs="Arial"/>
                <w:szCs w:val="20"/>
              </w:rPr>
            </w:pPr>
            <w:r w:rsidRPr="003B1449">
              <w:rPr>
                <w:rFonts w:ascii="Arial" w:hAnsi="Arial" w:cs="Arial"/>
                <w:szCs w:val="20"/>
              </w:rPr>
              <w:t xml:space="preserve">This module will provide students with the opportunity to </w:t>
            </w:r>
            <w:r w:rsidR="00D52A51" w:rsidRPr="003B1449">
              <w:rPr>
                <w:rFonts w:ascii="Arial" w:hAnsi="Arial" w:cs="Arial"/>
                <w:szCs w:val="20"/>
              </w:rPr>
              <w:t xml:space="preserve">formulate questions, </w:t>
            </w:r>
            <w:r w:rsidRPr="003B1449">
              <w:rPr>
                <w:rFonts w:ascii="Arial" w:hAnsi="Arial" w:cs="Arial"/>
                <w:szCs w:val="20"/>
              </w:rPr>
              <w:t xml:space="preserve">plan and conduct investigations, as well as processing data and information. </w:t>
            </w:r>
          </w:p>
          <w:p w:rsidR="00D52A51" w:rsidRPr="003B1449" w:rsidRDefault="00D52A51" w:rsidP="009A0E6E">
            <w:pPr>
              <w:rPr>
                <w:rFonts w:ascii="Arial" w:hAnsi="Arial" w:cs="Arial"/>
                <w:szCs w:val="20"/>
              </w:rPr>
            </w:pPr>
          </w:p>
          <w:p w:rsidR="000A36C9" w:rsidRPr="003B1449" w:rsidRDefault="000A36C9" w:rsidP="009A0E6E">
            <w:pPr>
              <w:rPr>
                <w:szCs w:val="20"/>
              </w:rPr>
            </w:pPr>
            <w:r w:rsidRPr="003B1449">
              <w:rPr>
                <w:rFonts w:ascii="Arial" w:hAnsi="Arial" w:cs="Arial"/>
                <w:szCs w:val="20"/>
              </w:rPr>
              <w:t>Focus should be placed on the development of skills related to</w:t>
            </w:r>
            <w:r w:rsidR="00D52A51" w:rsidRPr="003B1449">
              <w:rPr>
                <w:rFonts w:ascii="Arial" w:hAnsi="Arial" w:cs="Arial"/>
                <w:szCs w:val="20"/>
              </w:rPr>
              <w:t xml:space="preserve"> questioning,</w:t>
            </w:r>
            <w:r w:rsidRPr="003B1449">
              <w:rPr>
                <w:rFonts w:ascii="Arial" w:hAnsi="Arial" w:cs="Arial"/>
                <w:szCs w:val="20"/>
              </w:rPr>
              <w:t xml:space="preserve"> planning and conducting investigations, as well as processing and communicating information. </w:t>
            </w:r>
          </w:p>
          <w:p w:rsidR="000A36C9" w:rsidRDefault="000A36C9" w:rsidP="009A0E6E">
            <w:pPr>
              <w:rPr>
                <w:rFonts w:cs="Arial"/>
                <w:szCs w:val="20"/>
              </w:rPr>
            </w:pPr>
          </w:p>
          <w:p w:rsidR="000A36C9" w:rsidRPr="00850EEE" w:rsidRDefault="000A36C9" w:rsidP="00512A11">
            <w:pPr>
              <w:rPr>
                <w:b/>
                <w:u w:val="single"/>
              </w:rPr>
            </w:pPr>
          </w:p>
        </w:tc>
      </w:tr>
    </w:tbl>
    <w:p w:rsidR="00390E88" w:rsidRDefault="00251AB8">
      <w:r>
        <w:br w:type="page"/>
      </w:r>
    </w:p>
    <w:p w:rsidR="00D92847" w:rsidRDefault="00D92847"/>
    <w:tbl>
      <w:tblPr>
        <w:tblStyle w:val="a0"/>
        <w:tblW w:w="155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2"/>
        <w:gridCol w:w="10631"/>
      </w:tblGrid>
      <w:tr w:rsidR="009D265C" w:rsidRPr="00714DF2" w:rsidTr="00F9128E">
        <w:trPr>
          <w:tblHeader/>
        </w:trPr>
        <w:tc>
          <w:tcPr>
            <w:tcW w:w="15523" w:type="dxa"/>
            <w:gridSpan w:val="2"/>
            <w:tcMar>
              <w:top w:w="57" w:type="dxa"/>
              <w:left w:w="57" w:type="dxa"/>
              <w:bottom w:w="57" w:type="dxa"/>
              <w:right w:w="57" w:type="dxa"/>
            </w:tcMar>
          </w:tcPr>
          <w:p w:rsidR="009D265C" w:rsidRPr="00956E5D" w:rsidRDefault="009D265C" w:rsidP="007809E4">
            <w:pPr>
              <w:spacing w:line="276" w:lineRule="auto"/>
              <w:rPr>
                <w:sz w:val="22"/>
                <w:szCs w:val="22"/>
              </w:rPr>
            </w:pPr>
            <w:r w:rsidRPr="00956E5D">
              <w:rPr>
                <w:b/>
                <w:sz w:val="22"/>
                <w:szCs w:val="22"/>
              </w:rPr>
              <w:t>Topic:</w:t>
            </w:r>
            <w:r w:rsidRPr="00956E5D">
              <w:rPr>
                <w:sz w:val="22"/>
                <w:szCs w:val="22"/>
              </w:rPr>
              <w:t xml:space="preserve"> Motion in a Straight Line</w:t>
            </w:r>
          </w:p>
        </w:tc>
      </w:tr>
      <w:tr w:rsidR="009D265C" w:rsidRPr="00714DF2" w:rsidTr="00F9128E">
        <w:trPr>
          <w:tblHeader/>
        </w:trPr>
        <w:tc>
          <w:tcPr>
            <w:tcW w:w="15523" w:type="dxa"/>
            <w:gridSpan w:val="2"/>
            <w:tcMar>
              <w:top w:w="57" w:type="dxa"/>
              <w:left w:w="57" w:type="dxa"/>
              <w:bottom w:w="57" w:type="dxa"/>
              <w:right w:w="57" w:type="dxa"/>
            </w:tcMar>
          </w:tcPr>
          <w:p w:rsidR="009D265C" w:rsidRPr="00956E5D" w:rsidRDefault="009D265C">
            <w:pPr>
              <w:rPr>
                <w:b/>
                <w:sz w:val="22"/>
                <w:szCs w:val="22"/>
              </w:rPr>
            </w:pPr>
            <w:r w:rsidRPr="00956E5D">
              <w:rPr>
                <w:b/>
                <w:bCs/>
                <w:sz w:val="22"/>
                <w:szCs w:val="22"/>
              </w:rPr>
              <w:t>Inquiry question:</w:t>
            </w:r>
            <w:r w:rsidRPr="00956E5D">
              <w:rPr>
                <w:sz w:val="22"/>
                <w:szCs w:val="22"/>
              </w:rPr>
              <w:t xml:space="preserve"> How is the motion of an object moving in a straight line described and predicted?</w:t>
            </w:r>
          </w:p>
        </w:tc>
      </w:tr>
      <w:tr w:rsidR="00F9128E" w:rsidRPr="00714DF2" w:rsidTr="00F9128E">
        <w:trPr>
          <w:tblHeader/>
        </w:trPr>
        <w:tc>
          <w:tcPr>
            <w:tcW w:w="4892" w:type="dxa"/>
            <w:tcMar>
              <w:top w:w="57" w:type="dxa"/>
              <w:left w:w="57" w:type="dxa"/>
              <w:bottom w:w="57" w:type="dxa"/>
              <w:right w:w="57" w:type="dxa"/>
            </w:tcMar>
          </w:tcPr>
          <w:p w:rsidR="00F9128E" w:rsidRPr="00956E5D" w:rsidRDefault="00F9128E">
            <w:pPr>
              <w:rPr>
                <w:b/>
                <w:sz w:val="22"/>
                <w:szCs w:val="22"/>
              </w:rPr>
            </w:pPr>
            <w:r w:rsidRPr="00956E5D">
              <w:rPr>
                <w:b/>
                <w:sz w:val="22"/>
                <w:szCs w:val="22"/>
              </w:rPr>
              <w:t>Content</w:t>
            </w:r>
          </w:p>
        </w:tc>
        <w:tc>
          <w:tcPr>
            <w:tcW w:w="10631" w:type="dxa"/>
            <w:tcMar>
              <w:top w:w="57" w:type="dxa"/>
              <w:left w:w="57" w:type="dxa"/>
              <w:bottom w:w="57" w:type="dxa"/>
              <w:right w:w="57" w:type="dxa"/>
            </w:tcMar>
          </w:tcPr>
          <w:p w:rsidR="00F9128E" w:rsidRPr="00956E5D" w:rsidRDefault="00F9128E" w:rsidP="00787C78">
            <w:pPr>
              <w:ind w:left="720"/>
              <w:contextualSpacing/>
              <w:rPr>
                <w:b/>
                <w:sz w:val="22"/>
                <w:szCs w:val="22"/>
              </w:rPr>
            </w:pPr>
            <w:r w:rsidRPr="00956E5D">
              <w:rPr>
                <w:b/>
                <w:sz w:val="22"/>
                <w:szCs w:val="22"/>
              </w:rPr>
              <w:t>Teaching, learning and assessment</w:t>
            </w:r>
          </w:p>
        </w:tc>
      </w:tr>
      <w:tr w:rsidR="00F9128E" w:rsidRPr="00714DF2" w:rsidTr="00F9128E">
        <w:tc>
          <w:tcPr>
            <w:tcW w:w="4892" w:type="dxa"/>
            <w:tcMar>
              <w:top w:w="57" w:type="dxa"/>
              <w:left w:w="57" w:type="dxa"/>
              <w:bottom w:w="57" w:type="dxa"/>
              <w:right w:w="57" w:type="dxa"/>
            </w:tcMar>
          </w:tcPr>
          <w:p w:rsidR="00F9128E" w:rsidRPr="00956E5D" w:rsidRDefault="00F9128E" w:rsidP="000261A8">
            <w:pPr>
              <w:rPr>
                <w:sz w:val="22"/>
                <w:szCs w:val="22"/>
              </w:rPr>
            </w:pPr>
            <w:r w:rsidRPr="00956E5D">
              <w:rPr>
                <w:sz w:val="22"/>
                <w:szCs w:val="22"/>
              </w:rPr>
              <w:t>Students:</w:t>
            </w:r>
          </w:p>
          <w:p w:rsidR="00F9128E" w:rsidRPr="00956E5D" w:rsidRDefault="00F9128E" w:rsidP="000261A8">
            <w:pPr>
              <w:rPr>
                <w:sz w:val="22"/>
                <w:szCs w:val="22"/>
              </w:rPr>
            </w:pPr>
            <w:r w:rsidRPr="00956E5D">
              <w:rPr>
                <w:sz w:val="22"/>
                <w:szCs w:val="22"/>
              </w:rPr>
              <w:t>● describe uniform straight-line (rectilinear) motion and uniformly accelerated motion through:</w:t>
            </w:r>
          </w:p>
          <w:p w:rsidR="00F9128E" w:rsidRPr="00956E5D" w:rsidRDefault="00F9128E" w:rsidP="000261A8">
            <w:pPr>
              <w:pStyle w:val="ListParagraph"/>
              <w:ind w:left="284"/>
              <w:rPr>
                <w:rFonts w:cs="Arial"/>
                <w:sz w:val="22"/>
              </w:rPr>
            </w:pPr>
            <w:r w:rsidRPr="00956E5D">
              <w:rPr>
                <w:rFonts w:cs="Arial"/>
                <w:sz w:val="22"/>
              </w:rPr>
              <w:t>– qualitative descriptions</w:t>
            </w:r>
          </w:p>
          <w:p w:rsidR="00F9128E" w:rsidRPr="00956E5D" w:rsidRDefault="00F9128E" w:rsidP="000261A8">
            <w:pPr>
              <w:pStyle w:val="ListParagraph"/>
              <w:ind w:left="284"/>
              <w:rPr>
                <w:rFonts w:cs="Arial"/>
                <w:sz w:val="22"/>
              </w:rPr>
            </w:pPr>
            <w:r w:rsidRPr="00956E5D">
              <w:rPr>
                <w:rFonts w:cs="Arial"/>
                <w:sz w:val="22"/>
              </w:rPr>
              <w:t xml:space="preserve">– the use of scalar and vector quantities (ACSPH060) </w:t>
            </w:r>
          </w:p>
          <w:p w:rsidR="00F9128E" w:rsidRPr="00956E5D" w:rsidRDefault="00F9128E" w:rsidP="000261A8">
            <w:pPr>
              <w:rPr>
                <w:sz w:val="22"/>
                <w:szCs w:val="22"/>
              </w:rPr>
            </w:pPr>
          </w:p>
          <w:p w:rsidR="00F9128E" w:rsidRPr="00956E5D" w:rsidRDefault="00F9128E" w:rsidP="000261A8">
            <w:pPr>
              <w:rPr>
                <w:sz w:val="22"/>
                <w:szCs w:val="22"/>
              </w:rPr>
            </w:pPr>
            <w:r w:rsidRPr="00956E5D">
              <w:rPr>
                <w:sz w:val="22"/>
                <w:szCs w:val="22"/>
              </w:rPr>
              <w:t>● conduct an investigation to gather data to facilitate the analysis of instantaneous and average velocity through:</w:t>
            </w:r>
          </w:p>
          <w:p w:rsidR="00F9128E" w:rsidRPr="00956E5D" w:rsidRDefault="00F9128E" w:rsidP="000261A8">
            <w:pPr>
              <w:pStyle w:val="ListParagraph"/>
              <w:ind w:left="284"/>
              <w:rPr>
                <w:rFonts w:cs="Arial"/>
                <w:sz w:val="22"/>
              </w:rPr>
            </w:pPr>
            <w:r w:rsidRPr="00956E5D">
              <w:rPr>
                <w:rFonts w:cs="Arial"/>
                <w:sz w:val="22"/>
              </w:rPr>
              <w:t>– quantitative, first-hand measurement</w:t>
            </w:r>
          </w:p>
          <w:p w:rsidR="00F9128E" w:rsidRPr="00956E5D" w:rsidRDefault="00F9128E" w:rsidP="000261A8">
            <w:pPr>
              <w:pStyle w:val="ListParagraph"/>
              <w:ind w:left="284"/>
              <w:rPr>
                <w:rFonts w:cs="Arial"/>
                <w:sz w:val="22"/>
              </w:rPr>
            </w:pPr>
            <w:r w:rsidRPr="00956E5D">
              <w:rPr>
                <w:rFonts w:cs="Arial"/>
                <w:sz w:val="22"/>
              </w:rPr>
              <w:t>– the graphical representation and interpretation of data (ACSPH061)</w:t>
            </w:r>
          </w:p>
          <w:p w:rsidR="00F9128E" w:rsidRPr="00956E5D" w:rsidRDefault="00F9128E" w:rsidP="000261A8">
            <w:pPr>
              <w:rPr>
                <w:sz w:val="22"/>
                <w:szCs w:val="22"/>
              </w:rPr>
            </w:pPr>
          </w:p>
          <w:p w:rsidR="00F9128E" w:rsidRPr="00956E5D" w:rsidRDefault="00F9128E" w:rsidP="000261A8">
            <w:pPr>
              <w:rPr>
                <w:sz w:val="22"/>
                <w:szCs w:val="22"/>
              </w:rPr>
            </w:pPr>
          </w:p>
          <w:p w:rsidR="00F9128E" w:rsidRPr="00956E5D" w:rsidRDefault="00F9128E" w:rsidP="000261A8">
            <w:pPr>
              <w:rPr>
                <w:sz w:val="22"/>
                <w:szCs w:val="22"/>
              </w:rPr>
            </w:pPr>
          </w:p>
          <w:p w:rsidR="00F9128E" w:rsidRPr="00956E5D" w:rsidRDefault="00F9128E" w:rsidP="000261A8">
            <w:pPr>
              <w:rPr>
                <w:sz w:val="22"/>
                <w:szCs w:val="22"/>
              </w:rPr>
            </w:pPr>
            <w:r w:rsidRPr="00956E5D">
              <w:rPr>
                <w:sz w:val="22"/>
                <w:szCs w:val="22"/>
              </w:rPr>
              <w:t>● calculate the relative velocity of two objects moving along the same line</w:t>
            </w:r>
            <w:r>
              <w:rPr>
                <w:sz w:val="22"/>
                <w:szCs w:val="22"/>
              </w:rPr>
              <w:t>,</w:t>
            </w:r>
            <w:r w:rsidRPr="00956E5D">
              <w:rPr>
                <w:sz w:val="22"/>
                <w:szCs w:val="22"/>
              </w:rPr>
              <w:t xml:space="preserve"> using vector analysis</w:t>
            </w:r>
          </w:p>
          <w:p w:rsidR="00F9128E" w:rsidRPr="00956E5D" w:rsidRDefault="00F9128E" w:rsidP="000261A8">
            <w:pPr>
              <w:rPr>
                <w:sz w:val="22"/>
                <w:szCs w:val="22"/>
              </w:rPr>
            </w:pPr>
          </w:p>
          <w:p w:rsidR="00F9128E" w:rsidRPr="00956E5D" w:rsidRDefault="00F9128E" w:rsidP="000261A8">
            <w:pPr>
              <w:rPr>
                <w:sz w:val="22"/>
                <w:szCs w:val="22"/>
              </w:rPr>
            </w:pPr>
            <w:r w:rsidRPr="00956E5D">
              <w:rPr>
                <w:sz w:val="22"/>
                <w:szCs w:val="22"/>
              </w:rPr>
              <w:t>● conduct investigations, selecting from a range of technologies, to record and analyse the motion of objects in a variety of situations in one dimension in order to measure or calculate:</w:t>
            </w:r>
          </w:p>
          <w:p w:rsidR="00F9128E" w:rsidRPr="00956E5D" w:rsidRDefault="00F9128E" w:rsidP="000261A8">
            <w:pPr>
              <w:pStyle w:val="ListParagraph"/>
              <w:ind w:left="284"/>
              <w:rPr>
                <w:rFonts w:cs="Arial"/>
                <w:sz w:val="22"/>
              </w:rPr>
            </w:pPr>
            <w:r w:rsidRPr="00956E5D">
              <w:rPr>
                <w:rFonts w:cs="Arial"/>
                <w:sz w:val="22"/>
              </w:rPr>
              <w:t>– time</w:t>
            </w:r>
          </w:p>
          <w:p w:rsidR="00F9128E" w:rsidRPr="00956E5D" w:rsidRDefault="00F9128E" w:rsidP="000261A8">
            <w:pPr>
              <w:pStyle w:val="ListParagraph"/>
              <w:ind w:left="284"/>
              <w:rPr>
                <w:rFonts w:cs="Arial"/>
                <w:sz w:val="22"/>
              </w:rPr>
            </w:pPr>
            <w:r w:rsidRPr="00956E5D">
              <w:rPr>
                <w:rFonts w:cs="Arial"/>
                <w:sz w:val="22"/>
              </w:rPr>
              <w:t>– distance</w:t>
            </w:r>
          </w:p>
          <w:p w:rsidR="00F9128E" w:rsidRPr="00956E5D" w:rsidRDefault="00F9128E" w:rsidP="000261A8">
            <w:pPr>
              <w:pStyle w:val="ListParagraph"/>
              <w:ind w:left="284"/>
              <w:rPr>
                <w:rFonts w:cs="Arial"/>
                <w:sz w:val="22"/>
              </w:rPr>
            </w:pPr>
            <w:r w:rsidRPr="00956E5D">
              <w:rPr>
                <w:rFonts w:cs="Arial"/>
                <w:sz w:val="22"/>
              </w:rPr>
              <w:t>– displacement</w:t>
            </w:r>
          </w:p>
          <w:p w:rsidR="00F9128E" w:rsidRPr="00956E5D" w:rsidRDefault="00F9128E" w:rsidP="000261A8">
            <w:pPr>
              <w:pStyle w:val="ListParagraph"/>
              <w:ind w:left="284"/>
              <w:rPr>
                <w:rFonts w:cs="Arial"/>
                <w:sz w:val="22"/>
              </w:rPr>
            </w:pPr>
            <w:r w:rsidRPr="00956E5D">
              <w:rPr>
                <w:rFonts w:cs="Arial"/>
                <w:sz w:val="22"/>
              </w:rPr>
              <w:t>– speed</w:t>
            </w:r>
          </w:p>
          <w:p w:rsidR="00F9128E" w:rsidRPr="00956E5D" w:rsidRDefault="00F9128E" w:rsidP="000261A8">
            <w:pPr>
              <w:pStyle w:val="ListParagraph"/>
              <w:ind w:left="284"/>
              <w:rPr>
                <w:rFonts w:cs="Arial"/>
                <w:sz w:val="22"/>
              </w:rPr>
            </w:pPr>
            <w:r w:rsidRPr="00956E5D">
              <w:rPr>
                <w:rFonts w:cs="Arial"/>
                <w:sz w:val="22"/>
              </w:rPr>
              <w:t>– velocity</w:t>
            </w:r>
          </w:p>
          <w:p w:rsidR="00F9128E" w:rsidRPr="00956E5D" w:rsidRDefault="00F9128E" w:rsidP="000261A8">
            <w:pPr>
              <w:pStyle w:val="ListParagraph"/>
              <w:ind w:left="284"/>
              <w:rPr>
                <w:rFonts w:cs="Arial"/>
                <w:sz w:val="22"/>
              </w:rPr>
            </w:pPr>
            <w:r w:rsidRPr="00956E5D">
              <w:rPr>
                <w:rFonts w:cs="Arial"/>
                <w:sz w:val="22"/>
              </w:rPr>
              <w:t>– acceleration</w:t>
            </w:r>
          </w:p>
          <w:p w:rsidR="00F9128E" w:rsidRPr="00956E5D" w:rsidRDefault="00F9128E" w:rsidP="000261A8">
            <w:pPr>
              <w:rPr>
                <w:sz w:val="22"/>
                <w:szCs w:val="22"/>
              </w:rPr>
            </w:pPr>
          </w:p>
          <w:p w:rsidR="00F9128E" w:rsidRPr="00956E5D" w:rsidRDefault="00F9128E" w:rsidP="000261A8">
            <w:pPr>
              <w:rPr>
                <w:sz w:val="22"/>
                <w:szCs w:val="22"/>
              </w:rPr>
            </w:pPr>
            <w:r w:rsidRPr="00956E5D">
              <w:rPr>
                <w:sz w:val="22"/>
                <w:szCs w:val="22"/>
              </w:rPr>
              <w:t>● use mathematical modelling and graphs, selected from a range of technologies, to analyse and derive relationships between time, distance, displacement, speed, velocity and acceleration in rectilinear motion, including:</w:t>
            </w:r>
          </w:p>
          <w:p w:rsidR="00F9128E" w:rsidRPr="00956E5D" w:rsidRDefault="00F9128E" w:rsidP="000261A8">
            <w:pPr>
              <w:jc w:val="center"/>
              <w:rPr>
                <w:sz w:val="22"/>
                <w:szCs w:val="22"/>
              </w:rPr>
            </w:pPr>
            <w:r w:rsidRPr="00956E5D">
              <w:rPr>
                <w:noProof/>
                <w:sz w:val="22"/>
                <w:szCs w:val="22"/>
              </w:rPr>
              <w:drawing>
                <wp:inline distT="114300" distB="114300" distL="114300" distR="114300" wp14:anchorId="2FE19616" wp14:editId="7C4794C4">
                  <wp:extent cx="1123950" cy="676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1123950" cy="676275"/>
                          </a:xfrm>
                          <a:prstGeom prst="rect">
                            <a:avLst/>
                          </a:prstGeom>
                          <a:ln/>
                        </pic:spPr>
                      </pic:pic>
                    </a:graphicData>
                  </a:graphic>
                </wp:inline>
              </w:drawing>
            </w:r>
            <w:r w:rsidRPr="00956E5D">
              <w:rPr>
                <w:sz w:val="22"/>
                <w:szCs w:val="22"/>
              </w:rPr>
              <w:t>(ACSPH061)</w:t>
            </w:r>
          </w:p>
          <w:p w:rsidR="00F9128E" w:rsidRPr="00956E5D" w:rsidRDefault="00F9128E" w:rsidP="000261A8">
            <w:pPr>
              <w:rPr>
                <w:sz w:val="22"/>
                <w:szCs w:val="22"/>
              </w:rPr>
            </w:pPr>
          </w:p>
          <w:p w:rsidR="00F9128E" w:rsidRPr="00956E5D" w:rsidRDefault="00F9128E" w:rsidP="000261A8">
            <w:pPr>
              <w:rPr>
                <w:sz w:val="22"/>
                <w:szCs w:val="22"/>
              </w:rPr>
            </w:pPr>
          </w:p>
        </w:tc>
        <w:tc>
          <w:tcPr>
            <w:tcW w:w="10631" w:type="dxa"/>
            <w:tcMar>
              <w:top w:w="57" w:type="dxa"/>
              <w:left w:w="57" w:type="dxa"/>
              <w:bottom w:w="57" w:type="dxa"/>
              <w:right w:w="57" w:type="dxa"/>
            </w:tcMar>
          </w:tcPr>
          <w:p w:rsidR="00F9128E" w:rsidRPr="00956E5D" w:rsidRDefault="00F9128E" w:rsidP="000261A8">
            <w:pPr>
              <w:ind w:left="720"/>
              <w:contextualSpacing/>
              <w:rPr>
                <w:sz w:val="22"/>
                <w:szCs w:val="22"/>
              </w:rPr>
            </w:pPr>
          </w:p>
          <w:p w:rsidR="00BE5D79" w:rsidRPr="00BE5D79" w:rsidRDefault="00BE5D79" w:rsidP="00BE5D79">
            <w:pPr>
              <w:numPr>
                <w:ilvl w:val="0"/>
                <w:numId w:val="4"/>
              </w:numPr>
              <w:ind w:left="368" w:hanging="283"/>
              <w:contextualSpacing/>
              <w:rPr>
                <w:sz w:val="22"/>
                <w:szCs w:val="22"/>
              </w:rPr>
            </w:pPr>
            <w:r>
              <w:rPr>
                <w:sz w:val="22"/>
                <w:szCs w:val="22"/>
              </w:rPr>
              <w:t xml:space="preserve">Students, </w:t>
            </w:r>
            <w:r w:rsidRPr="00956E5D">
              <w:rPr>
                <w:sz w:val="22"/>
                <w:szCs w:val="22"/>
              </w:rPr>
              <w:t>using ICT tools</w:t>
            </w:r>
            <w:r w:rsidRPr="00956E5D" w:rsidDel="003B5916">
              <w:rPr>
                <w:sz w:val="22"/>
                <w:szCs w:val="22"/>
              </w:rPr>
              <w:t xml:space="preserve"> </w:t>
            </w:r>
            <w:r w:rsidRPr="00956E5D">
              <w:rPr>
                <w:sz w:val="22"/>
                <w:szCs w:val="22"/>
              </w:rPr>
              <w:t>(eg google maps, satna</w:t>
            </w:r>
            <w:r>
              <w:rPr>
                <w:sz w:val="22"/>
                <w:szCs w:val="22"/>
              </w:rPr>
              <w:t xml:space="preserve">v, mobile phone applications) </w:t>
            </w:r>
            <w:r w:rsidRPr="00956E5D">
              <w:rPr>
                <w:sz w:val="22"/>
                <w:szCs w:val="22"/>
              </w:rPr>
              <w:t>compare and contrast the differences between distance, displacement, speed, velocity and acceleration</w:t>
            </w:r>
            <w:r>
              <w:rPr>
                <w:sz w:val="22"/>
                <w:szCs w:val="22"/>
              </w:rPr>
              <w:t xml:space="preserve"> to </w:t>
            </w:r>
            <w:r w:rsidR="00F9128E" w:rsidRPr="00BE5D79">
              <w:rPr>
                <w:sz w:val="22"/>
                <w:szCs w:val="22"/>
              </w:rPr>
              <w:t xml:space="preserve">describe the motion of objects in situations such as players on a basketball court, a journey to school, a passenger in an elevator </w:t>
            </w:r>
          </w:p>
          <w:p w:rsidR="00F9128E" w:rsidRPr="00BE5D79" w:rsidRDefault="00F9128E" w:rsidP="00733512">
            <w:pPr>
              <w:numPr>
                <w:ilvl w:val="0"/>
                <w:numId w:val="4"/>
              </w:numPr>
              <w:ind w:left="368" w:hanging="283"/>
              <w:contextualSpacing/>
              <w:rPr>
                <w:sz w:val="22"/>
                <w:szCs w:val="22"/>
              </w:rPr>
            </w:pPr>
            <w:r w:rsidRPr="00BE5D79">
              <w:rPr>
                <w:sz w:val="22"/>
                <w:szCs w:val="22"/>
              </w:rPr>
              <w:t xml:space="preserve">Students use a simulation to interpret and draw position, velocity and acceleration graphs for common situations. </w:t>
            </w:r>
            <w:hyperlink r:id="rId15">
              <w:r w:rsidRPr="00BE5D79">
                <w:rPr>
                  <w:color w:val="1155CC"/>
                  <w:sz w:val="22"/>
                  <w:szCs w:val="22"/>
                  <w:u w:val="single"/>
                </w:rPr>
                <w:t>https://phet.colorado.edu/en/simulation/legacy/moving-man</w:t>
              </w:r>
            </w:hyperlink>
          </w:p>
          <w:p w:rsidR="00F9128E" w:rsidRPr="00956E5D" w:rsidRDefault="00F9128E" w:rsidP="00733512">
            <w:pPr>
              <w:ind w:left="368" w:hanging="283"/>
              <w:contextualSpacing/>
              <w:rPr>
                <w:sz w:val="22"/>
                <w:szCs w:val="22"/>
              </w:rPr>
            </w:pPr>
          </w:p>
          <w:p w:rsidR="00F9128E" w:rsidRPr="00956E5D" w:rsidRDefault="00F9128E" w:rsidP="00733512">
            <w:pPr>
              <w:numPr>
                <w:ilvl w:val="0"/>
                <w:numId w:val="4"/>
              </w:numPr>
              <w:ind w:left="368" w:hanging="283"/>
              <w:contextualSpacing/>
              <w:rPr>
                <w:sz w:val="22"/>
                <w:szCs w:val="22"/>
              </w:rPr>
            </w:pPr>
            <w:r w:rsidRPr="00956E5D">
              <w:rPr>
                <w:sz w:val="22"/>
                <w:szCs w:val="22"/>
              </w:rPr>
              <w:t>Students conduct an investigation</w:t>
            </w:r>
            <w:r>
              <w:rPr>
                <w:sz w:val="22"/>
                <w:szCs w:val="22"/>
              </w:rPr>
              <w:t>,</w:t>
            </w:r>
            <w:r w:rsidRPr="00956E5D">
              <w:rPr>
                <w:sz w:val="22"/>
                <w:szCs w:val="22"/>
              </w:rPr>
              <w:t xml:space="preserve"> using ICT tools such as data loggers and motion sensors to measure the instantaneous and average velocity of a ball rolling down a slope, falling, and rolling across a flat surface.</w:t>
            </w:r>
          </w:p>
          <w:p w:rsidR="00F9128E" w:rsidRPr="00956E5D" w:rsidRDefault="00F9128E" w:rsidP="00733512">
            <w:pPr>
              <w:numPr>
                <w:ilvl w:val="0"/>
                <w:numId w:val="4"/>
              </w:numPr>
              <w:ind w:left="368" w:hanging="283"/>
              <w:contextualSpacing/>
              <w:rPr>
                <w:sz w:val="22"/>
                <w:szCs w:val="22"/>
              </w:rPr>
            </w:pPr>
            <w:r w:rsidRPr="00956E5D">
              <w:rPr>
                <w:sz w:val="22"/>
                <w:szCs w:val="22"/>
              </w:rPr>
              <w:t>Students construct graphs of displacement</w:t>
            </w:r>
            <w:r>
              <w:rPr>
                <w:sz w:val="22"/>
                <w:szCs w:val="22"/>
              </w:rPr>
              <w:t>–</w:t>
            </w:r>
            <w:r w:rsidRPr="00956E5D">
              <w:rPr>
                <w:sz w:val="22"/>
                <w:szCs w:val="22"/>
              </w:rPr>
              <w:t>time and distance</w:t>
            </w:r>
            <w:r>
              <w:rPr>
                <w:sz w:val="22"/>
                <w:szCs w:val="22"/>
              </w:rPr>
              <w:t>–</w:t>
            </w:r>
            <w:r w:rsidRPr="00956E5D">
              <w:rPr>
                <w:sz w:val="22"/>
                <w:szCs w:val="22"/>
              </w:rPr>
              <w:t xml:space="preserve">time graphs  from the investigation to demonstrate the difference between vector and scalar quantities </w:t>
            </w:r>
            <w:hyperlink r:id="rId16">
              <w:r w:rsidRPr="00956E5D">
                <w:rPr>
                  <w:color w:val="1155CC"/>
                  <w:sz w:val="22"/>
                  <w:szCs w:val="22"/>
                  <w:u w:val="single"/>
                </w:rPr>
                <w:t>http://www.scootle.edu.au/ec/viewing/L10093/html/index.html</w:t>
              </w:r>
            </w:hyperlink>
          </w:p>
          <w:p w:rsidR="00F9128E" w:rsidRPr="00956E5D" w:rsidRDefault="00F9128E" w:rsidP="00733512">
            <w:pPr>
              <w:numPr>
                <w:ilvl w:val="0"/>
                <w:numId w:val="4"/>
              </w:numPr>
              <w:ind w:left="368" w:hanging="283"/>
              <w:contextualSpacing/>
              <w:rPr>
                <w:sz w:val="22"/>
                <w:szCs w:val="22"/>
              </w:rPr>
            </w:pPr>
            <w:r w:rsidRPr="00956E5D">
              <w:rPr>
                <w:sz w:val="22"/>
                <w:szCs w:val="22"/>
              </w:rPr>
              <w:t>Students construct a velocity time graph and explore the uses for the gradient and the area under the graph in terms of displacement and acceleration.</w:t>
            </w:r>
          </w:p>
          <w:p w:rsidR="00F9128E" w:rsidRDefault="00F9128E" w:rsidP="00733512">
            <w:pPr>
              <w:ind w:left="368" w:hanging="283"/>
              <w:contextualSpacing/>
              <w:rPr>
                <w:sz w:val="22"/>
                <w:szCs w:val="22"/>
              </w:rPr>
            </w:pPr>
          </w:p>
          <w:p w:rsidR="00F9128E" w:rsidRPr="00956E5D" w:rsidRDefault="00F9128E" w:rsidP="00733512">
            <w:pPr>
              <w:numPr>
                <w:ilvl w:val="0"/>
                <w:numId w:val="4"/>
              </w:numPr>
              <w:ind w:left="368" w:hanging="283"/>
              <w:contextualSpacing/>
              <w:rPr>
                <w:sz w:val="22"/>
                <w:szCs w:val="22"/>
              </w:rPr>
            </w:pPr>
            <w:r w:rsidRPr="00956E5D">
              <w:rPr>
                <w:sz w:val="22"/>
                <w:szCs w:val="22"/>
              </w:rPr>
              <w:t>Students calculate relative velocities of trains travelling (a) towards each other</w:t>
            </w:r>
            <w:r>
              <w:rPr>
                <w:sz w:val="22"/>
                <w:szCs w:val="22"/>
              </w:rPr>
              <w:t>,</w:t>
            </w:r>
            <w:r w:rsidRPr="00956E5D">
              <w:rPr>
                <w:sz w:val="22"/>
                <w:szCs w:val="22"/>
              </w:rPr>
              <w:t xml:space="preserve"> (b) away from each other</w:t>
            </w:r>
            <w:r>
              <w:rPr>
                <w:sz w:val="22"/>
                <w:szCs w:val="22"/>
              </w:rPr>
              <w:t xml:space="preserve"> and</w:t>
            </w:r>
            <w:r w:rsidRPr="00956E5D">
              <w:rPr>
                <w:sz w:val="22"/>
                <w:szCs w:val="22"/>
              </w:rPr>
              <w:t xml:space="preserve"> (c) travelling in the same direction at various speeds.</w:t>
            </w:r>
          </w:p>
          <w:p w:rsidR="00F9128E" w:rsidRDefault="00F9128E" w:rsidP="000261A8">
            <w:pPr>
              <w:rPr>
                <w:sz w:val="22"/>
                <w:szCs w:val="22"/>
              </w:rPr>
            </w:pPr>
          </w:p>
          <w:p w:rsidR="00F9128E" w:rsidRPr="00956E5D" w:rsidRDefault="00F9128E" w:rsidP="000261A8">
            <w:pPr>
              <w:rPr>
                <w:sz w:val="22"/>
                <w:szCs w:val="22"/>
              </w:rPr>
            </w:pPr>
          </w:p>
          <w:p w:rsidR="00F9128E" w:rsidRPr="00BE5D79" w:rsidRDefault="00F9128E" w:rsidP="00BE5D79">
            <w:pPr>
              <w:numPr>
                <w:ilvl w:val="0"/>
                <w:numId w:val="4"/>
              </w:numPr>
              <w:ind w:left="368" w:hanging="283"/>
              <w:contextualSpacing/>
              <w:rPr>
                <w:sz w:val="22"/>
                <w:szCs w:val="22"/>
              </w:rPr>
            </w:pPr>
            <w:r w:rsidRPr="00956E5D">
              <w:rPr>
                <w:sz w:val="22"/>
                <w:szCs w:val="22"/>
              </w:rPr>
              <w:t>Students analyse motion of a uniformly accelerating dynamics trolley or similar along a bench using: (a) ruler and stopwatch; (b) ticker timers; (c) data loggers and photogates, (d) ICT tools</w:t>
            </w:r>
          </w:p>
          <w:p w:rsidR="00F9128E" w:rsidRPr="00956E5D" w:rsidRDefault="00F9128E" w:rsidP="00733512">
            <w:pPr>
              <w:numPr>
                <w:ilvl w:val="0"/>
                <w:numId w:val="4"/>
              </w:numPr>
              <w:ind w:left="368" w:hanging="283"/>
              <w:contextualSpacing/>
              <w:rPr>
                <w:sz w:val="22"/>
                <w:szCs w:val="22"/>
              </w:rPr>
            </w:pPr>
            <w:r w:rsidRPr="00956E5D">
              <w:rPr>
                <w:sz w:val="22"/>
                <w:szCs w:val="22"/>
              </w:rPr>
              <w:t>Students analyse the motion of a mass on a spring using motion sensors, dataloggers or any available ICT tools.</w:t>
            </w:r>
          </w:p>
          <w:p w:rsidR="00F9128E" w:rsidRPr="00956E5D" w:rsidRDefault="00F9128E" w:rsidP="00733512">
            <w:pPr>
              <w:numPr>
                <w:ilvl w:val="0"/>
                <w:numId w:val="4"/>
              </w:numPr>
              <w:ind w:left="368" w:hanging="283"/>
              <w:contextualSpacing/>
              <w:rPr>
                <w:sz w:val="22"/>
                <w:szCs w:val="22"/>
              </w:rPr>
            </w:pPr>
            <w:r w:rsidRPr="00956E5D">
              <w:rPr>
                <w:sz w:val="22"/>
                <w:szCs w:val="22"/>
              </w:rPr>
              <w:t>Students conduct an investigation to predict and measure time taken, final velocity</w:t>
            </w:r>
            <w:r>
              <w:rPr>
                <w:sz w:val="22"/>
                <w:szCs w:val="22"/>
              </w:rPr>
              <w:t xml:space="preserve"> and</w:t>
            </w:r>
            <w:r w:rsidRPr="00956E5D">
              <w:rPr>
                <w:sz w:val="22"/>
                <w:szCs w:val="22"/>
              </w:rPr>
              <w:t xml:space="preserve"> acceleration for a ball to fall or roll a given distance.</w:t>
            </w:r>
          </w:p>
          <w:p w:rsidR="00F9128E" w:rsidRPr="00956E5D" w:rsidRDefault="00F9128E" w:rsidP="00733512">
            <w:pPr>
              <w:ind w:hanging="283"/>
              <w:rPr>
                <w:sz w:val="22"/>
                <w:szCs w:val="22"/>
              </w:rPr>
            </w:pPr>
          </w:p>
          <w:p w:rsidR="00F9128E" w:rsidRPr="00956E5D" w:rsidRDefault="00F9128E" w:rsidP="000261A8">
            <w:pPr>
              <w:rPr>
                <w:sz w:val="22"/>
                <w:szCs w:val="22"/>
              </w:rPr>
            </w:pPr>
          </w:p>
          <w:p w:rsidR="00F9128E" w:rsidRDefault="00F9128E" w:rsidP="000261A8">
            <w:pPr>
              <w:rPr>
                <w:sz w:val="22"/>
                <w:szCs w:val="22"/>
              </w:rPr>
            </w:pPr>
          </w:p>
          <w:p w:rsidR="00F9128E" w:rsidRPr="00956E5D" w:rsidRDefault="00F9128E" w:rsidP="000261A8">
            <w:pPr>
              <w:rPr>
                <w:sz w:val="22"/>
                <w:szCs w:val="22"/>
              </w:rPr>
            </w:pPr>
          </w:p>
          <w:p w:rsidR="00F9128E" w:rsidRPr="00956E5D" w:rsidRDefault="00F9128E" w:rsidP="00733512">
            <w:pPr>
              <w:numPr>
                <w:ilvl w:val="0"/>
                <w:numId w:val="4"/>
              </w:numPr>
              <w:ind w:left="368" w:hanging="283"/>
              <w:contextualSpacing/>
              <w:rPr>
                <w:sz w:val="22"/>
                <w:szCs w:val="22"/>
              </w:rPr>
            </w:pPr>
            <w:r w:rsidRPr="00956E5D">
              <w:rPr>
                <w:sz w:val="22"/>
                <w:szCs w:val="22"/>
              </w:rPr>
              <w:t xml:space="preserve">Students examine the gradient formula for acceleration from a velocity vs time graph to derive  </w:t>
            </w:r>
            <m:oMath>
              <m:acc>
                <m:accPr>
                  <m:chr m:val="⃗"/>
                  <m:ctrlPr>
                    <w:rPr>
                      <w:rFonts w:ascii="Cambria Math" w:hAnsi="Cambria Math"/>
                      <w:i/>
                      <w:sz w:val="22"/>
                      <w:szCs w:val="22"/>
                    </w:rPr>
                  </m:ctrlPr>
                </m:accPr>
                <m:e>
                  <m:r>
                    <w:rPr>
                      <w:rFonts w:ascii="Cambria Math" w:hAnsi="Cambria Math"/>
                      <w:sz w:val="22"/>
                      <w:szCs w:val="22"/>
                    </w:rPr>
                    <m:t>v</m:t>
                  </m:r>
                </m:e>
              </m:acc>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u</m:t>
                  </m:r>
                </m:e>
              </m:acc>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a</m:t>
                  </m:r>
                </m:e>
              </m:acc>
              <m:r>
                <w:rPr>
                  <w:rFonts w:ascii="Cambria Math" w:hAnsi="Cambria Math"/>
                  <w:sz w:val="22"/>
                  <w:szCs w:val="22"/>
                </w:rPr>
                <m:t>t</m:t>
              </m:r>
            </m:oMath>
            <w:r w:rsidRPr="00956E5D">
              <w:rPr>
                <w:sz w:val="22"/>
                <w:szCs w:val="22"/>
              </w:rPr>
              <w:t xml:space="preserve"> </w:t>
            </w:r>
          </w:p>
          <w:p w:rsidR="00F9128E" w:rsidRPr="00956E5D" w:rsidRDefault="00F9128E" w:rsidP="00733512">
            <w:pPr>
              <w:numPr>
                <w:ilvl w:val="0"/>
                <w:numId w:val="4"/>
              </w:numPr>
              <w:ind w:left="368" w:hanging="283"/>
              <w:contextualSpacing/>
              <w:rPr>
                <w:sz w:val="22"/>
                <w:szCs w:val="22"/>
              </w:rPr>
            </w:pPr>
            <w:r w:rsidRPr="00956E5D">
              <w:rPr>
                <w:sz w:val="22"/>
                <w:szCs w:val="22"/>
              </w:rPr>
              <w:t xml:space="preserve">Students derive </w:t>
            </w:r>
            <m:oMath>
              <m:acc>
                <m:accPr>
                  <m:chr m:val="⃗"/>
                  <m:ctrlPr>
                    <w:rPr>
                      <w:rFonts w:ascii="Cambria Math" w:hAnsi="Cambria Math"/>
                      <w:i/>
                      <w:sz w:val="22"/>
                      <w:szCs w:val="22"/>
                    </w:rPr>
                  </m:ctrlPr>
                </m:accPr>
                <m:e>
                  <m:r>
                    <w:rPr>
                      <w:rFonts w:ascii="Cambria Math" w:hAnsi="Cambria Math"/>
                      <w:sz w:val="22"/>
                      <w:szCs w:val="22"/>
                    </w:rPr>
                    <m:t>s</m:t>
                  </m:r>
                </m:e>
              </m:acc>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u</m:t>
                  </m:r>
                </m:e>
              </m:acc>
              <m:r>
                <w:rPr>
                  <w:rFonts w:ascii="Cambria Math" w:hAnsi="Cambria Math"/>
                  <w:sz w:val="22"/>
                  <w:szCs w:val="22"/>
                </w:rPr>
                <m:t>t+</m:t>
              </m:r>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acc>
                <m:accPr>
                  <m:chr m:val="⃗"/>
                  <m:ctrlPr>
                    <w:rPr>
                      <w:rFonts w:ascii="Cambria Math" w:hAnsi="Cambria Math"/>
                      <w:i/>
                      <w:sz w:val="22"/>
                      <w:szCs w:val="22"/>
                    </w:rPr>
                  </m:ctrlPr>
                </m:accPr>
                <m:e>
                  <m:r>
                    <w:rPr>
                      <w:rFonts w:ascii="Cambria Math" w:hAnsi="Cambria Math"/>
                      <w:sz w:val="22"/>
                      <w:szCs w:val="22"/>
                    </w:rPr>
                    <m:t>a</m:t>
                  </m:r>
                </m:e>
              </m:acc>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2</m:t>
                  </m:r>
                </m:sup>
              </m:sSup>
            </m:oMath>
            <w:r w:rsidRPr="00956E5D">
              <w:rPr>
                <w:sz w:val="22"/>
                <w:szCs w:val="22"/>
              </w:rPr>
              <w:t xml:space="preserve"> by investigating the area of a velocity</w:t>
            </w:r>
            <w:r>
              <w:rPr>
                <w:sz w:val="22"/>
                <w:szCs w:val="22"/>
              </w:rPr>
              <w:t>–</w:t>
            </w:r>
            <w:r w:rsidRPr="00956E5D">
              <w:rPr>
                <w:sz w:val="22"/>
                <w:szCs w:val="22"/>
              </w:rPr>
              <w:t>time graph</w:t>
            </w:r>
          </w:p>
          <w:p w:rsidR="00F9128E" w:rsidRPr="00956E5D" w:rsidRDefault="00F9128E" w:rsidP="00733512">
            <w:pPr>
              <w:numPr>
                <w:ilvl w:val="0"/>
                <w:numId w:val="4"/>
              </w:numPr>
              <w:ind w:left="368" w:hanging="283"/>
              <w:contextualSpacing/>
              <w:rPr>
                <w:sz w:val="22"/>
                <w:szCs w:val="22"/>
              </w:rPr>
            </w:pPr>
            <w:r w:rsidRPr="00956E5D">
              <w:rPr>
                <w:sz w:val="22"/>
                <w:szCs w:val="22"/>
              </w:rPr>
              <w:t xml:space="preserve">Derive </w:t>
            </w:r>
            <m:oMath>
              <m:sSup>
                <m:sSupPr>
                  <m:ctrlPr>
                    <w:rPr>
                      <w:rFonts w:ascii="Cambria Math" w:hAnsi="Cambria Math"/>
                      <w:sz w:val="22"/>
                      <w:szCs w:val="22"/>
                    </w:rPr>
                  </m:ctrlPr>
                </m:sSupPr>
                <m:e>
                  <m:acc>
                    <m:accPr>
                      <m:chr m:val="⃗"/>
                      <m:ctrlPr>
                        <w:rPr>
                          <w:rFonts w:ascii="Cambria Math" w:hAnsi="Cambria Math"/>
                          <w:i/>
                          <w:sz w:val="22"/>
                          <w:szCs w:val="22"/>
                        </w:rPr>
                      </m:ctrlPr>
                    </m:accPr>
                    <m:e>
                      <m:r>
                        <w:rPr>
                          <w:rFonts w:ascii="Cambria Math" w:hAnsi="Cambria Math"/>
                          <w:sz w:val="22"/>
                          <w:szCs w:val="22"/>
                        </w:rPr>
                        <m:t>v</m:t>
                      </m:r>
                    </m:e>
                  </m:acc>
                </m:e>
                <m:sup>
                  <m:r>
                    <w:rPr>
                      <w:rFonts w:ascii="Cambria Math" w:hAnsi="Cambria Math"/>
                      <w:sz w:val="22"/>
                      <w:szCs w:val="22"/>
                    </w:rPr>
                    <m:t>2</m:t>
                  </m:r>
                </m:sup>
              </m:sSup>
              <m:r>
                <w:rPr>
                  <w:rFonts w:ascii="Cambria Math" w:hAnsi="Cambria Math"/>
                  <w:sz w:val="22"/>
                  <w:szCs w:val="22"/>
                </w:rPr>
                <m:t>=</m:t>
              </m:r>
              <m:sSup>
                <m:sSupPr>
                  <m:ctrlPr>
                    <w:rPr>
                      <w:rFonts w:ascii="Cambria Math" w:hAnsi="Cambria Math"/>
                      <w:sz w:val="22"/>
                      <w:szCs w:val="22"/>
                    </w:rPr>
                  </m:ctrlPr>
                </m:sSupPr>
                <m:e>
                  <m:acc>
                    <m:accPr>
                      <m:chr m:val="⃗"/>
                      <m:ctrlPr>
                        <w:rPr>
                          <w:rFonts w:ascii="Cambria Math" w:hAnsi="Cambria Math"/>
                          <w:i/>
                          <w:sz w:val="22"/>
                          <w:szCs w:val="22"/>
                        </w:rPr>
                      </m:ctrlPr>
                    </m:accPr>
                    <m:e>
                      <m:r>
                        <w:rPr>
                          <w:rFonts w:ascii="Cambria Math" w:hAnsi="Cambria Math"/>
                          <w:sz w:val="22"/>
                          <w:szCs w:val="22"/>
                        </w:rPr>
                        <m:t>u</m:t>
                      </m:r>
                    </m:e>
                  </m:acc>
                </m:e>
                <m:sup>
                  <m:r>
                    <w:rPr>
                      <w:rFonts w:ascii="Cambria Math" w:hAnsi="Cambria Math"/>
                      <w:sz w:val="22"/>
                      <w:szCs w:val="22"/>
                    </w:rPr>
                    <m:t>2</m:t>
                  </m:r>
                </m:sup>
              </m:sSup>
              <m:r>
                <w:rPr>
                  <w:rFonts w:ascii="Cambria Math" w:hAnsi="Cambria Math"/>
                  <w:sz w:val="22"/>
                  <w:szCs w:val="22"/>
                </w:rPr>
                <m:t>+</m:t>
              </m:r>
              <m:r>
                <w:rPr>
                  <w:rFonts w:ascii="Cambria Math" w:hAnsi="Cambria Math"/>
                  <w:sz w:val="22"/>
                  <w:szCs w:val="22"/>
                </w:rPr>
                <m:t>2</m:t>
              </m:r>
              <m:acc>
                <m:accPr>
                  <m:chr m:val="⃗"/>
                  <m:ctrlPr>
                    <w:rPr>
                      <w:rFonts w:ascii="Cambria Math" w:hAnsi="Cambria Math"/>
                      <w:i/>
                      <w:sz w:val="22"/>
                      <w:szCs w:val="22"/>
                    </w:rPr>
                  </m:ctrlPr>
                </m:accPr>
                <m:e>
                  <m:r>
                    <w:rPr>
                      <w:rFonts w:ascii="Cambria Math" w:hAnsi="Cambria Math"/>
                      <w:sz w:val="22"/>
                      <w:szCs w:val="22"/>
                    </w:rPr>
                    <m:t>a</m:t>
                  </m:r>
                </m:e>
              </m:acc>
              <m:acc>
                <m:accPr>
                  <m:chr m:val="⃗"/>
                  <m:ctrlPr>
                    <w:rPr>
                      <w:rFonts w:ascii="Cambria Math" w:hAnsi="Cambria Math"/>
                      <w:i/>
                      <w:sz w:val="22"/>
                      <w:szCs w:val="22"/>
                    </w:rPr>
                  </m:ctrlPr>
                </m:accPr>
                <m:e>
                  <m:r>
                    <w:rPr>
                      <w:rFonts w:ascii="Cambria Math" w:hAnsi="Cambria Math"/>
                      <w:sz w:val="22"/>
                      <w:szCs w:val="22"/>
                    </w:rPr>
                    <m:t>s</m:t>
                  </m:r>
                </m:e>
              </m:acc>
            </m:oMath>
            <w:r w:rsidRPr="00956E5D">
              <w:rPr>
                <w:sz w:val="22"/>
                <w:szCs w:val="22"/>
              </w:rPr>
              <w:t xml:space="preserve"> by combining and rearranging other two equations.</w:t>
            </w:r>
          </w:p>
          <w:p w:rsidR="00F9128E" w:rsidRPr="00956E5D" w:rsidRDefault="00F9128E" w:rsidP="000261A8">
            <w:pPr>
              <w:rPr>
                <w:sz w:val="22"/>
                <w:szCs w:val="22"/>
              </w:rPr>
            </w:pPr>
          </w:p>
          <w:p w:rsidR="00F9128E" w:rsidRPr="00956E5D" w:rsidRDefault="00F9128E" w:rsidP="000261A8">
            <w:pPr>
              <w:rPr>
                <w:sz w:val="22"/>
                <w:szCs w:val="22"/>
              </w:rPr>
            </w:pPr>
          </w:p>
          <w:p w:rsidR="00F9128E" w:rsidRPr="00956E5D" w:rsidRDefault="00F9128E" w:rsidP="000261A8">
            <w:pPr>
              <w:rPr>
                <w:sz w:val="22"/>
                <w:szCs w:val="22"/>
              </w:rPr>
            </w:pPr>
          </w:p>
        </w:tc>
      </w:tr>
    </w:tbl>
    <w:p w:rsidR="009D265C" w:rsidRDefault="009D265C"/>
    <w:p w:rsidR="009D265C" w:rsidRDefault="009D265C">
      <w:r>
        <w:br w:type="page"/>
      </w:r>
    </w:p>
    <w:p w:rsidR="00210A36" w:rsidRDefault="00210A36"/>
    <w:tbl>
      <w:tblPr>
        <w:tblStyle w:val="a0"/>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1"/>
        <w:gridCol w:w="11185"/>
      </w:tblGrid>
      <w:tr w:rsidR="009D265C" w:rsidRPr="000C0818" w:rsidTr="001F01EE">
        <w:trPr>
          <w:tblHeader/>
        </w:trPr>
        <w:tc>
          <w:tcPr>
            <w:tcW w:w="15616" w:type="dxa"/>
            <w:gridSpan w:val="2"/>
            <w:tcMar>
              <w:top w:w="57" w:type="dxa"/>
              <w:left w:w="57" w:type="dxa"/>
              <w:bottom w:w="57" w:type="dxa"/>
              <w:right w:w="57" w:type="dxa"/>
            </w:tcMar>
          </w:tcPr>
          <w:p w:rsidR="009D265C" w:rsidRPr="000261A8" w:rsidRDefault="009D265C">
            <w:pPr>
              <w:spacing w:after="200" w:line="276" w:lineRule="auto"/>
              <w:rPr>
                <w:sz w:val="22"/>
                <w:szCs w:val="22"/>
              </w:rPr>
            </w:pPr>
            <w:r w:rsidRPr="000261A8">
              <w:rPr>
                <w:b/>
                <w:sz w:val="22"/>
                <w:szCs w:val="22"/>
              </w:rPr>
              <w:t>Topic :</w:t>
            </w:r>
            <w:r w:rsidRPr="000261A8">
              <w:rPr>
                <w:sz w:val="22"/>
                <w:szCs w:val="22"/>
              </w:rPr>
              <w:t xml:space="preserve"> Motion on a Plane</w:t>
            </w:r>
          </w:p>
        </w:tc>
      </w:tr>
      <w:tr w:rsidR="009D265C" w:rsidRPr="009D265C" w:rsidTr="001F01EE">
        <w:trPr>
          <w:tblHeader/>
        </w:trPr>
        <w:tc>
          <w:tcPr>
            <w:tcW w:w="15616" w:type="dxa"/>
            <w:gridSpan w:val="2"/>
            <w:tcMar>
              <w:top w:w="57" w:type="dxa"/>
              <w:left w:w="57" w:type="dxa"/>
              <w:bottom w:w="57" w:type="dxa"/>
              <w:right w:w="57" w:type="dxa"/>
            </w:tcMar>
          </w:tcPr>
          <w:p w:rsidR="009D265C" w:rsidRPr="000261A8" w:rsidRDefault="009D265C" w:rsidP="007809E4">
            <w:pPr>
              <w:spacing w:line="276" w:lineRule="auto"/>
              <w:rPr>
                <w:sz w:val="22"/>
                <w:szCs w:val="22"/>
              </w:rPr>
            </w:pPr>
            <w:r w:rsidRPr="00F95CBF">
              <w:rPr>
                <w:b/>
                <w:bCs/>
                <w:sz w:val="22"/>
                <w:szCs w:val="22"/>
              </w:rPr>
              <w:t>Inquiry question:</w:t>
            </w:r>
            <w:r w:rsidRPr="00F95CBF">
              <w:rPr>
                <w:sz w:val="22"/>
                <w:szCs w:val="22"/>
              </w:rPr>
              <w:t xml:space="preserve"> How is the motion of an object that changes its direction of movement on a plane described?</w:t>
            </w:r>
          </w:p>
        </w:tc>
      </w:tr>
      <w:tr w:rsidR="00F9128E" w:rsidRPr="009D265C" w:rsidTr="001F01EE">
        <w:trPr>
          <w:tblHeader/>
        </w:trPr>
        <w:tc>
          <w:tcPr>
            <w:tcW w:w="4431" w:type="dxa"/>
            <w:tcMar>
              <w:top w:w="57" w:type="dxa"/>
              <w:left w:w="57" w:type="dxa"/>
              <w:bottom w:w="57" w:type="dxa"/>
              <w:right w:w="57" w:type="dxa"/>
            </w:tcMar>
          </w:tcPr>
          <w:p w:rsidR="00F9128E" w:rsidRPr="000261A8" w:rsidRDefault="00F9128E" w:rsidP="002A37C8">
            <w:pPr>
              <w:spacing w:after="200" w:line="276" w:lineRule="auto"/>
              <w:rPr>
                <w:sz w:val="22"/>
                <w:szCs w:val="22"/>
              </w:rPr>
            </w:pPr>
            <w:r w:rsidRPr="000261A8">
              <w:rPr>
                <w:b/>
                <w:sz w:val="22"/>
                <w:szCs w:val="22"/>
              </w:rPr>
              <w:t>Content</w:t>
            </w:r>
          </w:p>
        </w:tc>
        <w:tc>
          <w:tcPr>
            <w:tcW w:w="11185" w:type="dxa"/>
            <w:tcMar>
              <w:top w:w="57" w:type="dxa"/>
              <w:left w:w="57" w:type="dxa"/>
              <w:bottom w:w="57" w:type="dxa"/>
              <w:right w:w="57" w:type="dxa"/>
            </w:tcMar>
          </w:tcPr>
          <w:p w:rsidR="00F9128E" w:rsidRPr="000261A8" w:rsidRDefault="00F9128E" w:rsidP="00D52A51">
            <w:pPr>
              <w:spacing w:after="200" w:line="276" w:lineRule="auto"/>
              <w:ind w:left="105"/>
              <w:contextualSpacing/>
              <w:rPr>
                <w:sz w:val="22"/>
                <w:szCs w:val="22"/>
              </w:rPr>
            </w:pPr>
            <w:r w:rsidRPr="000261A8">
              <w:rPr>
                <w:b/>
                <w:sz w:val="22"/>
                <w:szCs w:val="22"/>
              </w:rPr>
              <w:t>Teaching, learning and assessment</w:t>
            </w:r>
          </w:p>
        </w:tc>
      </w:tr>
      <w:tr w:rsidR="00F9128E" w:rsidRPr="000C0818" w:rsidTr="00F9128E">
        <w:tc>
          <w:tcPr>
            <w:tcW w:w="4431" w:type="dxa"/>
            <w:tcMar>
              <w:top w:w="57" w:type="dxa"/>
              <w:left w:w="57" w:type="dxa"/>
              <w:bottom w:w="57" w:type="dxa"/>
              <w:right w:w="57" w:type="dxa"/>
            </w:tcMar>
          </w:tcPr>
          <w:p w:rsidR="00F9128E" w:rsidRPr="00956E5D" w:rsidRDefault="00F9128E" w:rsidP="002A37C8">
            <w:pPr>
              <w:rPr>
                <w:sz w:val="22"/>
                <w:szCs w:val="22"/>
              </w:rPr>
            </w:pPr>
            <w:r w:rsidRPr="00956E5D">
              <w:rPr>
                <w:sz w:val="22"/>
                <w:szCs w:val="22"/>
              </w:rPr>
              <w:t>Students:</w:t>
            </w:r>
          </w:p>
          <w:p w:rsidR="00F9128E" w:rsidRPr="00956E5D" w:rsidRDefault="00F9128E" w:rsidP="000261A8">
            <w:pPr>
              <w:pStyle w:val="ListParagraph"/>
              <w:numPr>
                <w:ilvl w:val="0"/>
                <w:numId w:val="18"/>
              </w:numPr>
              <w:ind w:left="284" w:hanging="218"/>
              <w:rPr>
                <w:rFonts w:cs="Arial"/>
                <w:sz w:val="22"/>
              </w:rPr>
            </w:pPr>
            <w:r w:rsidRPr="00956E5D">
              <w:rPr>
                <w:rFonts w:cs="Arial"/>
                <w:sz w:val="22"/>
              </w:rPr>
              <w:t>analyse vectors in one and two dimensions to:</w:t>
            </w:r>
          </w:p>
          <w:p w:rsidR="00F9128E" w:rsidRPr="00956E5D" w:rsidRDefault="00F9128E" w:rsidP="000261A8">
            <w:pPr>
              <w:pStyle w:val="ListParagraph"/>
              <w:ind w:left="284"/>
              <w:rPr>
                <w:rFonts w:cs="Arial"/>
                <w:sz w:val="22"/>
              </w:rPr>
            </w:pPr>
            <w:r w:rsidRPr="00956E5D">
              <w:rPr>
                <w:rFonts w:cs="Arial"/>
                <w:sz w:val="22"/>
              </w:rPr>
              <w:t>– resolve a vector into two perpendicular components</w:t>
            </w:r>
          </w:p>
          <w:p w:rsidR="00F9128E" w:rsidRPr="00956E5D" w:rsidRDefault="00F9128E" w:rsidP="00B6566B">
            <w:pPr>
              <w:ind w:left="426" w:hanging="142"/>
              <w:rPr>
                <w:sz w:val="22"/>
                <w:szCs w:val="22"/>
              </w:rPr>
            </w:pPr>
            <w:r w:rsidRPr="00956E5D">
              <w:rPr>
                <w:sz w:val="22"/>
                <w:szCs w:val="22"/>
              </w:rPr>
              <w:t>– add two perpendicular vector components to obtain a single vector (ACSPH061)</w:t>
            </w:r>
          </w:p>
          <w:p w:rsidR="00F9128E" w:rsidRPr="00956E5D" w:rsidRDefault="00F9128E" w:rsidP="00B6566B">
            <w:pPr>
              <w:ind w:left="426" w:hanging="142"/>
              <w:rPr>
                <w:sz w:val="22"/>
                <w:szCs w:val="22"/>
              </w:rPr>
            </w:pPr>
          </w:p>
          <w:p w:rsidR="00F9128E" w:rsidRPr="00956E5D" w:rsidRDefault="00F9128E" w:rsidP="002A37C8">
            <w:pPr>
              <w:rPr>
                <w:sz w:val="22"/>
                <w:szCs w:val="22"/>
              </w:rPr>
            </w:pPr>
          </w:p>
          <w:p w:rsidR="00F9128E" w:rsidRPr="00956E5D" w:rsidRDefault="00F9128E" w:rsidP="000261A8">
            <w:pPr>
              <w:pStyle w:val="ListParagraph"/>
              <w:numPr>
                <w:ilvl w:val="0"/>
                <w:numId w:val="17"/>
              </w:numPr>
              <w:ind w:left="284" w:hanging="218"/>
              <w:rPr>
                <w:rFonts w:cs="Arial"/>
                <w:sz w:val="22"/>
              </w:rPr>
            </w:pPr>
            <w:r w:rsidRPr="00956E5D">
              <w:rPr>
                <w:rFonts w:cs="Arial"/>
                <w:sz w:val="22"/>
              </w:rPr>
              <w:t>represent the distance and displacement of objects moving on a horizontal plane using:</w:t>
            </w:r>
          </w:p>
          <w:p w:rsidR="00F9128E" w:rsidRPr="00956E5D" w:rsidRDefault="00F9128E" w:rsidP="000261A8">
            <w:pPr>
              <w:pStyle w:val="ListParagraph"/>
              <w:ind w:left="284"/>
              <w:rPr>
                <w:rFonts w:cs="Arial"/>
                <w:sz w:val="22"/>
              </w:rPr>
            </w:pPr>
            <w:r w:rsidRPr="00956E5D">
              <w:rPr>
                <w:rFonts w:cs="Arial"/>
                <w:sz w:val="22"/>
              </w:rPr>
              <w:t>– vector addition</w:t>
            </w:r>
          </w:p>
          <w:p w:rsidR="00F9128E" w:rsidRPr="00956E5D" w:rsidRDefault="00F9128E" w:rsidP="000261A8">
            <w:pPr>
              <w:pStyle w:val="ListParagraph"/>
              <w:ind w:left="284"/>
              <w:rPr>
                <w:rFonts w:cs="Arial"/>
                <w:sz w:val="22"/>
              </w:rPr>
            </w:pPr>
            <w:r w:rsidRPr="00956E5D">
              <w:rPr>
                <w:rFonts w:cs="Arial"/>
                <w:sz w:val="22"/>
              </w:rPr>
              <w:t>– resolution of components of vectors (ACSPH060)</w:t>
            </w:r>
          </w:p>
          <w:p w:rsidR="00F9128E" w:rsidRPr="00956E5D" w:rsidRDefault="00F9128E" w:rsidP="000261A8">
            <w:pPr>
              <w:pStyle w:val="ListParagraph"/>
              <w:ind w:left="284"/>
              <w:rPr>
                <w:rFonts w:cs="Arial"/>
                <w:sz w:val="22"/>
              </w:rPr>
            </w:pPr>
          </w:p>
          <w:p w:rsidR="00F9128E" w:rsidRPr="00956E5D" w:rsidRDefault="00F9128E" w:rsidP="000261A8">
            <w:pPr>
              <w:pStyle w:val="ListParagraph"/>
              <w:numPr>
                <w:ilvl w:val="0"/>
                <w:numId w:val="16"/>
              </w:numPr>
              <w:ind w:left="284" w:hanging="218"/>
              <w:rPr>
                <w:rFonts w:cs="Arial"/>
                <w:sz w:val="22"/>
              </w:rPr>
            </w:pPr>
            <w:r w:rsidRPr="00956E5D">
              <w:rPr>
                <w:rFonts w:cs="Arial"/>
                <w:sz w:val="22"/>
              </w:rPr>
              <w:t>describe and analyse algebraically, graphically and with vector diagrams, the ways in which the motion of objects changes, including</w:t>
            </w:r>
            <w:r>
              <w:rPr>
                <w:rFonts w:cs="Arial"/>
                <w:sz w:val="22"/>
              </w:rPr>
              <w:t>:</w:t>
            </w:r>
          </w:p>
          <w:p w:rsidR="00F9128E" w:rsidRPr="00956E5D" w:rsidRDefault="00F9128E" w:rsidP="000261A8">
            <w:pPr>
              <w:pStyle w:val="ListParagraph"/>
              <w:ind w:left="284"/>
              <w:rPr>
                <w:rFonts w:cs="Arial"/>
                <w:sz w:val="22"/>
              </w:rPr>
            </w:pPr>
            <w:r w:rsidRPr="00956E5D">
              <w:rPr>
                <w:rFonts w:cs="Arial"/>
                <w:sz w:val="22"/>
              </w:rPr>
              <w:t>– velocity</w:t>
            </w:r>
          </w:p>
          <w:p w:rsidR="00F9128E" w:rsidRPr="00956E5D" w:rsidRDefault="00F9128E" w:rsidP="000261A8">
            <w:pPr>
              <w:pStyle w:val="ListParagraph"/>
              <w:ind w:left="284"/>
              <w:rPr>
                <w:rFonts w:cs="Arial"/>
                <w:sz w:val="22"/>
              </w:rPr>
            </w:pPr>
            <w:r w:rsidRPr="00956E5D">
              <w:rPr>
                <w:rFonts w:cs="Arial"/>
                <w:sz w:val="22"/>
              </w:rPr>
              <w:t>– displacement (ACSPH060, ACSPH061)</w:t>
            </w:r>
          </w:p>
          <w:p w:rsidR="001F01EE" w:rsidRPr="00956E5D" w:rsidRDefault="001F01EE" w:rsidP="002A37C8">
            <w:pPr>
              <w:rPr>
                <w:sz w:val="22"/>
                <w:szCs w:val="22"/>
              </w:rPr>
            </w:pPr>
          </w:p>
          <w:p w:rsidR="00F9128E" w:rsidRPr="00956E5D" w:rsidRDefault="00F9128E" w:rsidP="002A37C8">
            <w:pPr>
              <w:rPr>
                <w:sz w:val="22"/>
                <w:szCs w:val="22"/>
              </w:rPr>
            </w:pPr>
            <w:r w:rsidRPr="00956E5D">
              <w:rPr>
                <w:sz w:val="22"/>
                <w:szCs w:val="22"/>
              </w:rPr>
              <w:t>● describe and analyse, using vector analysis, the relative positions and motions of one object relative to another object on a plane (ACSPH061)</w:t>
            </w:r>
          </w:p>
          <w:p w:rsidR="00F9128E" w:rsidRPr="00956E5D" w:rsidRDefault="00F9128E" w:rsidP="002A37C8">
            <w:pPr>
              <w:rPr>
                <w:sz w:val="22"/>
                <w:szCs w:val="22"/>
              </w:rPr>
            </w:pPr>
            <w:r w:rsidRPr="00956E5D">
              <w:rPr>
                <w:sz w:val="22"/>
                <w:szCs w:val="22"/>
              </w:rPr>
              <w:t>● analyse the relative motion of objects in two dimensions in a variety of situations, for example:</w:t>
            </w:r>
          </w:p>
          <w:p w:rsidR="00F9128E" w:rsidRPr="00956E5D" w:rsidRDefault="00F9128E" w:rsidP="00733512">
            <w:pPr>
              <w:pStyle w:val="ListParagraph"/>
              <w:ind w:left="426" w:hanging="142"/>
              <w:rPr>
                <w:rFonts w:cs="Arial"/>
                <w:sz w:val="22"/>
              </w:rPr>
            </w:pPr>
            <w:r w:rsidRPr="00956E5D">
              <w:rPr>
                <w:rFonts w:cs="Arial"/>
                <w:sz w:val="22"/>
              </w:rPr>
              <w:t xml:space="preserve">– </w:t>
            </w:r>
            <w:r w:rsidR="00733512">
              <w:rPr>
                <w:rFonts w:cs="Arial"/>
                <w:sz w:val="22"/>
              </w:rPr>
              <w:tab/>
            </w:r>
            <w:r w:rsidRPr="00956E5D">
              <w:rPr>
                <w:rFonts w:cs="Arial"/>
                <w:sz w:val="22"/>
              </w:rPr>
              <w:t xml:space="preserve">a boat on </w:t>
            </w:r>
            <w:r w:rsidR="00733512">
              <w:rPr>
                <w:rFonts w:cs="Arial"/>
                <w:sz w:val="22"/>
              </w:rPr>
              <w:t xml:space="preserve">a flowing river relative to </w:t>
            </w:r>
            <w:r w:rsidR="00733512">
              <w:rPr>
                <w:rFonts w:cs="Arial"/>
                <w:sz w:val="22"/>
              </w:rPr>
              <w:tab/>
              <w:t xml:space="preserve">the </w:t>
            </w:r>
            <w:r w:rsidRPr="00956E5D">
              <w:rPr>
                <w:rFonts w:cs="Arial"/>
                <w:sz w:val="22"/>
              </w:rPr>
              <w:t>bank</w:t>
            </w:r>
          </w:p>
          <w:p w:rsidR="00F9128E" w:rsidRPr="00956E5D" w:rsidRDefault="00F9128E" w:rsidP="000261A8">
            <w:pPr>
              <w:pStyle w:val="ListParagraph"/>
              <w:ind w:left="284"/>
              <w:rPr>
                <w:rFonts w:cs="Arial"/>
                <w:sz w:val="22"/>
              </w:rPr>
            </w:pPr>
            <w:r w:rsidRPr="00956E5D">
              <w:rPr>
                <w:rFonts w:cs="Arial"/>
                <w:sz w:val="22"/>
              </w:rPr>
              <w:t xml:space="preserve">– </w:t>
            </w:r>
            <w:r w:rsidR="00733512">
              <w:rPr>
                <w:rFonts w:cs="Arial"/>
                <w:sz w:val="22"/>
              </w:rPr>
              <w:tab/>
            </w:r>
            <w:r w:rsidRPr="00956E5D">
              <w:rPr>
                <w:rFonts w:cs="Arial"/>
                <w:sz w:val="22"/>
              </w:rPr>
              <w:t>two moving cars</w:t>
            </w:r>
          </w:p>
          <w:p w:rsidR="00F9128E" w:rsidRPr="00956E5D" w:rsidRDefault="00F9128E" w:rsidP="000261A8">
            <w:pPr>
              <w:pStyle w:val="ListParagraph"/>
              <w:ind w:left="284"/>
              <w:rPr>
                <w:rFonts w:cs="Arial"/>
                <w:sz w:val="22"/>
              </w:rPr>
            </w:pPr>
            <w:r w:rsidRPr="00956E5D">
              <w:rPr>
                <w:rFonts w:cs="Arial"/>
                <w:sz w:val="22"/>
              </w:rPr>
              <w:t xml:space="preserve">– </w:t>
            </w:r>
            <w:r w:rsidR="00733512">
              <w:rPr>
                <w:rFonts w:cs="Arial"/>
                <w:sz w:val="22"/>
              </w:rPr>
              <w:tab/>
            </w:r>
            <w:r w:rsidRPr="00956E5D">
              <w:rPr>
                <w:rFonts w:cs="Arial"/>
                <w:sz w:val="22"/>
              </w:rPr>
              <w:t xml:space="preserve">an aeroplane in a crosswind relative </w:t>
            </w:r>
            <w:r w:rsidR="007809E4">
              <w:rPr>
                <w:rFonts w:cs="Arial"/>
                <w:sz w:val="22"/>
              </w:rPr>
              <w:tab/>
            </w:r>
            <w:r w:rsidRPr="00956E5D">
              <w:rPr>
                <w:rFonts w:cs="Arial"/>
                <w:sz w:val="22"/>
              </w:rPr>
              <w:t xml:space="preserve">to the ground (ACSPH060, </w:t>
            </w:r>
            <w:r w:rsidR="007809E4">
              <w:rPr>
                <w:rFonts w:cs="Arial"/>
                <w:sz w:val="22"/>
              </w:rPr>
              <w:tab/>
            </w:r>
            <w:r w:rsidRPr="00956E5D">
              <w:rPr>
                <w:rFonts w:cs="Arial"/>
                <w:sz w:val="22"/>
              </w:rPr>
              <w:t>ACSPH132)</w:t>
            </w:r>
          </w:p>
          <w:p w:rsidR="00F9128E" w:rsidRPr="00956E5D" w:rsidRDefault="00F9128E" w:rsidP="002A37C8">
            <w:pPr>
              <w:rPr>
                <w:sz w:val="22"/>
                <w:szCs w:val="22"/>
              </w:rPr>
            </w:pPr>
          </w:p>
          <w:p w:rsidR="00F9128E" w:rsidRPr="00956E5D" w:rsidDel="0054232C" w:rsidRDefault="00F9128E">
            <w:pPr>
              <w:spacing w:after="200" w:line="276" w:lineRule="auto"/>
              <w:rPr>
                <w:sz w:val="22"/>
                <w:szCs w:val="22"/>
              </w:rPr>
            </w:pPr>
          </w:p>
        </w:tc>
        <w:tc>
          <w:tcPr>
            <w:tcW w:w="11185" w:type="dxa"/>
            <w:tcMar>
              <w:top w:w="57" w:type="dxa"/>
              <w:left w:w="57" w:type="dxa"/>
              <w:bottom w:w="57" w:type="dxa"/>
              <w:right w:w="57" w:type="dxa"/>
            </w:tcMar>
          </w:tcPr>
          <w:p w:rsidR="00F9128E" w:rsidRPr="00956E5D" w:rsidRDefault="00F9128E" w:rsidP="000261A8">
            <w:pPr>
              <w:ind w:left="720"/>
              <w:contextualSpacing/>
              <w:rPr>
                <w:sz w:val="22"/>
                <w:szCs w:val="22"/>
              </w:rPr>
            </w:pPr>
          </w:p>
          <w:p w:rsidR="00F9128E" w:rsidRPr="00956E5D" w:rsidRDefault="00F9128E" w:rsidP="00733512">
            <w:pPr>
              <w:numPr>
                <w:ilvl w:val="0"/>
                <w:numId w:val="3"/>
              </w:numPr>
              <w:ind w:left="389" w:hanging="284"/>
              <w:contextualSpacing/>
              <w:rPr>
                <w:sz w:val="22"/>
                <w:szCs w:val="22"/>
              </w:rPr>
            </w:pPr>
            <w:r w:rsidRPr="00956E5D">
              <w:rPr>
                <w:sz w:val="22"/>
                <w:szCs w:val="22"/>
              </w:rPr>
              <w:t>Student</w:t>
            </w:r>
            <w:r>
              <w:rPr>
                <w:sz w:val="22"/>
                <w:szCs w:val="22"/>
              </w:rPr>
              <w:t>s</w:t>
            </w:r>
            <w:r w:rsidRPr="00956E5D">
              <w:rPr>
                <w:sz w:val="22"/>
                <w:szCs w:val="22"/>
              </w:rPr>
              <w:t xml:space="preserve"> use the online tutorial to introduce vector components, addition and subtraction: </w:t>
            </w:r>
            <w:hyperlink r:id="rId17">
              <w:r w:rsidRPr="00956E5D">
                <w:rPr>
                  <w:color w:val="1155CC"/>
                  <w:sz w:val="22"/>
                  <w:szCs w:val="22"/>
                  <w:u w:val="single"/>
                </w:rPr>
                <w:t>http://www.animations.physics.unsw.edu.au/jw/vectors.htm</w:t>
              </w:r>
            </w:hyperlink>
          </w:p>
          <w:p w:rsidR="00F9128E" w:rsidRPr="00956E5D" w:rsidRDefault="00F9128E" w:rsidP="00733512">
            <w:pPr>
              <w:ind w:left="389" w:hanging="284"/>
              <w:rPr>
                <w:sz w:val="22"/>
                <w:szCs w:val="22"/>
              </w:rPr>
            </w:pPr>
          </w:p>
          <w:p w:rsidR="00F9128E" w:rsidRPr="00956E5D" w:rsidRDefault="00F9128E" w:rsidP="00733512">
            <w:pPr>
              <w:numPr>
                <w:ilvl w:val="0"/>
                <w:numId w:val="5"/>
              </w:numPr>
              <w:ind w:left="389" w:hanging="284"/>
              <w:contextualSpacing/>
              <w:rPr>
                <w:sz w:val="22"/>
                <w:szCs w:val="22"/>
              </w:rPr>
            </w:pPr>
            <w:r w:rsidRPr="00956E5D">
              <w:rPr>
                <w:sz w:val="22"/>
                <w:szCs w:val="22"/>
              </w:rPr>
              <w:t>Students draw horizontal and vertical components of vectors for displacements, velocities and accelerations from selected exercises.</w:t>
            </w:r>
          </w:p>
          <w:p w:rsidR="00F9128E" w:rsidRDefault="00F9128E" w:rsidP="00733512">
            <w:pPr>
              <w:ind w:left="389" w:hanging="284"/>
              <w:rPr>
                <w:sz w:val="22"/>
                <w:szCs w:val="22"/>
              </w:rPr>
            </w:pPr>
          </w:p>
          <w:p w:rsidR="001F01EE" w:rsidRDefault="001F01EE" w:rsidP="00733512">
            <w:pPr>
              <w:ind w:left="389" w:hanging="284"/>
              <w:rPr>
                <w:sz w:val="22"/>
                <w:szCs w:val="22"/>
              </w:rPr>
            </w:pPr>
          </w:p>
          <w:p w:rsidR="001F01EE" w:rsidRDefault="001F01EE" w:rsidP="00733512">
            <w:pPr>
              <w:ind w:left="389" w:hanging="284"/>
              <w:rPr>
                <w:sz w:val="22"/>
                <w:szCs w:val="22"/>
              </w:rPr>
            </w:pPr>
          </w:p>
          <w:p w:rsidR="001F01EE" w:rsidRPr="00956E5D" w:rsidRDefault="001F01EE" w:rsidP="00733512">
            <w:pPr>
              <w:ind w:left="389" w:hanging="284"/>
              <w:rPr>
                <w:sz w:val="22"/>
                <w:szCs w:val="22"/>
              </w:rPr>
            </w:pPr>
          </w:p>
          <w:p w:rsidR="00F9128E" w:rsidRPr="00956E5D" w:rsidRDefault="00F9128E" w:rsidP="00733512">
            <w:pPr>
              <w:numPr>
                <w:ilvl w:val="0"/>
                <w:numId w:val="9"/>
              </w:numPr>
              <w:ind w:left="389" w:hanging="284"/>
              <w:contextualSpacing/>
              <w:rPr>
                <w:sz w:val="22"/>
                <w:szCs w:val="22"/>
              </w:rPr>
            </w:pPr>
            <w:r w:rsidRPr="00956E5D">
              <w:rPr>
                <w:sz w:val="22"/>
                <w:szCs w:val="22"/>
              </w:rPr>
              <w:t xml:space="preserve">Students use computer simulations to depict vectors and find the sum of two perpendicular vectors. </w:t>
            </w:r>
            <w:hyperlink r:id="rId18">
              <w:r w:rsidRPr="00956E5D">
                <w:rPr>
                  <w:color w:val="1155CC"/>
                  <w:sz w:val="22"/>
                  <w:szCs w:val="22"/>
                  <w:u w:val="single"/>
                </w:rPr>
                <w:t>https://phet.colorado.edu/en/simulation/vector-addition</w:t>
              </w:r>
            </w:hyperlink>
          </w:p>
          <w:p w:rsidR="00FF609A" w:rsidRPr="00347F88" w:rsidRDefault="00F9128E" w:rsidP="00347F88">
            <w:pPr>
              <w:pStyle w:val="ListParagraph"/>
              <w:numPr>
                <w:ilvl w:val="0"/>
                <w:numId w:val="9"/>
              </w:numPr>
              <w:ind w:left="389" w:hanging="284"/>
              <w:rPr>
                <w:sz w:val="22"/>
              </w:rPr>
            </w:pPr>
            <w:r w:rsidRPr="00347F88">
              <w:rPr>
                <w:sz w:val="22"/>
              </w:rPr>
              <w:t xml:space="preserve">Students </w:t>
            </w:r>
            <w:r w:rsidR="00347F88">
              <w:rPr>
                <w:sz w:val="22"/>
              </w:rPr>
              <w:t xml:space="preserve">use “The Physics classroom” to examine and practice exercises on </w:t>
            </w:r>
            <w:bookmarkStart w:id="5" w:name="_GoBack"/>
            <w:bookmarkEnd w:id="5"/>
            <w:r w:rsidR="00347F88">
              <w:rPr>
                <w:sz w:val="22"/>
              </w:rPr>
              <w:t>vector addition, vector resolution and component addition</w:t>
            </w:r>
          </w:p>
          <w:p w:rsidR="00F9128E" w:rsidRPr="00347F88" w:rsidRDefault="00347F88" w:rsidP="00347F88">
            <w:pPr>
              <w:ind w:left="389"/>
              <w:rPr>
                <w:sz w:val="22"/>
                <w:szCs w:val="22"/>
              </w:rPr>
            </w:pPr>
            <w:hyperlink r:id="rId19" w:history="1">
              <w:r w:rsidR="00FF609A" w:rsidRPr="00347F88">
                <w:rPr>
                  <w:rStyle w:val="Hyperlink"/>
                  <w:sz w:val="22"/>
                  <w:szCs w:val="22"/>
                </w:rPr>
                <w:t>http://www.physicsclassroom.com/class/vectors</w:t>
              </w:r>
            </w:hyperlink>
          </w:p>
          <w:p w:rsidR="00F9128E" w:rsidRPr="00347F88" w:rsidRDefault="00F9128E" w:rsidP="00347F88">
            <w:pPr>
              <w:ind w:left="389" w:hanging="284"/>
              <w:rPr>
                <w:sz w:val="22"/>
                <w:szCs w:val="22"/>
              </w:rPr>
            </w:pPr>
          </w:p>
          <w:p w:rsidR="00F9128E" w:rsidRPr="00956E5D" w:rsidRDefault="00F9128E" w:rsidP="00733512">
            <w:pPr>
              <w:numPr>
                <w:ilvl w:val="0"/>
                <w:numId w:val="1"/>
              </w:numPr>
              <w:ind w:left="389" w:hanging="284"/>
              <w:contextualSpacing/>
              <w:rPr>
                <w:sz w:val="22"/>
                <w:szCs w:val="22"/>
              </w:rPr>
            </w:pPr>
            <w:r w:rsidRPr="00956E5D">
              <w:rPr>
                <w:sz w:val="22"/>
                <w:szCs w:val="22"/>
              </w:rPr>
              <w:t>Students solve problems about changes in the displacement and velocity of objects in various situations.</w:t>
            </w:r>
          </w:p>
          <w:p w:rsidR="00F9128E" w:rsidRPr="00956E5D" w:rsidRDefault="00F9128E" w:rsidP="00733512">
            <w:pPr>
              <w:numPr>
                <w:ilvl w:val="0"/>
                <w:numId w:val="7"/>
              </w:numPr>
              <w:ind w:left="389" w:hanging="284"/>
              <w:contextualSpacing/>
              <w:rPr>
                <w:sz w:val="22"/>
                <w:szCs w:val="22"/>
              </w:rPr>
            </w:pPr>
            <w:r w:rsidRPr="00956E5D">
              <w:rPr>
                <w:sz w:val="22"/>
                <w:szCs w:val="22"/>
              </w:rPr>
              <w:t xml:space="preserve">Students carry out online investigation of Sea Rescue activity: </w:t>
            </w:r>
            <w:hyperlink r:id="rId20">
              <w:r w:rsidRPr="00956E5D">
                <w:rPr>
                  <w:color w:val="1155CC"/>
                  <w:sz w:val="22"/>
                  <w:szCs w:val="22"/>
                  <w:u w:val="single"/>
                </w:rPr>
                <w:t>http://www.scootle.edu.au/ec/viewing/L54/index.html</w:t>
              </w:r>
            </w:hyperlink>
          </w:p>
          <w:p w:rsidR="00F9128E" w:rsidRPr="00956E5D" w:rsidRDefault="00F9128E" w:rsidP="00733512">
            <w:pPr>
              <w:ind w:left="389" w:hanging="284"/>
              <w:rPr>
                <w:sz w:val="22"/>
                <w:szCs w:val="22"/>
              </w:rPr>
            </w:pPr>
          </w:p>
          <w:p w:rsidR="00F9128E" w:rsidRPr="00956E5D" w:rsidRDefault="00F9128E" w:rsidP="00733512">
            <w:pPr>
              <w:ind w:left="389" w:hanging="284"/>
              <w:rPr>
                <w:sz w:val="22"/>
                <w:szCs w:val="22"/>
              </w:rPr>
            </w:pPr>
          </w:p>
          <w:p w:rsidR="00F9128E" w:rsidRPr="00956E5D" w:rsidRDefault="00F9128E" w:rsidP="00733512">
            <w:pPr>
              <w:ind w:left="389" w:hanging="284"/>
              <w:rPr>
                <w:sz w:val="22"/>
                <w:szCs w:val="22"/>
              </w:rPr>
            </w:pPr>
          </w:p>
          <w:p w:rsidR="00F9128E" w:rsidRDefault="00F9128E" w:rsidP="00733512">
            <w:pPr>
              <w:ind w:left="389" w:hanging="284"/>
              <w:rPr>
                <w:sz w:val="22"/>
                <w:szCs w:val="22"/>
              </w:rPr>
            </w:pPr>
          </w:p>
          <w:p w:rsidR="001F01EE" w:rsidRPr="00956E5D" w:rsidRDefault="001F01EE" w:rsidP="00733512">
            <w:pPr>
              <w:ind w:left="389" w:hanging="284"/>
              <w:rPr>
                <w:sz w:val="22"/>
                <w:szCs w:val="22"/>
              </w:rPr>
            </w:pPr>
          </w:p>
          <w:p w:rsidR="00F9128E" w:rsidRPr="006A7EB5" w:rsidRDefault="00F9128E" w:rsidP="00733512">
            <w:pPr>
              <w:numPr>
                <w:ilvl w:val="0"/>
                <w:numId w:val="10"/>
              </w:numPr>
              <w:ind w:left="389" w:hanging="284"/>
              <w:contextualSpacing/>
              <w:rPr>
                <w:sz w:val="22"/>
                <w:szCs w:val="22"/>
              </w:rPr>
            </w:pPr>
            <w:r w:rsidRPr="00956E5D">
              <w:rPr>
                <w:sz w:val="22"/>
                <w:szCs w:val="22"/>
              </w:rPr>
              <w:t xml:space="preserve">Students solve a range of problems to determine relative position and velocity from different perspectives in a variety of situations. </w:t>
            </w:r>
            <w:hyperlink r:id="rId21">
              <w:r w:rsidRPr="00956E5D">
                <w:rPr>
                  <w:color w:val="1155CC"/>
                  <w:sz w:val="22"/>
                  <w:szCs w:val="22"/>
                  <w:u w:val="single"/>
                </w:rPr>
                <w:t>https://www.youtube.com/watch?v=BLuI118nhzc</w:t>
              </w:r>
            </w:hyperlink>
            <w:r w:rsidRPr="00956E5D">
              <w:rPr>
                <w:sz w:val="22"/>
                <w:szCs w:val="22"/>
              </w:rPr>
              <w:t xml:space="preserve"> </w:t>
            </w:r>
            <w:hyperlink r:id="rId22">
              <w:r w:rsidRPr="00956E5D">
                <w:rPr>
                  <w:color w:val="1155CC"/>
                  <w:sz w:val="22"/>
                  <w:szCs w:val="22"/>
                  <w:u w:val="single"/>
                </w:rPr>
                <w:t>http://hyperphysics.phy-astr.gsu.edu/hbase/airpw.html</w:t>
              </w:r>
            </w:hyperlink>
            <w:r w:rsidRPr="00956E5D">
              <w:rPr>
                <w:sz w:val="22"/>
                <w:szCs w:val="22"/>
              </w:rPr>
              <w:t xml:space="preserve"> </w:t>
            </w:r>
            <w:hyperlink r:id="rId23">
              <w:r w:rsidRPr="00956E5D">
                <w:rPr>
                  <w:color w:val="1155CC"/>
                  <w:sz w:val="22"/>
                  <w:szCs w:val="22"/>
                  <w:u w:val="single"/>
                </w:rPr>
                <w:t>http://newt.phys.unsw.edu.au/~jw/sailing.html</w:t>
              </w:r>
            </w:hyperlink>
          </w:p>
          <w:p w:rsidR="006A7EB5" w:rsidRPr="00956E5D" w:rsidRDefault="006A7EB5" w:rsidP="006A7EB5">
            <w:pPr>
              <w:ind w:left="389"/>
              <w:contextualSpacing/>
              <w:rPr>
                <w:sz w:val="22"/>
                <w:szCs w:val="22"/>
              </w:rPr>
            </w:pPr>
          </w:p>
          <w:p w:rsidR="001F01EE" w:rsidRPr="00956E5D" w:rsidRDefault="001F01EE" w:rsidP="002A37C8">
            <w:pPr>
              <w:rPr>
                <w:sz w:val="22"/>
                <w:szCs w:val="22"/>
              </w:rPr>
            </w:pPr>
          </w:p>
          <w:p w:rsidR="00D52A51" w:rsidRDefault="00F9128E" w:rsidP="00D52A51">
            <w:pPr>
              <w:numPr>
                <w:ilvl w:val="0"/>
                <w:numId w:val="8"/>
              </w:numPr>
              <w:ind w:left="389" w:hanging="284"/>
              <w:contextualSpacing/>
              <w:rPr>
                <w:sz w:val="22"/>
                <w:szCs w:val="22"/>
              </w:rPr>
            </w:pPr>
            <w:r w:rsidRPr="00956E5D">
              <w:rPr>
                <w:sz w:val="22"/>
                <w:szCs w:val="22"/>
              </w:rPr>
              <w:t xml:space="preserve">Depth </w:t>
            </w:r>
            <w:r>
              <w:rPr>
                <w:sz w:val="22"/>
                <w:szCs w:val="22"/>
              </w:rPr>
              <w:t>s</w:t>
            </w:r>
            <w:r w:rsidRPr="00956E5D">
              <w:rPr>
                <w:sz w:val="22"/>
                <w:szCs w:val="22"/>
              </w:rPr>
              <w:t>tudy: Students produce a video report of an experiment that they have designed and carried out to test a hypothesis about relative motion in two dimensions.</w:t>
            </w:r>
          </w:p>
          <w:p w:rsidR="00D52A51" w:rsidRDefault="00D52A51" w:rsidP="00733512">
            <w:pPr>
              <w:ind w:left="389"/>
              <w:contextualSpacing/>
              <w:rPr>
                <w:sz w:val="22"/>
                <w:szCs w:val="22"/>
              </w:rPr>
            </w:pPr>
          </w:p>
          <w:p w:rsidR="006A7EB5" w:rsidRPr="006A7EB5" w:rsidRDefault="00D52A51" w:rsidP="006A7EB5">
            <w:pPr>
              <w:ind w:firstLine="389"/>
              <w:rPr>
                <w:szCs w:val="20"/>
              </w:rPr>
            </w:pPr>
            <w:r w:rsidRPr="006A7EB5">
              <w:rPr>
                <w:sz w:val="22"/>
                <w:szCs w:val="22"/>
              </w:rPr>
              <w:t>Focus should be placed on</w:t>
            </w:r>
            <w:r w:rsidRPr="006A7EB5">
              <w:rPr>
                <w:sz w:val="22"/>
              </w:rPr>
              <w:t xml:space="preserve"> the development of </w:t>
            </w:r>
            <w:r w:rsidR="006A7EB5" w:rsidRPr="006A7EB5">
              <w:rPr>
                <w:sz w:val="22"/>
              </w:rPr>
              <w:t>one knowledge and understanding outcome</w:t>
            </w:r>
          </w:p>
          <w:p w:rsidR="00D52A51" w:rsidRPr="00D52A51" w:rsidRDefault="00F75274" w:rsidP="00D52A51">
            <w:pPr>
              <w:ind w:left="389"/>
              <w:contextualSpacing/>
              <w:rPr>
                <w:sz w:val="22"/>
                <w:szCs w:val="22"/>
              </w:rPr>
            </w:pPr>
            <w:r>
              <w:rPr>
                <w:sz w:val="22"/>
              </w:rPr>
              <w:t>a</w:t>
            </w:r>
            <w:r w:rsidR="006A7EB5">
              <w:rPr>
                <w:sz w:val="22"/>
              </w:rPr>
              <w:t xml:space="preserve">nd the </w:t>
            </w:r>
            <w:r>
              <w:rPr>
                <w:sz w:val="22"/>
              </w:rPr>
              <w:t xml:space="preserve">Working Scientifically </w:t>
            </w:r>
            <w:r w:rsidR="00D52A51" w:rsidRPr="00D52A51">
              <w:rPr>
                <w:sz w:val="22"/>
              </w:rPr>
              <w:t>skills related to</w:t>
            </w:r>
            <w:r>
              <w:rPr>
                <w:sz w:val="22"/>
              </w:rPr>
              <w:t>:</w:t>
            </w:r>
          </w:p>
          <w:p w:rsidR="00D52A51" w:rsidRPr="006A7EB5" w:rsidRDefault="00D52A51" w:rsidP="007809E4">
            <w:pPr>
              <w:pStyle w:val="ListParagraph"/>
              <w:numPr>
                <w:ilvl w:val="0"/>
                <w:numId w:val="24"/>
              </w:numPr>
              <w:ind w:left="956" w:hanging="425"/>
              <w:rPr>
                <w:szCs w:val="20"/>
              </w:rPr>
            </w:pPr>
            <w:r w:rsidRPr="006A7EB5">
              <w:rPr>
                <w:sz w:val="22"/>
              </w:rPr>
              <w:t xml:space="preserve">questioning </w:t>
            </w:r>
            <w:r w:rsidR="006A7EB5" w:rsidRPr="006A7EB5">
              <w:rPr>
                <w:sz w:val="22"/>
              </w:rPr>
              <w:t>PH11/12-1</w:t>
            </w:r>
          </w:p>
          <w:p w:rsidR="00F9128E" w:rsidRPr="006A7EB5" w:rsidRDefault="00D52A51" w:rsidP="006A7EB5">
            <w:pPr>
              <w:pStyle w:val="ListParagraph"/>
              <w:numPr>
                <w:ilvl w:val="0"/>
                <w:numId w:val="24"/>
              </w:numPr>
              <w:ind w:left="956" w:hanging="425"/>
              <w:rPr>
                <w:szCs w:val="20"/>
              </w:rPr>
            </w:pPr>
            <w:r w:rsidRPr="006A7EB5">
              <w:rPr>
                <w:sz w:val="22"/>
              </w:rPr>
              <w:t xml:space="preserve">communicating </w:t>
            </w:r>
            <w:r w:rsidR="006A7EB5" w:rsidRPr="006A7EB5">
              <w:rPr>
                <w:sz w:val="22"/>
              </w:rPr>
              <w:t>PH11/12-7</w:t>
            </w:r>
          </w:p>
          <w:p w:rsidR="006A7EB5" w:rsidRPr="006A7EB5" w:rsidDel="00787C78" w:rsidRDefault="00ED0E23" w:rsidP="006A7EB5">
            <w:pPr>
              <w:pStyle w:val="ListParagraph"/>
              <w:numPr>
                <w:ilvl w:val="0"/>
                <w:numId w:val="24"/>
              </w:numPr>
              <w:ind w:left="956" w:hanging="425"/>
              <w:rPr>
                <w:szCs w:val="20"/>
              </w:rPr>
            </w:pPr>
            <w:r>
              <w:rPr>
                <w:sz w:val="22"/>
              </w:rPr>
              <w:t>plus two additional skills</w:t>
            </w:r>
          </w:p>
        </w:tc>
      </w:tr>
    </w:tbl>
    <w:p w:rsidR="00B6566B" w:rsidRDefault="00B6566B">
      <w:pPr>
        <w:spacing w:after="0"/>
      </w:pPr>
    </w:p>
    <w:p w:rsidR="00B6566B" w:rsidRDefault="00B6566B">
      <w:r>
        <w:br w:type="page"/>
      </w:r>
    </w:p>
    <w:p w:rsidR="00390E88" w:rsidRDefault="00390E88">
      <w:pPr>
        <w:spacing w:after="0"/>
      </w:pPr>
    </w:p>
    <w:p w:rsidR="0041665A" w:rsidRDefault="0041665A" w:rsidP="0041665A">
      <w:pPr>
        <w:spacing w:after="0" w:line="240" w:lineRule="auto"/>
        <w:rPr>
          <w:b/>
        </w:rPr>
      </w:pPr>
      <w:r>
        <w:rPr>
          <w:b/>
        </w:rPr>
        <w:t>Reflection and Evaluation</w:t>
      </w:r>
    </w:p>
    <w:p w:rsidR="0041665A" w:rsidRDefault="0041665A" w:rsidP="0041665A">
      <w:pPr>
        <w:spacing w:after="0" w:line="240" w:lineRule="auto"/>
        <w:rPr>
          <w:b/>
        </w:rPr>
      </w:pPr>
    </w:p>
    <w:p w:rsidR="0041665A" w:rsidRPr="00733512" w:rsidRDefault="0041665A" w:rsidP="0041665A">
      <w:pPr>
        <w:pStyle w:val="Heading1"/>
        <w:keepLines w:val="0"/>
        <w:numPr>
          <w:ilvl w:val="0"/>
          <w:numId w:val="19"/>
        </w:numPr>
        <w:suppressAutoHyphens/>
        <w:spacing w:after="0" w:line="240" w:lineRule="auto"/>
        <w:jc w:val="left"/>
        <w:rPr>
          <w:sz w:val="20"/>
        </w:rPr>
      </w:pPr>
      <w:r w:rsidRPr="00733512">
        <w:rPr>
          <w:sz w:val="20"/>
        </w:rPr>
        <w:t>TEACHER:</w:t>
      </w:r>
      <w:r w:rsidRPr="00733512">
        <w:rPr>
          <w:sz w:val="20"/>
        </w:rPr>
        <w:tab/>
      </w:r>
      <w:r w:rsidRPr="00733512">
        <w:tab/>
      </w:r>
      <w:r w:rsidRPr="00733512">
        <w:tab/>
      </w:r>
      <w:r w:rsidRPr="00733512">
        <w:tab/>
      </w:r>
      <w:r w:rsidRPr="00733512">
        <w:tab/>
      </w:r>
      <w:r w:rsidRPr="00733512">
        <w:tab/>
      </w:r>
      <w:r w:rsidRPr="00733512">
        <w:tab/>
      </w:r>
      <w:r w:rsidRPr="00733512">
        <w:tab/>
      </w:r>
      <w:r w:rsidRPr="00733512">
        <w:rPr>
          <w:sz w:val="20"/>
        </w:rPr>
        <w:t>CLASS:</w:t>
      </w:r>
    </w:p>
    <w:p w:rsidR="0041665A" w:rsidRPr="007F3DA8" w:rsidRDefault="0041665A" w:rsidP="0041665A">
      <w:pPr>
        <w:rPr>
          <w:rFonts w:ascii="Calibri" w:hAnsi="Calibri"/>
          <w:b/>
        </w:rPr>
      </w:pPr>
    </w:p>
    <w:p w:rsidR="0041665A" w:rsidRPr="007F3DA8" w:rsidRDefault="0041665A" w:rsidP="0041665A">
      <w:pPr>
        <w:rPr>
          <w:b/>
          <w:sz w:val="22"/>
          <w:szCs w:val="22"/>
        </w:rPr>
      </w:pPr>
      <w:r w:rsidRPr="00FA0CFB">
        <w:rPr>
          <w:b/>
          <w:sz w:val="22"/>
          <w:szCs w:val="22"/>
        </w:rPr>
        <w:t xml:space="preserve">DATE UNIT </w:t>
      </w:r>
      <w:r w:rsidR="00956E5D" w:rsidRPr="00FA0CFB">
        <w:rPr>
          <w:b/>
          <w:sz w:val="22"/>
          <w:szCs w:val="22"/>
        </w:rPr>
        <w:t>COMMENCED:</w:t>
      </w:r>
      <w:r w:rsidRPr="003B5916">
        <w:rPr>
          <w:b/>
          <w:sz w:val="22"/>
          <w:szCs w:val="22"/>
        </w:rPr>
        <w:tab/>
      </w:r>
      <w:r w:rsidRPr="003B5916">
        <w:rPr>
          <w:b/>
          <w:sz w:val="22"/>
          <w:szCs w:val="22"/>
        </w:rPr>
        <w:tab/>
      </w:r>
      <w:r w:rsidRPr="003B5916">
        <w:rPr>
          <w:b/>
          <w:sz w:val="22"/>
          <w:szCs w:val="22"/>
        </w:rPr>
        <w:tab/>
      </w:r>
      <w:r w:rsidRPr="003B5916">
        <w:rPr>
          <w:b/>
          <w:sz w:val="22"/>
          <w:szCs w:val="22"/>
        </w:rPr>
        <w:tab/>
      </w:r>
      <w:r w:rsidRPr="003B5916">
        <w:rPr>
          <w:b/>
          <w:sz w:val="22"/>
          <w:szCs w:val="22"/>
        </w:rPr>
        <w:tab/>
      </w:r>
      <w:r w:rsidRPr="003B5916">
        <w:rPr>
          <w:b/>
          <w:sz w:val="22"/>
          <w:szCs w:val="22"/>
        </w:rPr>
        <w:tab/>
      </w:r>
      <w:r w:rsidRPr="00FA0CFB">
        <w:rPr>
          <w:b/>
          <w:sz w:val="22"/>
          <w:szCs w:val="22"/>
        </w:rPr>
        <w:t xml:space="preserve">DATE UNIT </w:t>
      </w:r>
      <w:r w:rsidR="00956E5D" w:rsidRPr="00FA0CFB">
        <w:rPr>
          <w:b/>
          <w:sz w:val="22"/>
          <w:szCs w:val="22"/>
        </w:rPr>
        <w:t>CONCLUDED</w:t>
      </w:r>
      <w:r w:rsidR="00956E5D" w:rsidRPr="003B5916">
        <w:rPr>
          <w:b/>
          <w:sz w:val="22"/>
          <w:szCs w:val="22"/>
        </w:rPr>
        <w:t>:</w:t>
      </w:r>
    </w:p>
    <w:p w:rsidR="0041665A" w:rsidRPr="00956E5D" w:rsidRDefault="0041665A" w:rsidP="0041665A">
      <w:pPr>
        <w:numPr>
          <w:ilvl w:val="0"/>
          <w:numId w:val="21"/>
        </w:numPr>
        <w:suppressAutoHyphens/>
        <w:spacing w:after="0" w:line="240" w:lineRule="auto"/>
        <w:rPr>
          <w:sz w:val="22"/>
          <w:szCs w:val="22"/>
        </w:rPr>
      </w:pPr>
      <w:r w:rsidRPr="00956E5D">
        <w:rPr>
          <w:b/>
          <w:sz w:val="22"/>
          <w:szCs w:val="22"/>
        </w:rPr>
        <w:t xml:space="preserve">Variations to program: </w:t>
      </w:r>
      <w:r w:rsidRPr="00956E5D">
        <w:rPr>
          <w:sz w:val="22"/>
          <w:szCs w:val="22"/>
        </w:rPr>
        <w:t xml:space="preserve">(List additional resources and outline alternative strategies used.  </w:t>
      </w:r>
    </w:p>
    <w:p w:rsidR="0041665A" w:rsidRPr="00956E5D" w:rsidRDefault="0041665A" w:rsidP="0041665A">
      <w:pPr>
        <w:rPr>
          <w:b/>
          <w:sz w:val="22"/>
          <w:szCs w:val="22"/>
        </w:rPr>
      </w:pPr>
    </w:p>
    <w:p w:rsidR="0041665A" w:rsidRPr="00956E5D" w:rsidRDefault="0041665A" w:rsidP="0041665A">
      <w:pPr>
        <w:rPr>
          <w:b/>
          <w:sz w:val="22"/>
          <w:szCs w:val="22"/>
        </w:rPr>
      </w:pPr>
    </w:p>
    <w:p w:rsidR="0041665A" w:rsidRPr="00956E5D" w:rsidRDefault="0041665A" w:rsidP="0041665A">
      <w:pPr>
        <w:rPr>
          <w:b/>
          <w:sz w:val="22"/>
          <w:szCs w:val="22"/>
        </w:rPr>
      </w:pPr>
    </w:p>
    <w:p w:rsidR="0041665A" w:rsidRPr="00956E5D" w:rsidRDefault="0041665A" w:rsidP="0041665A">
      <w:pPr>
        <w:numPr>
          <w:ilvl w:val="0"/>
          <w:numId w:val="20"/>
        </w:numPr>
        <w:suppressAutoHyphens/>
        <w:spacing w:after="0" w:line="240" w:lineRule="auto"/>
        <w:rPr>
          <w:sz w:val="22"/>
          <w:szCs w:val="22"/>
        </w:rPr>
      </w:pPr>
      <w:r w:rsidRPr="00956E5D">
        <w:rPr>
          <w:b/>
          <w:sz w:val="22"/>
          <w:szCs w:val="22"/>
        </w:rPr>
        <w:t xml:space="preserve">The most effective teaching/ learning strategies and resources in this unit were: </w:t>
      </w:r>
      <w:r w:rsidRPr="00956E5D">
        <w:rPr>
          <w:sz w:val="22"/>
          <w:szCs w:val="22"/>
        </w:rPr>
        <w:t>(Please nominate 3 at least)</w:t>
      </w:r>
    </w:p>
    <w:p w:rsidR="0041665A" w:rsidRPr="00956E5D" w:rsidRDefault="0041665A" w:rsidP="0041665A">
      <w:pPr>
        <w:rPr>
          <w:b/>
          <w:sz w:val="22"/>
          <w:szCs w:val="22"/>
        </w:rPr>
      </w:pPr>
    </w:p>
    <w:p w:rsidR="0041665A" w:rsidRPr="00956E5D" w:rsidRDefault="0041665A" w:rsidP="0041665A">
      <w:pPr>
        <w:rPr>
          <w:b/>
          <w:sz w:val="22"/>
          <w:szCs w:val="22"/>
        </w:rPr>
      </w:pPr>
    </w:p>
    <w:p w:rsidR="0041665A" w:rsidRPr="00956E5D" w:rsidRDefault="0041665A" w:rsidP="0041665A">
      <w:pPr>
        <w:rPr>
          <w:b/>
          <w:sz w:val="22"/>
          <w:szCs w:val="22"/>
        </w:rPr>
      </w:pPr>
    </w:p>
    <w:p w:rsidR="0041665A" w:rsidRPr="00956E5D" w:rsidRDefault="0041665A" w:rsidP="0041665A">
      <w:pPr>
        <w:rPr>
          <w:b/>
          <w:sz w:val="22"/>
          <w:szCs w:val="22"/>
        </w:rPr>
      </w:pPr>
    </w:p>
    <w:p w:rsidR="0041665A" w:rsidRPr="00956E5D" w:rsidRDefault="0041665A" w:rsidP="0041665A">
      <w:pPr>
        <w:numPr>
          <w:ilvl w:val="0"/>
          <w:numId w:val="22"/>
        </w:numPr>
        <w:suppressAutoHyphens/>
        <w:spacing w:after="0" w:line="240" w:lineRule="auto"/>
        <w:rPr>
          <w:sz w:val="22"/>
          <w:szCs w:val="22"/>
        </w:rPr>
      </w:pPr>
      <w:r w:rsidRPr="00956E5D">
        <w:rPr>
          <w:b/>
          <w:sz w:val="22"/>
          <w:szCs w:val="22"/>
        </w:rPr>
        <w:t xml:space="preserve">Less effective teaching strategies and resources for this unit were: </w:t>
      </w:r>
      <w:r w:rsidRPr="00956E5D">
        <w:rPr>
          <w:sz w:val="22"/>
          <w:szCs w:val="22"/>
        </w:rPr>
        <w:t>(Please nominate 2 at least)</w:t>
      </w:r>
    </w:p>
    <w:p w:rsidR="0041665A" w:rsidRPr="00956E5D" w:rsidRDefault="0041665A" w:rsidP="0041665A">
      <w:pPr>
        <w:rPr>
          <w:sz w:val="22"/>
          <w:szCs w:val="22"/>
        </w:rPr>
      </w:pPr>
    </w:p>
    <w:p w:rsidR="0041665A" w:rsidRPr="00956E5D" w:rsidRDefault="0041665A" w:rsidP="0041665A">
      <w:pPr>
        <w:rPr>
          <w:sz w:val="22"/>
          <w:szCs w:val="22"/>
        </w:rPr>
      </w:pPr>
    </w:p>
    <w:p w:rsidR="0041665A" w:rsidRPr="00956E5D" w:rsidRDefault="0041665A" w:rsidP="0041665A">
      <w:pPr>
        <w:rPr>
          <w:b/>
          <w:sz w:val="22"/>
          <w:szCs w:val="22"/>
        </w:rPr>
      </w:pPr>
    </w:p>
    <w:p w:rsidR="00FA0CFB" w:rsidRDefault="0041665A" w:rsidP="0041665A">
      <w:pPr>
        <w:rPr>
          <w:b/>
          <w:sz w:val="22"/>
          <w:szCs w:val="22"/>
        </w:rPr>
      </w:pPr>
      <w:r w:rsidRPr="00956E5D">
        <w:rPr>
          <w:b/>
          <w:sz w:val="22"/>
          <w:szCs w:val="22"/>
        </w:rPr>
        <w:t xml:space="preserve">TEACHER’S SIGNATURE_________________________________________ </w:t>
      </w:r>
    </w:p>
    <w:p w:rsidR="00FA0CFB" w:rsidRDefault="00FA0CFB" w:rsidP="0041665A">
      <w:pPr>
        <w:rPr>
          <w:b/>
          <w:sz w:val="22"/>
          <w:szCs w:val="22"/>
        </w:rPr>
      </w:pPr>
    </w:p>
    <w:p w:rsidR="0041665A" w:rsidRPr="00956E5D" w:rsidRDefault="0041665A" w:rsidP="0041665A">
      <w:pPr>
        <w:rPr>
          <w:b/>
          <w:sz w:val="22"/>
          <w:szCs w:val="22"/>
        </w:rPr>
      </w:pPr>
      <w:r w:rsidRPr="00956E5D">
        <w:rPr>
          <w:b/>
          <w:sz w:val="22"/>
          <w:szCs w:val="22"/>
        </w:rPr>
        <w:t>DATED____________________CHECKED________________________________</w:t>
      </w:r>
    </w:p>
    <w:p w:rsidR="00390E88" w:rsidRDefault="00390E88"/>
    <w:sectPr w:rsidR="00390E88" w:rsidSect="007638CE">
      <w:headerReference w:type="default" r:id="rId24"/>
      <w:footerReference w:type="default" r:id="rId25"/>
      <w:pgSz w:w="16839" w:h="11907" w:orient="landscape" w:code="9"/>
      <w:pgMar w:top="720" w:right="720" w:bottom="568" w:left="72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13" w:rsidRDefault="00181A13">
      <w:pPr>
        <w:spacing w:after="0" w:line="240" w:lineRule="auto"/>
      </w:pPr>
      <w:r>
        <w:separator/>
      </w:r>
    </w:p>
  </w:endnote>
  <w:endnote w:type="continuationSeparator" w:id="0">
    <w:p w:rsidR="00181A13" w:rsidRDefault="0018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88" w:rsidRPr="00724888" w:rsidRDefault="00251AB8">
    <w:pPr>
      <w:tabs>
        <w:tab w:val="center" w:pos="4513"/>
        <w:tab w:val="right" w:pos="9026"/>
      </w:tabs>
      <w:spacing w:after="316" w:line="240" w:lineRule="auto"/>
      <w:jc w:val="right"/>
      <w:rPr>
        <w:sz w:val="18"/>
        <w:szCs w:val="18"/>
      </w:rPr>
    </w:pPr>
    <w:r w:rsidRPr="00724888">
      <w:rPr>
        <w:sz w:val="18"/>
        <w:szCs w:val="18"/>
      </w:rPr>
      <w:fldChar w:fldCharType="begin"/>
    </w:r>
    <w:r w:rsidRPr="00724888">
      <w:rPr>
        <w:sz w:val="18"/>
        <w:szCs w:val="18"/>
      </w:rPr>
      <w:instrText>PAGE</w:instrText>
    </w:r>
    <w:r w:rsidRPr="00724888">
      <w:rPr>
        <w:sz w:val="18"/>
        <w:szCs w:val="18"/>
      </w:rPr>
      <w:fldChar w:fldCharType="separate"/>
    </w:r>
    <w:r w:rsidR="00181A13">
      <w:rPr>
        <w:noProof/>
        <w:sz w:val="18"/>
        <w:szCs w:val="18"/>
      </w:rPr>
      <w:t>1</w:t>
    </w:r>
    <w:r w:rsidRPr="00724888">
      <w:rPr>
        <w:sz w:val="18"/>
        <w:szCs w:val="18"/>
      </w:rPr>
      <w:fldChar w:fldCharType="end"/>
    </w:r>
  </w:p>
  <w:p w:rsidR="00390E88" w:rsidRDefault="00390E88">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13" w:rsidRDefault="00181A13">
      <w:pPr>
        <w:spacing w:after="0" w:line="240" w:lineRule="auto"/>
      </w:pPr>
      <w:r>
        <w:separator/>
      </w:r>
    </w:p>
  </w:footnote>
  <w:footnote w:type="continuationSeparator" w:id="0">
    <w:p w:rsidR="00181A13" w:rsidRDefault="00181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D5" w:rsidRPr="008902D5" w:rsidRDefault="008902D5" w:rsidP="008902D5">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30F79C2"/>
    <w:multiLevelType w:val="hybridMultilevel"/>
    <w:tmpl w:val="EB22072C"/>
    <w:lvl w:ilvl="0" w:tplc="9F1A4E6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672A53"/>
    <w:multiLevelType w:val="multilevel"/>
    <w:tmpl w:val="E4FAD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F17701"/>
    <w:multiLevelType w:val="hybridMultilevel"/>
    <w:tmpl w:val="ECD08872"/>
    <w:lvl w:ilvl="0" w:tplc="69A6A372">
      <w:numFmt w:val="bullet"/>
      <w:lvlText w:val="–"/>
      <w:lvlJc w:val="left"/>
      <w:pPr>
        <w:ind w:left="399" w:hanging="360"/>
      </w:pPr>
      <w:rPr>
        <w:rFonts w:ascii="Arial" w:eastAsiaTheme="minorHAnsi" w:hAnsi="Arial" w:cs="Arial" w:hint="default"/>
        <w:b w:val="0"/>
      </w:rPr>
    </w:lvl>
    <w:lvl w:ilvl="1" w:tplc="0C090003" w:tentative="1">
      <w:start w:val="1"/>
      <w:numFmt w:val="bullet"/>
      <w:lvlText w:val="o"/>
      <w:lvlJc w:val="left"/>
      <w:pPr>
        <w:ind w:left="1119" w:hanging="360"/>
      </w:pPr>
      <w:rPr>
        <w:rFonts w:ascii="Courier New" w:hAnsi="Courier New" w:cs="Courier New" w:hint="default"/>
      </w:rPr>
    </w:lvl>
    <w:lvl w:ilvl="2" w:tplc="0C090005" w:tentative="1">
      <w:start w:val="1"/>
      <w:numFmt w:val="bullet"/>
      <w:lvlText w:val=""/>
      <w:lvlJc w:val="left"/>
      <w:pPr>
        <w:ind w:left="1839" w:hanging="360"/>
      </w:pPr>
      <w:rPr>
        <w:rFonts w:ascii="Wingdings" w:hAnsi="Wingdings" w:hint="default"/>
      </w:rPr>
    </w:lvl>
    <w:lvl w:ilvl="3" w:tplc="0C090001" w:tentative="1">
      <w:start w:val="1"/>
      <w:numFmt w:val="bullet"/>
      <w:lvlText w:val=""/>
      <w:lvlJc w:val="left"/>
      <w:pPr>
        <w:ind w:left="2559" w:hanging="360"/>
      </w:pPr>
      <w:rPr>
        <w:rFonts w:ascii="Symbol" w:hAnsi="Symbol" w:hint="default"/>
      </w:rPr>
    </w:lvl>
    <w:lvl w:ilvl="4" w:tplc="0C090003" w:tentative="1">
      <w:start w:val="1"/>
      <w:numFmt w:val="bullet"/>
      <w:lvlText w:val="o"/>
      <w:lvlJc w:val="left"/>
      <w:pPr>
        <w:ind w:left="3279" w:hanging="360"/>
      </w:pPr>
      <w:rPr>
        <w:rFonts w:ascii="Courier New" w:hAnsi="Courier New" w:cs="Courier New" w:hint="default"/>
      </w:rPr>
    </w:lvl>
    <w:lvl w:ilvl="5" w:tplc="0C090005" w:tentative="1">
      <w:start w:val="1"/>
      <w:numFmt w:val="bullet"/>
      <w:lvlText w:val=""/>
      <w:lvlJc w:val="left"/>
      <w:pPr>
        <w:ind w:left="3999" w:hanging="360"/>
      </w:pPr>
      <w:rPr>
        <w:rFonts w:ascii="Wingdings" w:hAnsi="Wingdings" w:hint="default"/>
      </w:rPr>
    </w:lvl>
    <w:lvl w:ilvl="6" w:tplc="0C090001" w:tentative="1">
      <w:start w:val="1"/>
      <w:numFmt w:val="bullet"/>
      <w:lvlText w:val=""/>
      <w:lvlJc w:val="left"/>
      <w:pPr>
        <w:ind w:left="4719" w:hanging="360"/>
      </w:pPr>
      <w:rPr>
        <w:rFonts w:ascii="Symbol" w:hAnsi="Symbol" w:hint="default"/>
      </w:rPr>
    </w:lvl>
    <w:lvl w:ilvl="7" w:tplc="0C090003" w:tentative="1">
      <w:start w:val="1"/>
      <w:numFmt w:val="bullet"/>
      <w:lvlText w:val="o"/>
      <w:lvlJc w:val="left"/>
      <w:pPr>
        <w:ind w:left="5439" w:hanging="360"/>
      </w:pPr>
      <w:rPr>
        <w:rFonts w:ascii="Courier New" w:hAnsi="Courier New" w:cs="Courier New" w:hint="default"/>
      </w:rPr>
    </w:lvl>
    <w:lvl w:ilvl="8" w:tplc="0C090005" w:tentative="1">
      <w:start w:val="1"/>
      <w:numFmt w:val="bullet"/>
      <w:lvlText w:val=""/>
      <w:lvlJc w:val="left"/>
      <w:pPr>
        <w:ind w:left="6159" w:hanging="360"/>
      </w:pPr>
      <w:rPr>
        <w:rFonts w:ascii="Wingdings" w:hAnsi="Wingdings" w:hint="default"/>
      </w:rPr>
    </w:lvl>
  </w:abstractNum>
  <w:abstractNum w:abstractNumId="7">
    <w:nsid w:val="1D626CF3"/>
    <w:multiLevelType w:val="multilevel"/>
    <w:tmpl w:val="01FA497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nsid w:val="27AA6373"/>
    <w:multiLevelType w:val="hybridMultilevel"/>
    <w:tmpl w:val="F36E782E"/>
    <w:lvl w:ilvl="0" w:tplc="FD4CF6EA">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757A3B"/>
    <w:multiLevelType w:val="multilevel"/>
    <w:tmpl w:val="EB325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6BB6B33"/>
    <w:multiLevelType w:val="hybridMultilevel"/>
    <w:tmpl w:val="EFF4E48C"/>
    <w:lvl w:ilvl="0" w:tplc="FD4CF6EA">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334397"/>
    <w:multiLevelType w:val="hybridMultilevel"/>
    <w:tmpl w:val="3DE017EC"/>
    <w:lvl w:ilvl="0" w:tplc="733C5FEC">
      <w:start w:val="1"/>
      <w:numFmt w:val="decimal"/>
      <w:lvlText w:val="%1."/>
      <w:lvlJc w:val="left"/>
      <w:pPr>
        <w:ind w:left="720" w:hanging="360"/>
      </w:pPr>
      <w:rPr>
        <w:rFonts w:hint="default"/>
        <w:b/>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82CBC"/>
    <w:multiLevelType w:val="hybridMultilevel"/>
    <w:tmpl w:val="CB26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731CDA"/>
    <w:multiLevelType w:val="multilevel"/>
    <w:tmpl w:val="F9F6D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A4459BE"/>
    <w:multiLevelType w:val="multilevel"/>
    <w:tmpl w:val="309AE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0004D53"/>
    <w:multiLevelType w:val="multilevel"/>
    <w:tmpl w:val="7C08D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6D44B07"/>
    <w:multiLevelType w:val="multilevel"/>
    <w:tmpl w:val="16D66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7994529"/>
    <w:multiLevelType w:val="hybridMultilevel"/>
    <w:tmpl w:val="EEA28630"/>
    <w:lvl w:ilvl="0" w:tplc="822E90F8">
      <w:start w:val="3"/>
      <w:numFmt w:val="bullet"/>
      <w:lvlText w:val="-"/>
      <w:lvlJc w:val="left"/>
      <w:pPr>
        <w:ind w:left="720" w:hanging="360"/>
      </w:pPr>
      <w:rPr>
        <w:rFonts w:ascii="Arial" w:eastAsiaTheme="minorHAnsi" w:hAnsi="Arial" w:cs="Arial" w:hint="default"/>
        <w:b w:val="0"/>
        <w:color w:val="000000"/>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E50D43"/>
    <w:multiLevelType w:val="multilevel"/>
    <w:tmpl w:val="F5765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AEE1BDF"/>
    <w:multiLevelType w:val="hybridMultilevel"/>
    <w:tmpl w:val="C1265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287FB7"/>
    <w:multiLevelType w:val="multilevel"/>
    <w:tmpl w:val="D354F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74E4F20"/>
    <w:multiLevelType w:val="hybridMultilevel"/>
    <w:tmpl w:val="91E0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AE0BF8"/>
    <w:multiLevelType w:val="hybridMultilevel"/>
    <w:tmpl w:val="D632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6168E"/>
    <w:multiLevelType w:val="multilevel"/>
    <w:tmpl w:val="D0BC6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7"/>
  </w:num>
  <w:num w:numId="3">
    <w:abstractNumId w:val="20"/>
  </w:num>
  <w:num w:numId="4">
    <w:abstractNumId w:val="14"/>
  </w:num>
  <w:num w:numId="5">
    <w:abstractNumId w:val="13"/>
  </w:num>
  <w:num w:numId="6">
    <w:abstractNumId w:val="23"/>
  </w:num>
  <w:num w:numId="7">
    <w:abstractNumId w:val="16"/>
  </w:num>
  <w:num w:numId="8">
    <w:abstractNumId w:val="9"/>
  </w:num>
  <w:num w:numId="9">
    <w:abstractNumId w:val="5"/>
  </w:num>
  <w:num w:numId="10">
    <w:abstractNumId w:val="15"/>
  </w:num>
  <w:num w:numId="11">
    <w:abstractNumId w:val="17"/>
  </w:num>
  <w:num w:numId="12">
    <w:abstractNumId w:val="10"/>
  </w:num>
  <w:num w:numId="13">
    <w:abstractNumId w:val="8"/>
  </w:num>
  <w:num w:numId="14">
    <w:abstractNumId w:val="4"/>
  </w:num>
  <w:num w:numId="15">
    <w:abstractNumId w:val="11"/>
  </w:num>
  <w:num w:numId="16">
    <w:abstractNumId w:val="21"/>
  </w:num>
  <w:num w:numId="17">
    <w:abstractNumId w:val="19"/>
  </w:num>
  <w:num w:numId="18">
    <w:abstractNumId w:val="12"/>
  </w:num>
  <w:num w:numId="19">
    <w:abstractNumId w:val="0"/>
  </w:num>
  <w:num w:numId="20">
    <w:abstractNumId w:val="1"/>
  </w:num>
  <w:num w:numId="21">
    <w:abstractNumId w:val="2"/>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90E88"/>
    <w:rsid w:val="000261A8"/>
    <w:rsid w:val="000466BF"/>
    <w:rsid w:val="000A36C9"/>
    <w:rsid w:val="000C0818"/>
    <w:rsid w:val="00155708"/>
    <w:rsid w:val="00181A13"/>
    <w:rsid w:val="001C1BA1"/>
    <w:rsid w:val="001F01EE"/>
    <w:rsid w:val="00210A36"/>
    <w:rsid w:val="00235D4D"/>
    <w:rsid w:val="00251AB8"/>
    <w:rsid w:val="002A37C8"/>
    <w:rsid w:val="002D1783"/>
    <w:rsid w:val="002E1FB0"/>
    <w:rsid w:val="00347F88"/>
    <w:rsid w:val="00390E88"/>
    <w:rsid w:val="003A6C39"/>
    <w:rsid w:val="003B1449"/>
    <w:rsid w:val="003B5916"/>
    <w:rsid w:val="003B7ABF"/>
    <w:rsid w:val="003D7242"/>
    <w:rsid w:val="003E2CA0"/>
    <w:rsid w:val="0041665A"/>
    <w:rsid w:val="00425A27"/>
    <w:rsid w:val="00460147"/>
    <w:rsid w:val="0046102D"/>
    <w:rsid w:val="00485BED"/>
    <w:rsid w:val="004C4756"/>
    <w:rsid w:val="0054232C"/>
    <w:rsid w:val="00581043"/>
    <w:rsid w:val="005E06F2"/>
    <w:rsid w:val="0066603B"/>
    <w:rsid w:val="00677AFB"/>
    <w:rsid w:val="006A7EB5"/>
    <w:rsid w:val="006E0A57"/>
    <w:rsid w:val="006F407A"/>
    <w:rsid w:val="00700526"/>
    <w:rsid w:val="00707406"/>
    <w:rsid w:val="00714DF2"/>
    <w:rsid w:val="00724888"/>
    <w:rsid w:val="00733512"/>
    <w:rsid w:val="007638CE"/>
    <w:rsid w:val="007709DA"/>
    <w:rsid w:val="00771B3E"/>
    <w:rsid w:val="007809E4"/>
    <w:rsid w:val="00787C78"/>
    <w:rsid w:val="007F1255"/>
    <w:rsid w:val="007F3DA8"/>
    <w:rsid w:val="008242D8"/>
    <w:rsid w:val="008902D5"/>
    <w:rsid w:val="00921303"/>
    <w:rsid w:val="00956E5D"/>
    <w:rsid w:val="0097348F"/>
    <w:rsid w:val="00984050"/>
    <w:rsid w:val="009A72E7"/>
    <w:rsid w:val="009D265C"/>
    <w:rsid w:val="009E7F44"/>
    <w:rsid w:val="00A35B2A"/>
    <w:rsid w:val="00A46A6E"/>
    <w:rsid w:val="00AC6EDB"/>
    <w:rsid w:val="00B21972"/>
    <w:rsid w:val="00B51355"/>
    <w:rsid w:val="00B6566B"/>
    <w:rsid w:val="00BB486E"/>
    <w:rsid w:val="00BE5D79"/>
    <w:rsid w:val="00C041A1"/>
    <w:rsid w:val="00C51076"/>
    <w:rsid w:val="00CF4B2B"/>
    <w:rsid w:val="00D52A51"/>
    <w:rsid w:val="00D92847"/>
    <w:rsid w:val="00DF5E9A"/>
    <w:rsid w:val="00ED0E23"/>
    <w:rsid w:val="00F37BF4"/>
    <w:rsid w:val="00F75274"/>
    <w:rsid w:val="00F75860"/>
    <w:rsid w:val="00F9128E"/>
    <w:rsid w:val="00F95CBF"/>
    <w:rsid w:val="00FA0739"/>
    <w:rsid w:val="00FA0CFB"/>
    <w:rsid w:val="00FE3728"/>
    <w:rsid w:val="00FF6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6C9"/>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F2"/>
    <w:rPr>
      <w:rFonts w:ascii="Tahoma" w:hAnsi="Tahoma" w:cs="Tahoma"/>
      <w:sz w:val="16"/>
      <w:szCs w:val="16"/>
    </w:rPr>
  </w:style>
  <w:style w:type="table" w:styleId="TableGrid">
    <w:name w:val="Table Grid"/>
    <w:basedOn w:val="TableNormal"/>
    <w:uiPriority w:val="59"/>
    <w:rsid w:val="0054232C"/>
    <w:pPr>
      <w:spacing w:after="0" w:line="240" w:lineRule="auto"/>
    </w:pPr>
    <w:rPr>
      <w:rFonts w:asciiTheme="minorHAnsi" w:eastAsiaTheme="minorHAnsi" w:hAnsiTheme="minorHAnsi" w:cstheme="minorBidi"/>
      <w:color w:val="auto"/>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qFormat/>
    <w:rsid w:val="002A37C8"/>
    <w:rPr>
      <w:b/>
    </w:rPr>
  </w:style>
  <w:style w:type="paragraph" w:styleId="BodyText">
    <w:name w:val="Body Text"/>
    <w:basedOn w:val="Normal"/>
    <w:link w:val="BodyTextChar"/>
    <w:rsid w:val="002A37C8"/>
    <w:pPr>
      <w:spacing w:after="140" w:line="288" w:lineRule="auto"/>
    </w:pPr>
    <w:rPr>
      <w:rFonts w:eastAsiaTheme="minorHAnsi" w:cstheme="minorBidi"/>
      <w:color w:val="00000A"/>
      <w:szCs w:val="22"/>
      <w:lang w:eastAsia="en-US"/>
    </w:rPr>
  </w:style>
  <w:style w:type="character" w:customStyle="1" w:styleId="BodyTextChar">
    <w:name w:val="Body Text Char"/>
    <w:basedOn w:val="DefaultParagraphFont"/>
    <w:link w:val="BodyText"/>
    <w:rsid w:val="002A37C8"/>
    <w:rPr>
      <w:rFonts w:eastAsiaTheme="minorHAnsi" w:cstheme="minorBidi"/>
      <w:color w:val="00000A"/>
      <w:szCs w:val="22"/>
      <w:lang w:eastAsia="en-US"/>
    </w:rPr>
  </w:style>
  <w:style w:type="paragraph" w:styleId="ListParagraph">
    <w:name w:val="List Paragraph"/>
    <w:basedOn w:val="Normal"/>
    <w:uiPriority w:val="34"/>
    <w:qFormat/>
    <w:rsid w:val="002A37C8"/>
    <w:pPr>
      <w:ind w:left="720"/>
      <w:contextualSpacing/>
    </w:pPr>
    <w:rPr>
      <w:rFonts w:eastAsiaTheme="minorHAnsi" w:cstheme="minorBidi"/>
      <w:color w:val="00000A"/>
      <w:szCs w:val="22"/>
      <w:lang w:eastAsia="en-US"/>
    </w:rPr>
  </w:style>
  <w:style w:type="paragraph" w:styleId="Revision">
    <w:name w:val="Revision"/>
    <w:hidden/>
    <w:uiPriority w:val="99"/>
    <w:semiHidden/>
    <w:rsid w:val="002D1783"/>
    <w:pPr>
      <w:spacing w:after="0" w:line="240" w:lineRule="auto"/>
    </w:pPr>
  </w:style>
  <w:style w:type="paragraph" w:customStyle="1" w:styleId="Default">
    <w:name w:val="Default"/>
    <w:rsid w:val="00921303"/>
    <w:pPr>
      <w:autoSpaceDE w:val="0"/>
      <w:autoSpaceDN w:val="0"/>
      <w:adjustRightInd w:val="0"/>
      <w:spacing w:after="0" w:line="240" w:lineRule="auto"/>
    </w:pPr>
    <w:rPr>
      <w:rFonts w:eastAsiaTheme="minorEastAsia"/>
      <w:lang w:eastAsia="en-US"/>
    </w:rPr>
  </w:style>
  <w:style w:type="paragraph" w:styleId="Header">
    <w:name w:val="header"/>
    <w:basedOn w:val="Normal"/>
    <w:link w:val="HeaderChar"/>
    <w:uiPriority w:val="99"/>
    <w:unhideWhenUsed/>
    <w:rsid w:val="0089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2D5"/>
  </w:style>
  <w:style w:type="paragraph" w:styleId="Footer">
    <w:name w:val="footer"/>
    <w:basedOn w:val="Normal"/>
    <w:link w:val="FooterChar"/>
    <w:uiPriority w:val="99"/>
    <w:unhideWhenUsed/>
    <w:rsid w:val="0089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2D5"/>
  </w:style>
  <w:style w:type="character" w:styleId="Hyperlink">
    <w:name w:val="Hyperlink"/>
    <w:basedOn w:val="DefaultParagraphFont"/>
    <w:uiPriority w:val="99"/>
    <w:unhideWhenUsed/>
    <w:rsid w:val="00347F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6C9"/>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F2"/>
    <w:rPr>
      <w:rFonts w:ascii="Tahoma" w:hAnsi="Tahoma" w:cs="Tahoma"/>
      <w:sz w:val="16"/>
      <w:szCs w:val="16"/>
    </w:rPr>
  </w:style>
  <w:style w:type="table" w:styleId="TableGrid">
    <w:name w:val="Table Grid"/>
    <w:basedOn w:val="TableNormal"/>
    <w:uiPriority w:val="59"/>
    <w:rsid w:val="0054232C"/>
    <w:pPr>
      <w:spacing w:after="0" w:line="240" w:lineRule="auto"/>
    </w:pPr>
    <w:rPr>
      <w:rFonts w:asciiTheme="minorHAnsi" w:eastAsiaTheme="minorHAnsi" w:hAnsiTheme="minorHAnsi" w:cstheme="minorBidi"/>
      <w:color w:val="auto"/>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qFormat/>
    <w:rsid w:val="002A37C8"/>
    <w:rPr>
      <w:b/>
    </w:rPr>
  </w:style>
  <w:style w:type="paragraph" w:styleId="BodyText">
    <w:name w:val="Body Text"/>
    <w:basedOn w:val="Normal"/>
    <w:link w:val="BodyTextChar"/>
    <w:rsid w:val="002A37C8"/>
    <w:pPr>
      <w:spacing w:after="140" w:line="288" w:lineRule="auto"/>
    </w:pPr>
    <w:rPr>
      <w:rFonts w:eastAsiaTheme="minorHAnsi" w:cstheme="minorBidi"/>
      <w:color w:val="00000A"/>
      <w:szCs w:val="22"/>
      <w:lang w:eastAsia="en-US"/>
    </w:rPr>
  </w:style>
  <w:style w:type="character" w:customStyle="1" w:styleId="BodyTextChar">
    <w:name w:val="Body Text Char"/>
    <w:basedOn w:val="DefaultParagraphFont"/>
    <w:link w:val="BodyText"/>
    <w:rsid w:val="002A37C8"/>
    <w:rPr>
      <w:rFonts w:eastAsiaTheme="minorHAnsi" w:cstheme="minorBidi"/>
      <w:color w:val="00000A"/>
      <w:szCs w:val="22"/>
      <w:lang w:eastAsia="en-US"/>
    </w:rPr>
  </w:style>
  <w:style w:type="paragraph" w:styleId="ListParagraph">
    <w:name w:val="List Paragraph"/>
    <w:basedOn w:val="Normal"/>
    <w:uiPriority w:val="34"/>
    <w:qFormat/>
    <w:rsid w:val="002A37C8"/>
    <w:pPr>
      <w:ind w:left="720"/>
      <w:contextualSpacing/>
    </w:pPr>
    <w:rPr>
      <w:rFonts w:eastAsiaTheme="minorHAnsi" w:cstheme="minorBidi"/>
      <w:color w:val="00000A"/>
      <w:szCs w:val="22"/>
      <w:lang w:eastAsia="en-US"/>
    </w:rPr>
  </w:style>
  <w:style w:type="paragraph" w:styleId="Revision">
    <w:name w:val="Revision"/>
    <w:hidden/>
    <w:uiPriority w:val="99"/>
    <w:semiHidden/>
    <w:rsid w:val="002D1783"/>
    <w:pPr>
      <w:spacing w:after="0" w:line="240" w:lineRule="auto"/>
    </w:pPr>
  </w:style>
  <w:style w:type="paragraph" w:customStyle="1" w:styleId="Default">
    <w:name w:val="Default"/>
    <w:rsid w:val="00921303"/>
    <w:pPr>
      <w:autoSpaceDE w:val="0"/>
      <w:autoSpaceDN w:val="0"/>
      <w:adjustRightInd w:val="0"/>
      <w:spacing w:after="0" w:line="240" w:lineRule="auto"/>
    </w:pPr>
    <w:rPr>
      <w:rFonts w:eastAsiaTheme="minorEastAsia"/>
      <w:lang w:eastAsia="en-US"/>
    </w:rPr>
  </w:style>
  <w:style w:type="paragraph" w:styleId="Header">
    <w:name w:val="header"/>
    <w:basedOn w:val="Normal"/>
    <w:link w:val="HeaderChar"/>
    <w:uiPriority w:val="99"/>
    <w:unhideWhenUsed/>
    <w:rsid w:val="0089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2D5"/>
  </w:style>
  <w:style w:type="paragraph" w:styleId="Footer">
    <w:name w:val="footer"/>
    <w:basedOn w:val="Normal"/>
    <w:link w:val="FooterChar"/>
    <w:uiPriority w:val="99"/>
    <w:unhideWhenUsed/>
    <w:rsid w:val="0089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2D5"/>
  </w:style>
  <w:style w:type="character" w:styleId="Hyperlink">
    <w:name w:val="Hyperlink"/>
    <w:basedOn w:val="DefaultParagraphFont"/>
    <w:uiPriority w:val="99"/>
    <w:unhideWhenUsed/>
    <w:rsid w:val="00347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het.colorado.edu/en/simulation/vector-addit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BLuI118nhz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nimations.physics.unsw.edu.au/jw/vectors.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ootle.edu.au/ec/viewing/L10093/html/index.html" TargetMode="External"/><Relationship Id="rId20" Type="http://schemas.openxmlformats.org/officeDocument/2006/relationships/hyperlink" Target="http://www.scootle.edu.au/ec/viewing/L54/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het.colorado.edu/en/simulation/legacy/moving-man" TargetMode="External"/><Relationship Id="rId23" Type="http://schemas.openxmlformats.org/officeDocument/2006/relationships/hyperlink" Target="http://newt.phys.unsw.edu.au/~jw/sailing.html" TargetMode="External"/><Relationship Id="rId10" Type="http://schemas.openxmlformats.org/officeDocument/2006/relationships/image" Target="media/image3.png"/><Relationship Id="rId19" Type="http://schemas.openxmlformats.org/officeDocument/2006/relationships/hyperlink" Target="http://www.physicsclassroom.com/class/vect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hyperphysics.phy-astr.gsu.edu/hbase/airpw.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7</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Merlino</dc:creator>
  <cp:lastModifiedBy>Peter Blanch</cp:lastModifiedBy>
  <cp:revision>31</cp:revision>
  <cp:lastPrinted>2017-01-20T04:20:00Z</cp:lastPrinted>
  <dcterms:created xsi:type="dcterms:W3CDTF">2016-12-19T01:21:00Z</dcterms:created>
  <dcterms:modified xsi:type="dcterms:W3CDTF">2017-04-18T04:10:00Z</dcterms:modified>
</cp:coreProperties>
</file>