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FE" w:rsidRDefault="001F1E82" w:rsidP="00C527DE">
      <w:pPr>
        <w:pStyle w:val="Heading1"/>
        <w:spacing w:before="0"/>
      </w:pPr>
      <w:r w:rsidRPr="005E1F1B">
        <w:t xml:space="preserve">Sample </w:t>
      </w:r>
      <w:r w:rsidR="000118AE" w:rsidRPr="005E1F1B">
        <w:t xml:space="preserve">Assessment Task </w:t>
      </w:r>
      <w:r w:rsidR="00C527DE">
        <w:t>Year 11</w:t>
      </w:r>
    </w:p>
    <w:p w:rsidR="002409CE" w:rsidRPr="005E1F1B" w:rsidRDefault="00D27E1F" w:rsidP="005E1F1B">
      <w:pPr>
        <w:pStyle w:val="Heading1"/>
      </w:pPr>
      <w:r w:rsidRPr="005E1F1B">
        <w:t>Earth and Environmental Science</w:t>
      </w:r>
    </w:p>
    <w:p w:rsidR="00AA0A65" w:rsidRDefault="00D27E1F" w:rsidP="005E1F1B">
      <w:pPr>
        <w:pStyle w:val="Heading2"/>
      </w:pPr>
      <w:r w:rsidRPr="005E1F1B">
        <w:t>Sample for implementation for Year 11 from 2018</w:t>
      </w:r>
    </w:p>
    <w:p w:rsidR="004725A2" w:rsidRPr="005E1F1B" w:rsidRDefault="004725A2" w:rsidP="005E1F1B">
      <w:pPr>
        <w:pStyle w:val="Heading3"/>
      </w:pPr>
      <w:r w:rsidRPr="005E1F1B">
        <w:t>Context</w:t>
      </w:r>
    </w:p>
    <w:p w:rsidR="004725A2" w:rsidRDefault="004725A2" w:rsidP="004725A2">
      <w:pPr>
        <w:spacing w:after="0" w:line="240" w:lineRule="auto"/>
        <w:rPr>
          <w:rFonts w:eastAsia="Arial" w:cs="Arial"/>
          <w:color w:val="000000"/>
          <w:sz w:val="20"/>
          <w:szCs w:val="24"/>
          <w:lang w:eastAsia="en-AU"/>
        </w:rPr>
      </w:pPr>
      <w:r w:rsidRPr="00300B8F">
        <w:rPr>
          <w:rFonts w:eastAsia="Arial" w:cs="Arial"/>
          <w:color w:val="000000"/>
          <w:sz w:val="20"/>
          <w:szCs w:val="24"/>
          <w:lang w:eastAsia="en-AU"/>
        </w:rPr>
        <w:t>A fieldwork exercise</w:t>
      </w:r>
      <w:r w:rsidR="00095D13">
        <w:rPr>
          <w:rFonts w:eastAsia="Arial" w:cs="Arial"/>
          <w:color w:val="000000"/>
          <w:sz w:val="20"/>
          <w:szCs w:val="24"/>
          <w:lang w:eastAsia="en-AU"/>
        </w:rPr>
        <w:t xml:space="preserve"> investigating soil profiles from different sites</w:t>
      </w:r>
      <w:r>
        <w:rPr>
          <w:rFonts w:eastAsia="Arial" w:cs="Arial"/>
          <w:color w:val="000000"/>
          <w:sz w:val="20"/>
          <w:szCs w:val="24"/>
          <w:lang w:eastAsia="en-AU"/>
        </w:rPr>
        <w:t>, form</w:t>
      </w:r>
      <w:r w:rsidR="00095D13">
        <w:rPr>
          <w:rFonts w:eastAsia="Arial" w:cs="Arial"/>
          <w:color w:val="000000"/>
          <w:sz w:val="20"/>
          <w:szCs w:val="24"/>
          <w:lang w:eastAsia="en-AU"/>
        </w:rPr>
        <w:t>ing</w:t>
      </w:r>
      <w:r>
        <w:rPr>
          <w:rFonts w:eastAsia="Arial" w:cs="Arial"/>
          <w:color w:val="000000"/>
          <w:sz w:val="20"/>
          <w:szCs w:val="24"/>
          <w:lang w:eastAsia="en-AU"/>
        </w:rPr>
        <w:t xml:space="preserve"> the basis of a depth study,</w:t>
      </w:r>
      <w:r w:rsidRPr="00300B8F">
        <w:rPr>
          <w:rFonts w:eastAsia="Arial" w:cs="Arial"/>
          <w:color w:val="000000"/>
          <w:sz w:val="20"/>
          <w:szCs w:val="24"/>
          <w:lang w:eastAsia="en-AU"/>
        </w:rPr>
        <w:t xml:space="preserve"> </w:t>
      </w:r>
      <w:r>
        <w:rPr>
          <w:rFonts w:eastAsia="Arial" w:cs="Arial"/>
          <w:color w:val="000000"/>
          <w:sz w:val="20"/>
          <w:szCs w:val="24"/>
          <w:lang w:eastAsia="en-AU"/>
        </w:rPr>
        <w:t>has been</w:t>
      </w:r>
      <w:r w:rsidRPr="00300B8F">
        <w:rPr>
          <w:rFonts w:eastAsia="Arial" w:cs="Arial"/>
          <w:color w:val="000000"/>
          <w:sz w:val="20"/>
          <w:szCs w:val="24"/>
          <w:lang w:eastAsia="en-AU"/>
        </w:rPr>
        <w:t xml:space="preserve"> conducted </w:t>
      </w:r>
      <w:r>
        <w:rPr>
          <w:rFonts w:eastAsia="Arial" w:cs="Arial"/>
          <w:color w:val="000000"/>
          <w:sz w:val="20"/>
          <w:szCs w:val="24"/>
          <w:lang w:eastAsia="en-AU"/>
        </w:rPr>
        <w:t>where data concerning soil samples</w:t>
      </w:r>
      <w:r w:rsidRPr="00300B8F">
        <w:rPr>
          <w:rFonts w:eastAsia="Arial" w:cs="Arial"/>
          <w:color w:val="000000"/>
          <w:sz w:val="20"/>
          <w:szCs w:val="24"/>
          <w:lang w:eastAsia="en-AU"/>
        </w:rPr>
        <w:t xml:space="preserve"> </w:t>
      </w:r>
      <w:r>
        <w:rPr>
          <w:rFonts w:eastAsia="Arial" w:cs="Arial"/>
          <w:color w:val="000000"/>
          <w:sz w:val="20"/>
          <w:szCs w:val="24"/>
          <w:lang w:eastAsia="en-AU"/>
        </w:rPr>
        <w:t>have been</w:t>
      </w:r>
      <w:r w:rsidRPr="00300B8F">
        <w:rPr>
          <w:rFonts w:eastAsia="Arial" w:cs="Arial"/>
          <w:color w:val="000000"/>
          <w:sz w:val="20"/>
          <w:szCs w:val="24"/>
          <w:lang w:eastAsia="en-AU"/>
        </w:rPr>
        <w:t xml:space="preserve"> collected. The </w:t>
      </w:r>
      <w:r>
        <w:rPr>
          <w:rFonts w:eastAsia="Arial" w:cs="Arial"/>
          <w:color w:val="000000"/>
          <w:sz w:val="20"/>
          <w:szCs w:val="24"/>
          <w:lang w:eastAsia="en-AU"/>
        </w:rPr>
        <w:t xml:space="preserve">areas for </w:t>
      </w:r>
      <w:r w:rsidRPr="00300B8F">
        <w:rPr>
          <w:rFonts w:eastAsia="Arial" w:cs="Arial"/>
          <w:color w:val="000000"/>
          <w:sz w:val="20"/>
          <w:szCs w:val="24"/>
          <w:lang w:eastAsia="en-AU"/>
        </w:rPr>
        <w:t xml:space="preserve">collection of </w:t>
      </w:r>
      <w:r>
        <w:rPr>
          <w:rFonts w:eastAsia="Arial" w:cs="Arial"/>
          <w:color w:val="000000"/>
          <w:sz w:val="20"/>
          <w:szCs w:val="24"/>
          <w:lang w:eastAsia="en-AU"/>
        </w:rPr>
        <w:t>soil samples</w:t>
      </w:r>
      <w:r w:rsidRPr="00300B8F">
        <w:rPr>
          <w:rFonts w:eastAsia="Arial" w:cs="Arial"/>
          <w:color w:val="000000"/>
          <w:sz w:val="20"/>
          <w:szCs w:val="24"/>
          <w:lang w:eastAsia="en-AU"/>
        </w:rPr>
        <w:t xml:space="preserve"> </w:t>
      </w:r>
      <w:r>
        <w:rPr>
          <w:rFonts w:eastAsia="Arial" w:cs="Arial"/>
          <w:color w:val="000000"/>
          <w:sz w:val="20"/>
          <w:szCs w:val="24"/>
          <w:lang w:eastAsia="en-AU"/>
        </w:rPr>
        <w:t>were</w:t>
      </w:r>
      <w:r w:rsidRPr="00300B8F">
        <w:rPr>
          <w:rFonts w:eastAsia="Arial" w:cs="Arial"/>
          <w:color w:val="000000"/>
          <w:sz w:val="20"/>
          <w:szCs w:val="24"/>
          <w:lang w:eastAsia="en-AU"/>
        </w:rPr>
        <w:t xml:space="preserve"> determined by the class with respect to location and depth of samples. Students </w:t>
      </w:r>
      <w:r>
        <w:rPr>
          <w:rFonts w:eastAsia="Arial" w:cs="Arial"/>
          <w:color w:val="000000"/>
          <w:sz w:val="20"/>
          <w:szCs w:val="24"/>
          <w:lang w:eastAsia="en-AU"/>
        </w:rPr>
        <w:t>carried out tests on the soil samples to determine the physical and chemical nature and composition of the soils.</w:t>
      </w:r>
    </w:p>
    <w:p w:rsidR="004725A2" w:rsidRPr="004725A2" w:rsidRDefault="004725A2" w:rsidP="004725A2">
      <w:pPr>
        <w:spacing w:after="0" w:line="240" w:lineRule="auto"/>
      </w:pPr>
    </w:p>
    <w:tbl>
      <w:tblPr>
        <w:tblStyle w:val="TableGrid"/>
        <w:tblW w:w="9185" w:type="dxa"/>
        <w:tblInd w:w="57" w:type="dxa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Assessment Task Notification table"/>
        <w:tblDescription w:val="Assessment Task Notification table including Task Number - which corresponds to the task number in an Assessment Schedule, Weighting - reflects the syllabus and is expressed as a percentage, and Timing - the due date for students (row 1); Outcomes Assessed from the syllabus (row 2); Nature of the task - description of what students need to do (row 3); Marking critiera - description of how students can achieve the outcomes (row 4); and Feedback provided - description of how teachers intend to give information about the student's performance (row5)"/>
      </w:tblPr>
      <w:tblGrid>
        <w:gridCol w:w="3052"/>
        <w:gridCol w:w="3096"/>
        <w:gridCol w:w="3037"/>
      </w:tblGrid>
      <w:tr w:rsidR="001F1AF6" w:rsidRPr="00BC1DCD" w:rsidTr="001E0662">
        <w:trPr>
          <w:cantSplit/>
          <w:tblHeader/>
        </w:trPr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12526D" w:rsidRDefault="001F1AF6" w:rsidP="00C527DE">
            <w:pPr>
              <w:pStyle w:val="Heading5"/>
            </w:pPr>
            <w:r w:rsidRPr="005E1F1B">
              <w:rPr>
                <w:lang w:eastAsia="en-AU"/>
              </w:rPr>
              <w:t>Task</w:t>
            </w:r>
            <w:r w:rsidR="003A227D" w:rsidRPr="005E1F1B">
              <w:rPr>
                <w:lang w:eastAsia="en-AU"/>
              </w:rPr>
              <w:t xml:space="preserve"> number</w:t>
            </w:r>
            <w:r w:rsidRPr="005E1F1B">
              <w:rPr>
                <w:lang w:eastAsia="en-AU"/>
              </w:rPr>
              <w:t>:</w:t>
            </w:r>
            <w:r w:rsidR="002256A5" w:rsidRPr="0012526D">
              <w:t xml:space="preserve"> </w:t>
            </w:r>
            <w:r w:rsidR="00300B8F" w:rsidRPr="00C527DE">
              <w:rPr>
                <w:rFonts w:eastAsia="Arial" w:cs="Arial"/>
                <w:b w:val="0"/>
                <w:color w:val="000000"/>
                <w:sz w:val="20"/>
                <w:szCs w:val="24"/>
                <w:lang w:eastAsia="en-AU"/>
              </w:rPr>
              <w:t>1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12526D" w:rsidRDefault="001F1AF6" w:rsidP="00C527DE">
            <w:pPr>
              <w:pStyle w:val="Heading5"/>
            </w:pPr>
            <w:r w:rsidRPr="005E1F1B">
              <w:rPr>
                <w:lang w:eastAsia="en-AU"/>
              </w:rPr>
              <w:t>Weighting:</w:t>
            </w:r>
            <w:r w:rsidR="002256A5" w:rsidRPr="0012526D">
              <w:t xml:space="preserve"> </w:t>
            </w:r>
            <w:r w:rsidR="00C82DB3" w:rsidRPr="00C527DE">
              <w:rPr>
                <w:rFonts w:eastAsia="Arial" w:cs="Arial"/>
                <w:b w:val="0"/>
                <w:color w:val="000000"/>
                <w:sz w:val="20"/>
                <w:szCs w:val="24"/>
                <w:lang w:eastAsia="en-AU"/>
              </w:rPr>
              <w:t>3</w:t>
            </w:r>
            <w:r w:rsidR="004377D9" w:rsidRPr="00C527DE">
              <w:rPr>
                <w:rFonts w:eastAsia="Arial" w:cs="Arial"/>
                <w:b w:val="0"/>
                <w:color w:val="000000"/>
                <w:sz w:val="20"/>
                <w:szCs w:val="24"/>
                <w:lang w:eastAsia="en-AU"/>
              </w:rPr>
              <w:t>0%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12526D" w:rsidRDefault="001F1AF6" w:rsidP="00C527DE">
            <w:pPr>
              <w:pStyle w:val="Heading5"/>
            </w:pPr>
            <w:r w:rsidRPr="005E1F1B">
              <w:rPr>
                <w:lang w:eastAsia="en-AU"/>
              </w:rPr>
              <w:t>Timing:</w:t>
            </w:r>
            <w:r w:rsidR="002256A5" w:rsidRPr="0012526D">
              <w:t xml:space="preserve"> </w:t>
            </w:r>
            <w:r w:rsidR="00C82DB3" w:rsidRPr="00C527DE">
              <w:rPr>
                <w:rFonts w:eastAsia="Arial" w:cs="Arial"/>
                <w:b w:val="0"/>
                <w:color w:val="000000"/>
                <w:sz w:val="20"/>
                <w:szCs w:val="24"/>
                <w:lang w:eastAsia="en-AU"/>
              </w:rPr>
              <w:t xml:space="preserve">Term </w:t>
            </w:r>
            <w:r w:rsidR="00FC76AB" w:rsidRPr="00C527DE">
              <w:rPr>
                <w:rFonts w:eastAsia="Arial" w:cs="Arial"/>
                <w:b w:val="0"/>
                <w:color w:val="000000"/>
                <w:sz w:val="20"/>
                <w:szCs w:val="24"/>
                <w:lang w:eastAsia="en-AU"/>
              </w:rPr>
              <w:t>1</w:t>
            </w:r>
            <w:r w:rsidR="00D03574" w:rsidRPr="00C527DE">
              <w:rPr>
                <w:rFonts w:eastAsia="Arial" w:cs="Arial"/>
                <w:b w:val="0"/>
                <w:color w:val="000000"/>
                <w:sz w:val="20"/>
                <w:szCs w:val="24"/>
                <w:lang w:eastAsia="en-AU"/>
              </w:rPr>
              <w:t>,</w:t>
            </w:r>
            <w:r w:rsidR="00FA6BB9" w:rsidRPr="00C527DE">
              <w:rPr>
                <w:rFonts w:eastAsia="Arial" w:cs="Arial"/>
                <w:b w:val="0"/>
                <w:color w:val="000000"/>
                <w:sz w:val="20"/>
                <w:szCs w:val="24"/>
                <w:lang w:eastAsia="en-AU"/>
              </w:rPr>
              <w:t xml:space="preserve"> Week </w:t>
            </w:r>
            <w:r w:rsidR="00FC76AB" w:rsidRPr="00C527DE">
              <w:rPr>
                <w:rFonts w:eastAsia="Arial" w:cs="Arial"/>
                <w:b w:val="0"/>
                <w:color w:val="000000"/>
                <w:sz w:val="20"/>
                <w:szCs w:val="24"/>
                <w:lang w:eastAsia="en-AU"/>
              </w:rPr>
              <w:t>8</w:t>
            </w:r>
          </w:p>
        </w:tc>
      </w:tr>
      <w:tr w:rsidR="001F1AF6" w:rsidRPr="00BC1DCD" w:rsidTr="001E0662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Default="001F1AF6" w:rsidP="00C527DE">
            <w:pPr>
              <w:pStyle w:val="Heading5"/>
            </w:pPr>
            <w:r w:rsidRPr="00BC1DCD">
              <w:t>Outcomes assessed</w:t>
            </w:r>
          </w:p>
          <w:p w:rsidR="00C527DE" w:rsidRPr="00C527DE" w:rsidRDefault="00C527DE" w:rsidP="00C527DE">
            <w:pPr>
              <w:rPr>
                <w:sz w:val="20"/>
                <w:szCs w:val="20"/>
              </w:rPr>
            </w:pPr>
            <w:r w:rsidRPr="00C527DE">
              <w:rPr>
                <w:sz w:val="20"/>
                <w:szCs w:val="20"/>
              </w:rPr>
              <w:t>A student:</w:t>
            </w:r>
          </w:p>
          <w:p w:rsidR="007D4AD0" w:rsidRPr="005807B6" w:rsidRDefault="007D4AD0" w:rsidP="000217FE">
            <w:pPr>
              <w:pStyle w:val="ListBullet"/>
              <w:numPr>
                <w:ilvl w:val="0"/>
                <w:numId w:val="20"/>
              </w:numPr>
              <w:ind w:left="714" w:hanging="357"/>
            </w:pPr>
            <w:r w:rsidRPr="00FA59DD">
              <w:t xml:space="preserve">develops and evaluates </w:t>
            </w:r>
            <w:r w:rsidRPr="005807B6">
              <w:t>questions and hypotheses for scientific investigation</w:t>
            </w:r>
            <w:r w:rsidR="005807B6" w:rsidRPr="005807B6">
              <w:t xml:space="preserve"> EES11/12-1</w:t>
            </w:r>
          </w:p>
          <w:p w:rsidR="007D4AD0" w:rsidRPr="005807B6" w:rsidRDefault="007D4AD0" w:rsidP="000217FE">
            <w:pPr>
              <w:pStyle w:val="ListBullet"/>
              <w:numPr>
                <w:ilvl w:val="0"/>
                <w:numId w:val="20"/>
              </w:numPr>
              <w:ind w:left="714" w:hanging="357"/>
            </w:pPr>
            <w:r w:rsidRPr="005807B6">
              <w:t>designs and evaluates investigations in order to obtain primary and secondary data and information</w:t>
            </w:r>
            <w:r w:rsidR="00300B8F" w:rsidRPr="005807B6">
              <w:t xml:space="preserve"> </w:t>
            </w:r>
            <w:r w:rsidR="005807B6" w:rsidRPr="005807B6">
              <w:t>EES11/12-2</w:t>
            </w:r>
          </w:p>
          <w:p w:rsidR="007D4AD0" w:rsidRPr="005807B6" w:rsidRDefault="007D4AD0" w:rsidP="000217FE">
            <w:pPr>
              <w:pStyle w:val="ListBullet"/>
              <w:numPr>
                <w:ilvl w:val="0"/>
                <w:numId w:val="20"/>
              </w:numPr>
              <w:ind w:left="714" w:hanging="357"/>
            </w:pPr>
            <w:r w:rsidRPr="005807B6">
              <w:t>analyses and evaluates primary and secondary data and information</w:t>
            </w:r>
            <w:r w:rsidR="005807B6" w:rsidRPr="005807B6">
              <w:t xml:space="preserve"> EES11/12-5</w:t>
            </w:r>
          </w:p>
          <w:p w:rsidR="00E8467D" w:rsidRPr="005807B6" w:rsidRDefault="007D4AD0" w:rsidP="000217FE">
            <w:pPr>
              <w:pStyle w:val="ListBullet"/>
              <w:numPr>
                <w:ilvl w:val="0"/>
                <w:numId w:val="20"/>
              </w:numPr>
              <w:ind w:left="714" w:hanging="357"/>
            </w:pPr>
            <w:r w:rsidRPr="005807B6">
              <w:t>communicates scientific understanding using suitable language and terminology for a specific audience or purpose</w:t>
            </w:r>
            <w:r w:rsidR="005807B6" w:rsidRPr="005807B6">
              <w:t xml:space="preserve"> EES11/12-7</w:t>
            </w:r>
          </w:p>
          <w:p w:rsidR="00FA59DD" w:rsidRPr="00BC1DCD" w:rsidRDefault="007D4AD0" w:rsidP="000217FE">
            <w:pPr>
              <w:pStyle w:val="ListBullet"/>
              <w:numPr>
                <w:ilvl w:val="0"/>
                <w:numId w:val="20"/>
              </w:numPr>
              <w:spacing w:after="200"/>
              <w:ind w:left="714" w:hanging="357"/>
              <w:contextualSpacing w:val="0"/>
              <w:rPr>
                <w:sz w:val="22"/>
                <w:szCs w:val="22"/>
              </w:rPr>
            </w:pPr>
            <w:r w:rsidRPr="005807B6">
              <w:t>describes the key features of the Earth’s systems, including the geosphere, atmosphere, hydrosphere and biosphere and how they are interrelated</w:t>
            </w:r>
            <w:r w:rsidR="005807B6" w:rsidRPr="005807B6">
              <w:t xml:space="preserve"> EES11-8</w:t>
            </w:r>
          </w:p>
        </w:tc>
      </w:tr>
      <w:tr w:rsidR="001F1AF6" w:rsidRPr="00BC1DCD" w:rsidTr="001E0662">
        <w:trPr>
          <w:cantSplit/>
          <w:trHeight w:val="808"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BC1DCD" w:rsidRDefault="001F1AF6" w:rsidP="00C527DE">
            <w:pPr>
              <w:pStyle w:val="Heading5"/>
            </w:pPr>
            <w:r w:rsidRPr="00BC1DCD">
              <w:t>Nature of the task</w:t>
            </w:r>
          </w:p>
          <w:p w:rsidR="00FA59DD" w:rsidRDefault="001743DA" w:rsidP="005807B6">
            <w:pPr>
              <w:spacing w:after="200"/>
              <w:rPr>
                <w:rFonts w:eastAsia="Arial" w:cs="Arial"/>
                <w:color w:val="000000"/>
                <w:sz w:val="20"/>
                <w:szCs w:val="24"/>
                <w:lang w:eastAsia="en-AU"/>
              </w:rPr>
            </w:pPr>
            <w:r w:rsidRPr="00300B8F">
              <w:rPr>
                <w:rFonts w:eastAsia="Arial" w:cs="Arial"/>
                <w:color w:val="000000"/>
                <w:sz w:val="20"/>
                <w:szCs w:val="24"/>
                <w:lang w:eastAsia="en-AU"/>
              </w:rPr>
              <w:t xml:space="preserve">The assessment of the depth study will be an oral presentation of no </w:t>
            </w:r>
            <w:r>
              <w:rPr>
                <w:rFonts w:eastAsia="Arial" w:cs="Arial"/>
                <w:color w:val="000000"/>
                <w:sz w:val="20"/>
                <w:szCs w:val="24"/>
                <w:lang w:eastAsia="en-AU"/>
              </w:rPr>
              <w:t>longer than five</w:t>
            </w:r>
            <w:r w:rsidRPr="00300B8F">
              <w:rPr>
                <w:rFonts w:eastAsia="Arial" w:cs="Arial"/>
                <w:color w:val="000000"/>
                <w:sz w:val="20"/>
                <w:szCs w:val="24"/>
                <w:lang w:eastAsia="en-AU"/>
              </w:rPr>
              <w:t xml:space="preserve"> minutes where </w:t>
            </w:r>
            <w:r w:rsidR="005807B6">
              <w:rPr>
                <w:rFonts w:eastAsia="Arial" w:cs="Arial"/>
                <w:color w:val="000000"/>
                <w:sz w:val="20"/>
                <w:szCs w:val="24"/>
                <w:lang w:eastAsia="en-AU"/>
              </w:rPr>
              <w:t>students</w:t>
            </w:r>
            <w:r w:rsidRPr="00300B8F">
              <w:rPr>
                <w:rFonts w:eastAsia="Arial" w:cs="Arial"/>
                <w:color w:val="000000"/>
                <w:sz w:val="20"/>
                <w:szCs w:val="24"/>
                <w:lang w:eastAsia="en-AU"/>
              </w:rPr>
              <w:t xml:space="preserve"> present </w:t>
            </w:r>
            <w:r w:rsidR="005807B6">
              <w:rPr>
                <w:rFonts w:eastAsia="Arial" w:cs="Arial"/>
                <w:color w:val="000000"/>
                <w:sz w:val="20"/>
                <w:szCs w:val="24"/>
                <w:lang w:eastAsia="en-AU"/>
              </w:rPr>
              <w:t>their</w:t>
            </w:r>
            <w:r w:rsidRPr="00300B8F">
              <w:rPr>
                <w:rFonts w:eastAsia="Arial" w:cs="Arial"/>
                <w:color w:val="000000"/>
                <w:sz w:val="20"/>
                <w:szCs w:val="24"/>
                <w:lang w:eastAsia="en-AU"/>
              </w:rPr>
              <w:t xml:space="preserve"> research and findings. </w:t>
            </w:r>
            <w:r w:rsidR="005807B6">
              <w:rPr>
                <w:rFonts w:eastAsia="Arial" w:cs="Arial"/>
                <w:color w:val="000000"/>
                <w:sz w:val="20"/>
                <w:szCs w:val="24"/>
                <w:lang w:eastAsia="en-AU"/>
              </w:rPr>
              <w:t>Students</w:t>
            </w:r>
            <w:r w:rsidRPr="00300B8F">
              <w:rPr>
                <w:rFonts w:eastAsia="Arial" w:cs="Arial"/>
                <w:color w:val="000000"/>
                <w:sz w:val="20"/>
                <w:szCs w:val="24"/>
                <w:lang w:eastAsia="en-AU"/>
              </w:rPr>
              <w:t xml:space="preserve"> must also include some visual content to support </w:t>
            </w:r>
            <w:r w:rsidR="005807B6">
              <w:rPr>
                <w:rFonts w:eastAsia="Arial" w:cs="Arial"/>
                <w:color w:val="000000"/>
                <w:sz w:val="20"/>
                <w:szCs w:val="24"/>
                <w:lang w:eastAsia="en-AU"/>
              </w:rPr>
              <w:t>their</w:t>
            </w:r>
            <w:r w:rsidRPr="00300B8F">
              <w:rPr>
                <w:rFonts w:eastAsia="Arial" w:cs="Arial"/>
                <w:color w:val="000000"/>
                <w:sz w:val="20"/>
                <w:szCs w:val="24"/>
                <w:lang w:eastAsia="en-AU"/>
              </w:rPr>
              <w:t xml:space="preserve"> presentation.</w:t>
            </w:r>
          </w:p>
          <w:p w:rsidR="00095D13" w:rsidRPr="00C527DE" w:rsidRDefault="00095D13" w:rsidP="005807B6">
            <w:pPr>
              <w:spacing w:after="200"/>
              <w:rPr>
                <w:rFonts w:eastAsia="Arial" w:cs="Arial"/>
                <w:color w:val="000000"/>
                <w:sz w:val="20"/>
                <w:szCs w:val="24"/>
                <w:lang w:eastAsia="en-AU"/>
              </w:rPr>
            </w:pPr>
            <w:r w:rsidRPr="00C527DE">
              <w:rPr>
                <w:rFonts w:eastAsia="Arial" w:cs="Arial"/>
                <w:color w:val="000000"/>
                <w:sz w:val="20"/>
                <w:szCs w:val="24"/>
                <w:lang w:eastAsia="en-AU"/>
              </w:rPr>
              <w:t>Students:</w:t>
            </w:r>
          </w:p>
          <w:p w:rsidR="00095D13" w:rsidRDefault="00C527DE" w:rsidP="000217FE">
            <w:pPr>
              <w:pStyle w:val="ListBullet"/>
              <w:numPr>
                <w:ilvl w:val="0"/>
                <w:numId w:val="21"/>
              </w:numPr>
              <w:ind w:left="714" w:hanging="357"/>
            </w:pPr>
            <w:r>
              <w:t>d</w:t>
            </w:r>
            <w:r w:rsidR="00095D13">
              <w:t>evelop an inquiry question stimulated by the data collected in the fieldwork</w:t>
            </w:r>
          </w:p>
          <w:p w:rsidR="00095D13" w:rsidRDefault="00C527DE" w:rsidP="000217FE">
            <w:pPr>
              <w:pStyle w:val="ListBullet"/>
              <w:numPr>
                <w:ilvl w:val="0"/>
                <w:numId w:val="21"/>
              </w:numPr>
              <w:ind w:left="714" w:hanging="357"/>
            </w:pPr>
            <w:r>
              <w:t>d</w:t>
            </w:r>
            <w:r w:rsidR="00095D13">
              <w:t>esign a practical investigation that will answer their inquiry question</w:t>
            </w:r>
          </w:p>
          <w:p w:rsidR="00095D13" w:rsidRDefault="00C527DE" w:rsidP="000217FE">
            <w:pPr>
              <w:pStyle w:val="ListBullet"/>
              <w:numPr>
                <w:ilvl w:val="0"/>
                <w:numId w:val="21"/>
              </w:numPr>
              <w:ind w:left="714" w:hanging="357"/>
            </w:pPr>
            <w:r>
              <w:t>e</w:t>
            </w:r>
            <w:r w:rsidR="00095D13">
              <w:t>ngage in peer feedback to review the design of their investigation</w:t>
            </w:r>
          </w:p>
          <w:p w:rsidR="00C527DE" w:rsidRDefault="00C527DE" w:rsidP="000217FE">
            <w:pPr>
              <w:pStyle w:val="ListBullet"/>
              <w:numPr>
                <w:ilvl w:val="0"/>
                <w:numId w:val="21"/>
              </w:numPr>
              <w:ind w:left="714" w:hanging="357"/>
            </w:pPr>
            <w:r>
              <w:t>c</w:t>
            </w:r>
            <w:r w:rsidR="00095D13">
              <w:t>arry out the investigation</w:t>
            </w:r>
          </w:p>
          <w:p w:rsidR="00095D13" w:rsidRDefault="00C527DE" w:rsidP="000217FE">
            <w:pPr>
              <w:pStyle w:val="ListBullet"/>
              <w:numPr>
                <w:ilvl w:val="0"/>
                <w:numId w:val="21"/>
              </w:numPr>
              <w:ind w:left="714" w:hanging="357"/>
            </w:pPr>
            <w:r>
              <w:t>l</w:t>
            </w:r>
            <w:r w:rsidR="00095D13">
              <w:t>ocate suitable secondary sources that can be used to assist in the investigation and the analysis of the results from the investigation</w:t>
            </w:r>
          </w:p>
          <w:p w:rsidR="00095D13" w:rsidRPr="00C82DB3" w:rsidRDefault="00C527DE" w:rsidP="000217FE">
            <w:pPr>
              <w:pStyle w:val="ListBullet"/>
              <w:numPr>
                <w:ilvl w:val="0"/>
                <w:numId w:val="21"/>
              </w:numPr>
              <w:ind w:left="714" w:hanging="357"/>
              <w:rPr>
                <w:sz w:val="22"/>
                <w:szCs w:val="22"/>
              </w:rPr>
            </w:pPr>
            <w:r>
              <w:t>c</w:t>
            </w:r>
            <w:r w:rsidR="00095D13">
              <w:t xml:space="preserve">ommunicate their findings </w:t>
            </w:r>
            <w:r w:rsidR="00FB2765">
              <w:t>in a five m</w:t>
            </w:r>
            <w:r>
              <w:t>inute presentation to the class</w:t>
            </w:r>
          </w:p>
        </w:tc>
      </w:tr>
    </w:tbl>
    <w:p w:rsidR="00B13B6F" w:rsidRDefault="00B13B6F"/>
    <w:p w:rsidR="00B13B6F" w:rsidRDefault="00B13B6F">
      <w:pPr>
        <w:widowControl/>
        <w:spacing w:after="0" w:line="240" w:lineRule="auto"/>
        <w:jc w:val="left"/>
      </w:pPr>
      <w:r>
        <w:br w:type="page"/>
      </w:r>
    </w:p>
    <w:p w:rsidR="00267B0B" w:rsidRDefault="00267B0B" w:rsidP="00267B0B">
      <w:pPr>
        <w:pStyle w:val="Heading3"/>
      </w:pPr>
      <w:r w:rsidRPr="00BC1DCD">
        <w:lastRenderedPageBreak/>
        <w:t>Marking criteria</w:t>
      </w:r>
    </w:p>
    <w:tbl>
      <w:tblPr>
        <w:tblStyle w:val="TableGrid"/>
        <w:tblW w:w="9185" w:type="dxa"/>
        <w:tblInd w:w="57" w:type="dxa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Marking criteria"/>
        <w:tblDescription w:val=" Marking critiera - description of how students can achieve the outcomes (row 4); and Feedback provided - description of how teachers intend to give information about the student's performance (row5)"/>
      </w:tblPr>
      <w:tblGrid>
        <w:gridCol w:w="9185"/>
      </w:tblGrid>
      <w:tr w:rsidR="001F1E82" w:rsidRPr="00BC1DCD" w:rsidTr="001E0662">
        <w:trPr>
          <w:cantSplit/>
        </w:trPr>
        <w:tc>
          <w:tcPr>
            <w:tcW w:w="104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86" w:rsidRDefault="00A97B86" w:rsidP="00267B0B">
            <w:pPr>
              <w:pStyle w:val="Heading5"/>
            </w:pPr>
            <w:r>
              <w:t>Knowledge and Understanding – 10 marks</w:t>
            </w:r>
          </w:p>
          <w:p w:rsidR="000217FE" w:rsidRPr="0025423A" w:rsidRDefault="000217FE" w:rsidP="000217FE">
            <w:pPr>
              <w:rPr>
                <w:rFonts w:eastAsia="Arial" w:cs="Arial"/>
                <w:color w:val="000000"/>
                <w:sz w:val="20"/>
                <w:szCs w:val="24"/>
                <w:lang w:eastAsia="en-AU"/>
              </w:rPr>
            </w:pPr>
            <w:r w:rsidRPr="004F4670">
              <w:rPr>
                <w:rFonts w:eastAsia="Arial" w:cs="Arial"/>
                <w:color w:val="000000"/>
                <w:sz w:val="20"/>
                <w:szCs w:val="24"/>
                <w:lang w:eastAsia="en-AU"/>
              </w:rPr>
              <w:t>Students:</w:t>
            </w:r>
          </w:p>
          <w:p w:rsidR="00A97B86" w:rsidRPr="000217FE" w:rsidRDefault="00A97B86" w:rsidP="000217FE">
            <w:pPr>
              <w:pStyle w:val="ListParagraph"/>
              <w:numPr>
                <w:ilvl w:val="0"/>
                <w:numId w:val="23"/>
              </w:numPr>
              <w:spacing w:before="200"/>
              <w:rPr>
                <w:rFonts w:eastAsia="Arial" w:cs="Arial"/>
                <w:b/>
                <w:color w:val="000000"/>
                <w:sz w:val="20"/>
                <w:szCs w:val="24"/>
              </w:rPr>
            </w:pPr>
            <w:r w:rsidRPr="000217FE">
              <w:rPr>
                <w:rFonts w:eastAsia="Arial" w:cs="Arial"/>
                <w:b/>
                <w:color w:val="000000"/>
                <w:sz w:val="20"/>
                <w:szCs w:val="24"/>
              </w:rPr>
              <w:t>E</w:t>
            </w:r>
            <w:r w:rsidR="00D03574" w:rsidRPr="000217FE">
              <w:rPr>
                <w:rFonts w:eastAsia="Arial" w:cs="Arial"/>
                <w:b/>
                <w:color w:val="000000"/>
                <w:sz w:val="20"/>
                <w:szCs w:val="24"/>
              </w:rPr>
              <w:t>E</w:t>
            </w:r>
            <w:r w:rsidRPr="000217FE">
              <w:rPr>
                <w:rFonts w:eastAsia="Arial" w:cs="Arial"/>
                <w:b/>
                <w:color w:val="000000"/>
                <w:sz w:val="20"/>
                <w:szCs w:val="24"/>
              </w:rPr>
              <w:t>S11-8</w:t>
            </w:r>
            <w:r w:rsidRPr="000217FE">
              <w:rPr>
                <w:rFonts w:eastAsia="Arial" w:cs="Arial"/>
                <w:color w:val="000000"/>
                <w:sz w:val="20"/>
                <w:szCs w:val="24"/>
              </w:rPr>
              <w:t xml:space="preserve"> </w:t>
            </w:r>
            <w:r w:rsidRPr="000217FE">
              <w:rPr>
                <w:rFonts w:eastAsia="Arial" w:cs="Arial"/>
                <w:b/>
                <w:color w:val="000000"/>
                <w:sz w:val="20"/>
                <w:szCs w:val="24"/>
              </w:rPr>
              <w:t>describe the key features of the Earth’s systems, including the geosphere, atmosphere, hydrosphere and biosphere and how they are interrelated</w:t>
            </w:r>
          </w:p>
          <w:p w:rsidR="00A97B86" w:rsidRDefault="00A97B86" w:rsidP="00267B0B">
            <w:pPr>
              <w:pStyle w:val="ListBullet2"/>
              <w:numPr>
                <w:ilvl w:val="0"/>
                <w:numId w:val="23"/>
              </w:numPr>
              <w:ind w:left="1434" w:hanging="357"/>
            </w:pPr>
            <w:r>
              <w:t>describe the physical and chemical nature of soils</w:t>
            </w:r>
          </w:p>
          <w:p w:rsidR="00A97B86" w:rsidRDefault="00A97B86" w:rsidP="00267B0B">
            <w:pPr>
              <w:pStyle w:val="ListBullet2"/>
              <w:numPr>
                <w:ilvl w:val="0"/>
                <w:numId w:val="23"/>
              </w:numPr>
              <w:ind w:left="1434" w:hanging="357"/>
            </w:pPr>
            <w:r>
              <w:t>relate the physical and chemical nature of soils to their relative position in a soil profile</w:t>
            </w:r>
          </w:p>
          <w:p w:rsidR="00A97B86" w:rsidRDefault="00A97B86" w:rsidP="00267B0B">
            <w:pPr>
              <w:pStyle w:val="ListBullet2"/>
              <w:numPr>
                <w:ilvl w:val="0"/>
                <w:numId w:val="23"/>
              </w:numPr>
              <w:ind w:left="1434" w:hanging="357"/>
            </w:pPr>
            <w:r>
              <w:t>explain the significance of this data</w:t>
            </w:r>
          </w:p>
          <w:p w:rsidR="00A97B86" w:rsidRDefault="00A97B86" w:rsidP="00267B0B">
            <w:pPr>
              <w:pStyle w:val="Heading5"/>
              <w:rPr>
                <w:lang w:eastAsia="en-AU"/>
              </w:rPr>
            </w:pPr>
            <w:r>
              <w:rPr>
                <w:lang w:eastAsia="en-AU"/>
              </w:rPr>
              <w:t>Questioning and Planning Investigations – 1</w:t>
            </w:r>
            <w:r w:rsidR="00C1542B">
              <w:rPr>
                <w:lang w:eastAsia="en-AU"/>
              </w:rPr>
              <w:t>5</w:t>
            </w:r>
            <w:r>
              <w:rPr>
                <w:lang w:eastAsia="en-AU"/>
              </w:rPr>
              <w:t xml:space="preserve"> marks</w:t>
            </w:r>
          </w:p>
          <w:p w:rsidR="000217FE" w:rsidRPr="0025423A" w:rsidRDefault="000217FE" w:rsidP="000217FE">
            <w:pPr>
              <w:rPr>
                <w:rFonts w:eastAsia="Arial" w:cs="Arial"/>
                <w:color w:val="000000"/>
                <w:sz w:val="20"/>
                <w:szCs w:val="24"/>
                <w:lang w:eastAsia="en-AU"/>
              </w:rPr>
            </w:pPr>
            <w:r w:rsidRPr="004F4670">
              <w:rPr>
                <w:rFonts w:eastAsia="Arial" w:cs="Arial"/>
                <w:color w:val="000000"/>
                <w:sz w:val="20"/>
                <w:szCs w:val="24"/>
                <w:lang w:eastAsia="en-AU"/>
              </w:rPr>
              <w:t>Students:</w:t>
            </w:r>
          </w:p>
          <w:p w:rsidR="00A97B86" w:rsidRPr="000217FE" w:rsidRDefault="00A97B86" w:rsidP="00267B0B">
            <w:pPr>
              <w:pStyle w:val="ListParagraph"/>
              <w:numPr>
                <w:ilvl w:val="0"/>
                <w:numId w:val="24"/>
              </w:numPr>
              <w:rPr>
                <w:rFonts w:eastAsia="Arial" w:cs="Arial"/>
                <w:b/>
                <w:color w:val="000000"/>
                <w:sz w:val="20"/>
                <w:szCs w:val="24"/>
              </w:rPr>
            </w:pPr>
            <w:r w:rsidRPr="000217FE">
              <w:rPr>
                <w:rFonts w:eastAsia="Arial" w:cs="Arial"/>
                <w:b/>
                <w:color w:val="000000"/>
                <w:sz w:val="20"/>
                <w:szCs w:val="24"/>
              </w:rPr>
              <w:t>E</w:t>
            </w:r>
            <w:r w:rsidR="00F57B5A" w:rsidRPr="000217FE">
              <w:rPr>
                <w:rFonts w:eastAsia="Arial" w:cs="Arial"/>
                <w:b/>
                <w:color w:val="000000"/>
                <w:sz w:val="20"/>
                <w:szCs w:val="24"/>
              </w:rPr>
              <w:t>E</w:t>
            </w:r>
            <w:r w:rsidRPr="000217FE">
              <w:rPr>
                <w:rFonts w:eastAsia="Arial" w:cs="Arial"/>
                <w:b/>
                <w:color w:val="000000"/>
                <w:sz w:val="20"/>
                <w:szCs w:val="24"/>
              </w:rPr>
              <w:t>S11/12-1</w:t>
            </w:r>
            <w:r w:rsidRPr="000217FE">
              <w:rPr>
                <w:rFonts w:eastAsia="Arial" w:cs="Arial"/>
                <w:color w:val="000000"/>
                <w:sz w:val="20"/>
                <w:szCs w:val="24"/>
              </w:rPr>
              <w:t xml:space="preserve"> </w:t>
            </w:r>
            <w:r w:rsidR="00267B0B">
              <w:rPr>
                <w:rFonts w:eastAsia="Arial" w:cs="Arial"/>
                <w:b/>
                <w:color w:val="000000"/>
                <w:sz w:val="20"/>
                <w:szCs w:val="24"/>
              </w:rPr>
              <w:t>develop</w:t>
            </w:r>
            <w:r w:rsidRPr="000217FE">
              <w:rPr>
                <w:rFonts w:eastAsia="Arial" w:cs="Arial"/>
                <w:b/>
                <w:color w:val="000000"/>
                <w:sz w:val="20"/>
                <w:szCs w:val="24"/>
              </w:rPr>
              <w:t xml:space="preserve"> and evaluates questions and hypotheses for scientific investigation</w:t>
            </w:r>
          </w:p>
          <w:p w:rsidR="00A97B86" w:rsidRPr="00FA59DD" w:rsidRDefault="00A97B86" w:rsidP="00267B0B">
            <w:pPr>
              <w:pStyle w:val="ListBullet2"/>
              <w:numPr>
                <w:ilvl w:val="0"/>
                <w:numId w:val="24"/>
              </w:numPr>
              <w:ind w:left="1434" w:hanging="357"/>
              <w:jc w:val="left"/>
            </w:pPr>
            <w:r w:rsidRPr="00FA59DD">
              <w:t>develop and evaluate inquiry questions and hypotheses to identify a concept that can be investigated scientifically, invol</w:t>
            </w:r>
            <w:r w:rsidR="00E8467D">
              <w:t>ving primary and secondary data</w:t>
            </w:r>
          </w:p>
          <w:p w:rsidR="00A97B86" w:rsidRDefault="00A97B86" w:rsidP="00267B0B">
            <w:pPr>
              <w:pStyle w:val="ListBullet2"/>
              <w:numPr>
                <w:ilvl w:val="0"/>
                <w:numId w:val="24"/>
              </w:numPr>
              <w:ind w:left="1434" w:hanging="357"/>
              <w:jc w:val="left"/>
            </w:pPr>
            <w:r w:rsidRPr="00FA59DD">
              <w:t>modify questions and hypotheses to reflect new evidence</w:t>
            </w:r>
          </w:p>
          <w:p w:rsidR="00F57B5A" w:rsidRPr="000217FE" w:rsidRDefault="00A97B86" w:rsidP="00267B0B">
            <w:pPr>
              <w:pStyle w:val="ListParagraph"/>
              <w:numPr>
                <w:ilvl w:val="0"/>
                <w:numId w:val="25"/>
              </w:numPr>
              <w:spacing w:before="200"/>
              <w:rPr>
                <w:rFonts w:eastAsia="Arial" w:cs="Arial"/>
                <w:b/>
                <w:color w:val="000000"/>
                <w:sz w:val="20"/>
                <w:szCs w:val="24"/>
              </w:rPr>
            </w:pPr>
            <w:r w:rsidRPr="000217FE">
              <w:rPr>
                <w:rFonts w:eastAsia="Arial" w:cs="Arial"/>
                <w:b/>
                <w:color w:val="000000"/>
                <w:sz w:val="20"/>
                <w:szCs w:val="24"/>
              </w:rPr>
              <w:t>E</w:t>
            </w:r>
            <w:r w:rsidR="00F57B5A" w:rsidRPr="000217FE">
              <w:rPr>
                <w:rFonts w:eastAsia="Arial" w:cs="Arial"/>
                <w:b/>
                <w:color w:val="000000"/>
                <w:sz w:val="20"/>
                <w:szCs w:val="24"/>
              </w:rPr>
              <w:t>E</w:t>
            </w:r>
            <w:r w:rsidRPr="000217FE">
              <w:rPr>
                <w:rFonts w:eastAsia="Arial" w:cs="Arial"/>
                <w:b/>
                <w:color w:val="000000"/>
                <w:sz w:val="20"/>
                <w:szCs w:val="24"/>
              </w:rPr>
              <w:t>S11/12-2</w:t>
            </w:r>
            <w:r w:rsidRPr="000217FE">
              <w:rPr>
                <w:rFonts w:eastAsia="Arial" w:cs="Arial"/>
                <w:color w:val="000000"/>
                <w:sz w:val="20"/>
                <w:szCs w:val="24"/>
              </w:rPr>
              <w:t xml:space="preserve"> </w:t>
            </w:r>
            <w:r w:rsidR="00267B0B">
              <w:rPr>
                <w:rFonts w:eastAsia="Arial" w:cs="Arial"/>
                <w:b/>
                <w:color w:val="000000"/>
                <w:sz w:val="20"/>
                <w:szCs w:val="24"/>
              </w:rPr>
              <w:t>design and evaluate</w:t>
            </w:r>
            <w:r w:rsidRPr="000217FE">
              <w:rPr>
                <w:rFonts w:eastAsia="Arial" w:cs="Arial"/>
                <w:b/>
                <w:color w:val="000000"/>
                <w:sz w:val="20"/>
                <w:szCs w:val="24"/>
              </w:rPr>
              <w:t xml:space="preserve"> investigations in order to obtain primary and secondary data and information</w:t>
            </w:r>
          </w:p>
          <w:p w:rsidR="009C2C58" w:rsidRPr="009C2C58" w:rsidRDefault="009C2C58" w:rsidP="00267B0B">
            <w:pPr>
              <w:pStyle w:val="ListBullet2"/>
              <w:numPr>
                <w:ilvl w:val="0"/>
                <w:numId w:val="25"/>
              </w:numPr>
              <w:ind w:left="1434" w:hanging="357"/>
              <w:jc w:val="left"/>
            </w:pPr>
            <w:r w:rsidRPr="009C2C58">
              <w:t>assess risks, consider ethical issues and select appropriate materials and technologies when designin</w:t>
            </w:r>
            <w:r w:rsidR="00E8467D">
              <w:t>g and planning an investigation</w:t>
            </w:r>
          </w:p>
          <w:p w:rsidR="009C2C58" w:rsidRPr="009C2C58" w:rsidRDefault="009C2C58" w:rsidP="00267B0B">
            <w:pPr>
              <w:pStyle w:val="ListBullet2"/>
              <w:numPr>
                <w:ilvl w:val="0"/>
                <w:numId w:val="25"/>
              </w:numPr>
              <w:ind w:left="1434" w:hanging="357"/>
              <w:jc w:val="left"/>
            </w:pPr>
            <w:r w:rsidRPr="009C2C58">
              <w:t xml:space="preserve">justify and evaluate the use of variables and experimental controls to ensure that a valid procedure is developed that allows for </w:t>
            </w:r>
            <w:r w:rsidR="00E8467D">
              <w:t>the reliable collection of data</w:t>
            </w:r>
          </w:p>
          <w:p w:rsidR="009C2C58" w:rsidRDefault="009C2C58" w:rsidP="00267B0B">
            <w:pPr>
              <w:pStyle w:val="ListBullet2"/>
              <w:numPr>
                <w:ilvl w:val="0"/>
                <w:numId w:val="25"/>
              </w:numPr>
              <w:ind w:left="1434" w:hanging="357"/>
              <w:jc w:val="left"/>
            </w:pPr>
            <w:r w:rsidRPr="009C2C58">
              <w:t>evaluate and modify an investigat</w:t>
            </w:r>
            <w:r w:rsidR="00E8467D">
              <w:t>ion in response to new evidence</w:t>
            </w:r>
          </w:p>
          <w:p w:rsidR="009C2C58" w:rsidRDefault="009C2C58" w:rsidP="00267B0B">
            <w:pPr>
              <w:pStyle w:val="Heading5"/>
            </w:pPr>
            <w:r w:rsidRPr="00FA59DD">
              <w:t xml:space="preserve">Analysis and Communicating – </w:t>
            </w:r>
            <w:r w:rsidR="00C1542B">
              <w:t>15</w:t>
            </w:r>
            <w:r w:rsidRPr="00FA59DD">
              <w:t xml:space="preserve"> marks</w:t>
            </w:r>
          </w:p>
          <w:p w:rsidR="000217FE" w:rsidRPr="00F57B5A" w:rsidRDefault="000217FE" w:rsidP="000217FE">
            <w:pPr>
              <w:rPr>
                <w:rFonts w:eastAsia="Arial" w:cs="Arial"/>
                <w:color w:val="000000"/>
                <w:sz w:val="20"/>
                <w:szCs w:val="24"/>
                <w:lang w:eastAsia="en-AU"/>
              </w:rPr>
            </w:pPr>
            <w:r w:rsidRPr="004F4670">
              <w:rPr>
                <w:rFonts w:eastAsia="Arial" w:cs="Arial"/>
                <w:color w:val="000000"/>
                <w:sz w:val="20"/>
                <w:szCs w:val="24"/>
                <w:lang w:eastAsia="en-AU"/>
              </w:rPr>
              <w:t>Students:</w:t>
            </w:r>
          </w:p>
          <w:p w:rsidR="009C2C58" w:rsidRPr="000217FE" w:rsidRDefault="009C2C58" w:rsidP="00267B0B">
            <w:pPr>
              <w:pStyle w:val="ListParagraph"/>
              <w:numPr>
                <w:ilvl w:val="0"/>
                <w:numId w:val="26"/>
              </w:numPr>
              <w:rPr>
                <w:rFonts w:eastAsia="Arial" w:cs="Arial"/>
                <w:b/>
                <w:color w:val="000000"/>
                <w:sz w:val="20"/>
                <w:szCs w:val="24"/>
              </w:rPr>
            </w:pPr>
            <w:r w:rsidRPr="000217FE">
              <w:rPr>
                <w:rFonts w:eastAsia="Arial" w:cs="Arial"/>
                <w:b/>
                <w:color w:val="000000"/>
                <w:sz w:val="20"/>
                <w:szCs w:val="24"/>
              </w:rPr>
              <w:t>E</w:t>
            </w:r>
            <w:r w:rsidR="00F57B5A" w:rsidRPr="000217FE">
              <w:rPr>
                <w:rFonts w:eastAsia="Arial" w:cs="Arial"/>
                <w:b/>
                <w:color w:val="000000"/>
                <w:sz w:val="20"/>
                <w:szCs w:val="24"/>
              </w:rPr>
              <w:t>E</w:t>
            </w:r>
            <w:r w:rsidRPr="000217FE">
              <w:rPr>
                <w:rFonts w:eastAsia="Arial" w:cs="Arial"/>
                <w:b/>
                <w:color w:val="000000"/>
                <w:sz w:val="20"/>
                <w:szCs w:val="24"/>
              </w:rPr>
              <w:t>S11/12-5</w:t>
            </w:r>
            <w:r w:rsidRPr="000217FE">
              <w:rPr>
                <w:rFonts w:eastAsia="Arial" w:cs="Arial"/>
                <w:color w:val="000000"/>
                <w:sz w:val="20"/>
                <w:szCs w:val="24"/>
              </w:rPr>
              <w:t xml:space="preserve"> </w:t>
            </w:r>
            <w:r w:rsidRPr="000217FE">
              <w:rPr>
                <w:rFonts w:eastAsia="Arial" w:cs="Arial"/>
                <w:b/>
                <w:color w:val="000000"/>
                <w:sz w:val="20"/>
                <w:szCs w:val="24"/>
              </w:rPr>
              <w:t>analyses and evaluates primary and secondary data and information</w:t>
            </w:r>
          </w:p>
          <w:p w:rsidR="009C2C58" w:rsidRDefault="009C2C58" w:rsidP="00267B0B">
            <w:pPr>
              <w:pStyle w:val="ListBullet2"/>
              <w:numPr>
                <w:ilvl w:val="0"/>
                <w:numId w:val="26"/>
              </w:numPr>
              <w:ind w:left="1434" w:hanging="357"/>
              <w:jc w:val="left"/>
            </w:pPr>
            <w:r>
              <w:t>derive trends, patterns and relationships in data and information</w:t>
            </w:r>
          </w:p>
          <w:p w:rsidR="009C2C58" w:rsidRDefault="009C2C58" w:rsidP="00267B0B">
            <w:pPr>
              <w:pStyle w:val="ListBullet2"/>
              <w:numPr>
                <w:ilvl w:val="0"/>
                <w:numId w:val="26"/>
              </w:numPr>
              <w:ind w:left="1434" w:hanging="357"/>
              <w:jc w:val="left"/>
            </w:pPr>
            <w:r w:rsidRPr="00731D72">
              <w:t>assess error, unce</w:t>
            </w:r>
            <w:r w:rsidR="00E8467D">
              <w:t>rtainty and limitations in data</w:t>
            </w:r>
          </w:p>
          <w:p w:rsidR="00A97B86" w:rsidRPr="00FA59DD" w:rsidRDefault="009C2C58" w:rsidP="00267B0B">
            <w:pPr>
              <w:pStyle w:val="ListBullet2"/>
              <w:numPr>
                <w:ilvl w:val="0"/>
                <w:numId w:val="26"/>
              </w:numPr>
              <w:ind w:left="1434" w:hanging="357"/>
              <w:jc w:val="left"/>
              <w:rPr>
                <w:b/>
                <w:sz w:val="22"/>
                <w:szCs w:val="22"/>
              </w:rPr>
            </w:pPr>
            <w:r>
              <w:t>assess the relevance, accuracy, validity and reliability of primary and secondary data and suggest</w:t>
            </w:r>
            <w:r w:rsidR="00E8467D">
              <w:t xml:space="preserve"> improvements to investigations</w:t>
            </w:r>
          </w:p>
          <w:p w:rsidR="00F57B5A" w:rsidRPr="000217FE" w:rsidRDefault="009C2C58" w:rsidP="00267B0B">
            <w:pPr>
              <w:pStyle w:val="ListParagraph"/>
              <w:numPr>
                <w:ilvl w:val="0"/>
                <w:numId w:val="27"/>
              </w:numPr>
              <w:spacing w:before="200"/>
              <w:rPr>
                <w:rFonts w:eastAsia="Arial" w:cs="Arial"/>
                <w:b/>
                <w:color w:val="000000"/>
                <w:sz w:val="20"/>
                <w:szCs w:val="24"/>
              </w:rPr>
            </w:pPr>
            <w:r w:rsidRPr="000217FE">
              <w:rPr>
                <w:rFonts w:eastAsia="Arial" w:cs="Arial"/>
                <w:b/>
                <w:color w:val="000000"/>
                <w:sz w:val="20"/>
                <w:szCs w:val="24"/>
              </w:rPr>
              <w:t>E</w:t>
            </w:r>
            <w:r w:rsidR="00F57B5A" w:rsidRPr="000217FE">
              <w:rPr>
                <w:rFonts w:eastAsia="Arial" w:cs="Arial"/>
                <w:b/>
                <w:color w:val="000000"/>
                <w:sz w:val="20"/>
                <w:szCs w:val="24"/>
              </w:rPr>
              <w:t>E</w:t>
            </w:r>
            <w:r w:rsidRPr="000217FE">
              <w:rPr>
                <w:rFonts w:eastAsia="Arial" w:cs="Arial"/>
                <w:b/>
                <w:color w:val="000000"/>
                <w:sz w:val="20"/>
                <w:szCs w:val="24"/>
              </w:rPr>
              <w:t>S11/12-7</w:t>
            </w:r>
            <w:r w:rsidRPr="000217FE">
              <w:rPr>
                <w:rFonts w:eastAsia="Arial" w:cs="Arial"/>
                <w:color w:val="000000"/>
                <w:sz w:val="20"/>
                <w:szCs w:val="24"/>
              </w:rPr>
              <w:t xml:space="preserve"> </w:t>
            </w:r>
            <w:r w:rsidRPr="000217FE">
              <w:rPr>
                <w:rFonts w:eastAsia="Arial" w:cs="Arial"/>
                <w:b/>
                <w:color w:val="000000"/>
                <w:sz w:val="20"/>
                <w:szCs w:val="24"/>
              </w:rPr>
              <w:t>communicates scientific understanding using suitable language and terminology for a specific audience or purpose</w:t>
            </w:r>
          </w:p>
          <w:p w:rsidR="009C2C58" w:rsidRDefault="009C2C58" w:rsidP="00267B0B">
            <w:pPr>
              <w:pStyle w:val="ListBullet2"/>
              <w:numPr>
                <w:ilvl w:val="0"/>
                <w:numId w:val="27"/>
              </w:numPr>
              <w:ind w:left="1434" w:hanging="357"/>
              <w:jc w:val="left"/>
            </w:pPr>
            <w:r>
              <w:t>select and use suitable forms of digital, visual, written and</w:t>
            </w:r>
            <w:r w:rsidR="00E8467D">
              <w:t>/or oral forms of communication</w:t>
            </w:r>
          </w:p>
          <w:p w:rsidR="009C2C58" w:rsidRDefault="009C2C58" w:rsidP="00267B0B">
            <w:pPr>
              <w:pStyle w:val="ListBullet2"/>
              <w:numPr>
                <w:ilvl w:val="0"/>
                <w:numId w:val="27"/>
              </w:numPr>
              <w:ind w:left="1434" w:hanging="357"/>
              <w:jc w:val="left"/>
            </w:pPr>
            <w:r>
              <w:t>select and apply appropriate scientific notations, nomenclature and scientific language to commu</w:t>
            </w:r>
            <w:r w:rsidR="00E8467D">
              <w:t>nicate in a variety of contexts</w:t>
            </w:r>
          </w:p>
          <w:p w:rsidR="006D137B" w:rsidRPr="00FA59DD" w:rsidRDefault="009C2C58" w:rsidP="00267B0B">
            <w:pPr>
              <w:pStyle w:val="ListBullet2"/>
              <w:numPr>
                <w:ilvl w:val="0"/>
                <w:numId w:val="27"/>
              </w:numPr>
              <w:ind w:left="1434" w:hanging="357"/>
              <w:jc w:val="left"/>
              <w:rPr>
                <w:sz w:val="22"/>
                <w:szCs w:val="22"/>
              </w:rPr>
            </w:pPr>
            <w:r>
              <w:t>construct evidence-based arguments and engage in peer feedback to eva</w:t>
            </w:r>
            <w:r w:rsidR="00E8467D">
              <w:t>luate an argument or conclusion</w:t>
            </w:r>
          </w:p>
        </w:tc>
      </w:tr>
      <w:tr w:rsidR="001F1AF6" w:rsidRPr="00BC1DCD" w:rsidTr="001E0662">
        <w:trPr>
          <w:cantSplit/>
        </w:trPr>
        <w:tc>
          <w:tcPr>
            <w:tcW w:w="104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BC1DCD" w:rsidRDefault="00EF17F1" w:rsidP="00267B0B">
            <w:pPr>
              <w:pStyle w:val="Heading5"/>
            </w:pPr>
            <w:r>
              <w:t>Feedback provided</w:t>
            </w:r>
          </w:p>
          <w:p w:rsidR="001F1AF6" w:rsidRPr="00557CA0" w:rsidRDefault="005F51C0" w:rsidP="005F51C0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inform future learning y</w:t>
            </w:r>
            <w:r w:rsidR="00EF17F1" w:rsidRPr="00557CA0">
              <w:rPr>
                <w:rFonts w:cs="Arial"/>
                <w:sz w:val="20"/>
              </w:rPr>
              <w:t>our feedback will consist of:</w:t>
            </w:r>
          </w:p>
          <w:p w:rsidR="00CA2F3B" w:rsidRPr="00E4166E" w:rsidRDefault="00CA2F3B" w:rsidP="000217FE">
            <w:pPr>
              <w:pStyle w:val="ListParagraph"/>
              <w:numPr>
                <w:ilvl w:val="0"/>
                <w:numId w:val="28"/>
              </w:numPr>
              <w:rPr>
                <w:rFonts w:eastAsia="Arial" w:cs="Arial"/>
                <w:color w:val="000000"/>
                <w:sz w:val="20"/>
                <w:szCs w:val="24"/>
              </w:rPr>
            </w:pPr>
            <w:r w:rsidRPr="00E4166E">
              <w:rPr>
                <w:rFonts w:eastAsia="Arial" w:cs="Arial"/>
                <w:color w:val="000000"/>
                <w:sz w:val="20"/>
                <w:szCs w:val="24"/>
              </w:rPr>
              <w:t>a</w:t>
            </w:r>
            <w:r w:rsidR="005F51C0">
              <w:rPr>
                <w:rFonts w:eastAsia="Arial" w:cs="Arial"/>
                <w:color w:val="000000"/>
                <w:sz w:val="20"/>
                <w:szCs w:val="24"/>
              </w:rPr>
              <w:t>n annotated</w:t>
            </w:r>
            <w:r w:rsidRPr="00E4166E">
              <w:rPr>
                <w:rFonts w:eastAsia="Arial" w:cs="Arial"/>
                <w:color w:val="000000"/>
                <w:sz w:val="20"/>
                <w:szCs w:val="24"/>
              </w:rPr>
              <w:t xml:space="preserve"> marking </w:t>
            </w:r>
            <w:r w:rsidR="000217FE">
              <w:rPr>
                <w:rFonts w:eastAsia="Arial" w:cs="Arial"/>
                <w:color w:val="000000"/>
                <w:sz w:val="20"/>
                <w:szCs w:val="24"/>
              </w:rPr>
              <w:t>guidelines</w:t>
            </w:r>
            <w:r w:rsidRPr="00E4166E">
              <w:rPr>
                <w:rFonts w:eastAsia="Arial" w:cs="Arial"/>
                <w:color w:val="000000"/>
                <w:sz w:val="20"/>
                <w:szCs w:val="24"/>
              </w:rPr>
              <w:t xml:space="preserve"> sheet</w:t>
            </w:r>
          </w:p>
          <w:p w:rsidR="00CA2F3B" w:rsidRPr="00CA2F3B" w:rsidRDefault="00CA2F3B" w:rsidP="000217FE">
            <w:pPr>
              <w:pStyle w:val="ListParagraph"/>
              <w:numPr>
                <w:ilvl w:val="0"/>
                <w:numId w:val="28"/>
              </w:numPr>
            </w:pPr>
            <w:r w:rsidRPr="00E4166E">
              <w:rPr>
                <w:rFonts w:eastAsia="Arial" w:cs="Arial"/>
                <w:color w:val="000000"/>
                <w:sz w:val="20"/>
                <w:szCs w:val="24"/>
              </w:rPr>
              <w:t>annotations on your submitted work</w:t>
            </w:r>
            <w:bookmarkStart w:id="0" w:name="_GoBack"/>
            <w:bookmarkEnd w:id="0"/>
          </w:p>
        </w:tc>
      </w:tr>
    </w:tbl>
    <w:p w:rsidR="009C2C58" w:rsidRDefault="009C2C58" w:rsidP="009C2C58">
      <w:pPr>
        <w:tabs>
          <w:tab w:val="left" w:pos="2544"/>
        </w:tabs>
        <w:rPr>
          <w:rFonts w:cs="Arial"/>
          <w:szCs w:val="24"/>
        </w:rPr>
        <w:sectPr w:rsidR="009C2C58" w:rsidSect="001E06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C2C58" w:rsidRDefault="009C2C58" w:rsidP="005E1F1B">
      <w:pPr>
        <w:pStyle w:val="Heading3"/>
      </w:pPr>
      <w:r w:rsidRPr="00ED0B4A">
        <w:lastRenderedPageBreak/>
        <w:t xml:space="preserve">Marking </w:t>
      </w:r>
      <w:r>
        <w:t>Guidelines</w:t>
      </w:r>
    </w:p>
    <w:tbl>
      <w:tblPr>
        <w:tblStyle w:val="TableGrid"/>
        <w:tblW w:w="0" w:type="auto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85"/>
        <w:gridCol w:w="3047"/>
        <w:gridCol w:w="3048"/>
        <w:gridCol w:w="3048"/>
        <w:gridCol w:w="3048"/>
      </w:tblGrid>
      <w:tr w:rsidR="009C2C58" w:rsidRPr="00267B0B" w:rsidTr="005E1F1B">
        <w:trPr>
          <w:tblHeader/>
        </w:trPr>
        <w:tc>
          <w:tcPr>
            <w:tcW w:w="3085" w:type="dxa"/>
          </w:tcPr>
          <w:p w:rsidR="009C2C58" w:rsidRPr="00267B0B" w:rsidRDefault="009C2C58" w:rsidP="00267B0B">
            <w:pPr>
              <w:pStyle w:val="Heading5"/>
            </w:pPr>
            <w:r w:rsidRPr="00267B0B">
              <w:t>Outcome</w:t>
            </w:r>
          </w:p>
        </w:tc>
        <w:tc>
          <w:tcPr>
            <w:tcW w:w="3047" w:type="dxa"/>
          </w:tcPr>
          <w:p w:rsidR="009C2C58" w:rsidRPr="00267B0B" w:rsidRDefault="009C2C58" w:rsidP="00267B0B">
            <w:pPr>
              <w:pStyle w:val="Heading5"/>
            </w:pPr>
            <w:r w:rsidRPr="00267B0B">
              <w:t>Developing</w:t>
            </w:r>
          </w:p>
        </w:tc>
        <w:tc>
          <w:tcPr>
            <w:tcW w:w="3048" w:type="dxa"/>
          </w:tcPr>
          <w:p w:rsidR="009C2C58" w:rsidRPr="00267B0B" w:rsidRDefault="009C2C58" w:rsidP="00267B0B">
            <w:pPr>
              <w:pStyle w:val="Heading5"/>
            </w:pPr>
            <w:r w:rsidRPr="00267B0B">
              <w:t>Elementary</w:t>
            </w:r>
          </w:p>
        </w:tc>
        <w:tc>
          <w:tcPr>
            <w:tcW w:w="3048" w:type="dxa"/>
          </w:tcPr>
          <w:p w:rsidR="009C2C58" w:rsidRPr="00267B0B" w:rsidRDefault="009C2C58" w:rsidP="00267B0B">
            <w:pPr>
              <w:pStyle w:val="Heading5"/>
            </w:pPr>
            <w:r w:rsidRPr="00267B0B">
              <w:t>Substantial</w:t>
            </w:r>
          </w:p>
        </w:tc>
        <w:tc>
          <w:tcPr>
            <w:tcW w:w="3048" w:type="dxa"/>
          </w:tcPr>
          <w:p w:rsidR="009C2C58" w:rsidRPr="00267B0B" w:rsidRDefault="009C2C58" w:rsidP="00267B0B">
            <w:pPr>
              <w:pStyle w:val="Heading5"/>
            </w:pPr>
            <w:r w:rsidRPr="00267B0B">
              <w:t>High</w:t>
            </w:r>
          </w:p>
        </w:tc>
      </w:tr>
      <w:tr w:rsidR="009C2C58" w:rsidRPr="00C97E4C" w:rsidTr="005E1F1B">
        <w:tc>
          <w:tcPr>
            <w:tcW w:w="3085" w:type="dxa"/>
          </w:tcPr>
          <w:p w:rsidR="00A83F8C" w:rsidRPr="00E8467D" w:rsidRDefault="009C2C58" w:rsidP="00647339">
            <w:pPr>
              <w:spacing w:after="960"/>
              <w:jc w:val="left"/>
              <w:rPr>
                <w:rFonts w:eastAsia="Arial" w:cs="Arial"/>
                <w:color w:val="000000"/>
                <w:sz w:val="20"/>
                <w:szCs w:val="24"/>
                <w:lang w:eastAsia="en-AU"/>
              </w:rPr>
            </w:pPr>
            <w:r w:rsidRPr="00E5350A">
              <w:rPr>
                <w:rFonts w:eastAsia="Arial" w:cs="Arial"/>
                <w:b/>
                <w:color w:val="000000"/>
                <w:sz w:val="20"/>
                <w:szCs w:val="24"/>
                <w:lang w:eastAsia="en-AU"/>
              </w:rPr>
              <w:t>E</w:t>
            </w:r>
            <w:r w:rsidR="00CF6A6F">
              <w:rPr>
                <w:rFonts w:eastAsia="Arial" w:cs="Arial"/>
                <w:b/>
                <w:color w:val="000000"/>
                <w:sz w:val="20"/>
                <w:szCs w:val="24"/>
                <w:lang w:eastAsia="en-AU"/>
              </w:rPr>
              <w:t>E</w:t>
            </w:r>
            <w:r w:rsidRPr="00E5350A">
              <w:rPr>
                <w:rFonts w:eastAsia="Arial" w:cs="Arial"/>
                <w:b/>
                <w:color w:val="000000"/>
                <w:sz w:val="20"/>
                <w:szCs w:val="24"/>
                <w:lang w:eastAsia="en-AU"/>
              </w:rPr>
              <w:t>S11-8</w:t>
            </w:r>
            <w:r>
              <w:rPr>
                <w:rFonts w:eastAsia="Arial" w:cs="Arial"/>
                <w:color w:val="000000"/>
                <w:sz w:val="20"/>
                <w:szCs w:val="24"/>
                <w:lang w:eastAsia="en-AU"/>
              </w:rPr>
              <w:t xml:space="preserve"> </w:t>
            </w:r>
            <w:r w:rsidRPr="00E5350A">
              <w:rPr>
                <w:rFonts w:eastAsia="Arial" w:cs="Arial"/>
                <w:b/>
                <w:color w:val="000000"/>
                <w:sz w:val="20"/>
                <w:szCs w:val="24"/>
                <w:lang w:eastAsia="en-AU"/>
              </w:rPr>
              <w:t>describes the key features of the Earth’s systems, including the geosphere, atmosphere, hydrosphere and biosphere and how they are interrelated</w:t>
            </w:r>
          </w:p>
          <w:p w:rsidR="009C2C58" w:rsidRPr="00C97E4C" w:rsidRDefault="00E3668A" w:rsidP="00267B0B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Maximum marks</w:t>
            </w:r>
            <w:r w:rsidR="009C2C58" w:rsidRPr="00C97E4C">
              <w:rPr>
                <w:rFonts w:cs="Arial"/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3047" w:type="dxa"/>
          </w:tcPr>
          <w:p w:rsidR="00A83F8C" w:rsidRPr="00E8467D" w:rsidRDefault="009C2C58" w:rsidP="00267B0B">
            <w:pPr>
              <w:pStyle w:val="ListParagraph"/>
              <w:numPr>
                <w:ilvl w:val="0"/>
                <w:numId w:val="30"/>
              </w:numPr>
              <w:spacing w:after="60"/>
              <w:ind w:left="312" w:hanging="357"/>
              <w:rPr>
                <w:rFonts w:cs="Arial"/>
                <w:sz w:val="18"/>
                <w:szCs w:val="18"/>
              </w:rPr>
            </w:pPr>
            <w:r w:rsidRPr="00C97E4C">
              <w:rPr>
                <w:rFonts w:cs="Arial"/>
                <w:sz w:val="18"/>
                <w:szCs w:val="18"/>
              </w:rPr>
              <w:t xml:space="preserve">demonstrates limited knowledge of </w:t>
            </w:r>
            <w:r w:rsidR="00A83F8C">
              <w:rPr>
                <w:rFonts w:cs="Arial"/>
                <w:sz w:val="18"/>
                <w:szCs w:val="18"/>
              </w:rPr>
              <w:t>the physical and chemical nature of soils</w:t>
            </w:r>
          </w:p>
          <w:p w:rsidR="00A83F8C" w:rsidRPr="0025423A" w:rsidRDefault="00A83F8C" w:rsidP="00936B6B">
            <w:pPr>
              <w:pStyle w:val="ListParagraph"/>
              <w:numPr>
                <w:ilvl w:val="0"/>
                <w:numId w:val="0"/>
              </w:numPr>
              <w:spacing w:before="60" w:after="60"/>
              <w:ind w:left="34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25423A">
              <w:rPr>
                <w:rFonts w:cs="Arial"/>
                <w:sz w:val="18"/>
                <w:szCs w:val="18"/>
              </w:rPr>
              <w:t>or</w:t>
            </w:r>
          </w:p>
          <w:p w:rsidR="00A83F8C" w:rsidRPr="00E8467D" w:rsidRDefault="00A83F8C" w:rsidP="00647339">
            <w:pPr>
              <w:pStyle w:val="ListParagraph"/>
              <w:numPr>
                <w:ilvl w:val="0"/>
                <w:numId w:val="30"/>
              </w:numPr>
              <w:spacing w:after="840"/>
              <w:ind w:left="312" w:hanging="35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relates the physical and chemical nature of soils to their relative position in a soil profile</w:t>
            </w:r>
          </w:p>
          <w:p w:rsidR="009C2C58" w:rsidRPr="00C97E4C" w:rsidRDefault="009C2C58" w:rsidP="00267B0B">
            <w:pPr>
              <w:spacing w:before="60" w:after="60"/>
              <w:jc w:val="right"/>
              <w:rPr>
                <w:rFonts w:cs="Arial"/>
                <w:b/>
                <w:sz w:val="18"/>
                <w:szCs w:val="18"/>
              </w:rPr>
            </w:pPr>
            <w:r w:rsidRPr="00C97E4C">
              <w:rPr>
                <w:rFonts w:cs="Arial"/>
                <w:b/>
                <w:sz w:val="18"/>
                <w:szCs w:val="18"/>
              </w:rPr>
              <w:t>Marks 1</w:t>
            </w:r>
            <w:r w:rsidR="00CF6A6F">
              <w:rPr>
                <w:rFonts w:cs="Arial"/>
                <w:b/>
                <w:sz w:val="18"/>
                <w:szCs w:val="18"/>
              </w:rPr>
              <w:t>–</w:t>
            </w:r>
            <w:r w:rsidRPr="00C97E4C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048" w:type="dxa"/>
          </w:tcPr>
          <w:p w:rsidR="00A83F8C" w:rsidRPr="00E8467D" w:rsidRDefault="00A83F8C" w:rsidP="00267B0B">
            <w:pPr>
              <w:pStyle w:val="ListParagraph"/>
              <w:numPr>
                <w:ilvl w:val="0"/>
                <w:numId w:val="31"/>
              </w:numPr>
              <w:spacing w:after="60"/>
              <w:ind w:left="385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describes the chemical and physical nature of soils</w:t>
            </w:r>
          </w:p>
          <w:p w:rsidR="00A83F8C" w:rsidRPr="0025423A" w:rsidRDefault="00A83F8C" w:rsidP="00936B6B">
            <w:pPr>
              <w:pStyle w:val="ListParagraph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25423A">
              <w:rPr>
                <w:rFonts w:cs="Arial"/>
                <w:sz w:val="18"/>
                <w:szCs w:val="18"/>
              </w:rPr>
              <w:t>and</w:t>
            </w:r>
          </w:p>
          <w:p w:rsidR="00A83F8C" w:rsidRPr="00C97E4C" w:rsidRDefault="00A83F8C" w:rsidP="00267B0B">
            <w:pPr>
              <w:pStyle w:val="ListParagraph"/>
              <w:numPr>
                <w:ilvl w:val="0"/>
                <w:numId w:val="31"/>
              </w:numPr>
              <w:spacing w:after="60"/>
              <w:ind w:left="385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relates the physical and chemical nature of soils to their relative position in a soil profile</w:t>
            </w:r>
          </w:p>
          <w:p w:rsidR="009C2C58" w:rsidRPr="00267B0B" w:rsidRDefault="00A83F8C" w:rsidP="00936B6B">
            <w:pPr>
              <w:pStyle w:val="ListParagraph"/>
              <w:numPr>
                <w:ilvl w:val="0"/>
                <w:numId w:val="0"/>
              </w:num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267B0B">
              <w:rPr>
                <w:rFonts w:cs="Arial"/>
                <w:sz w:val="18"/>
                <w:szCs w:val="18"/>
              </w:rPr>
              <w:t>or</w:t>
            </w:r>
          </w:p>
          <w:p w:rsidR="00267B0B" w:rsidRDefault="00A83F8C" w:rsidP="00647339">
            <w:pPr>
              <w:pStyle w:val="ListParagraph"/>
              <w:numPr>
                <w:ilvl w:val="0"/>
                <w:numId w:val="31"/>
              </w:numPr>
              <w:spacing w:after="360"/>
              <w:ind w:left="385" w:hanging="35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explains the significance of some of the data</w:t>
            </w:r>
          </w:p>
          <w:p w:rsidR="009C2C58" w:rsidRPr="00267B0B" w:rsidRDefault="009C2C58" w:rsidP="00647339">
            <w:pPr>
              <w:pStyle w:val="ListParagraph"/>
              <w:numPr>
                <w:ilvl w:val="0"/>
                <w:numId w:val="0"/>
              </w:numPr>
              <w:spacing w:after="0"/>
              <w:ind w:left="391"/>
              <w:contextualSpacing w:val="0"/>
              <w:jc w:val="right"/>
              <w:rPr>
                <w:rFonts w:cs="Arial"/>
                <w:sz w:val="18"/>
                <w:szCs w:val="18"/>
              </w:rPr>
            </w:pPr>
            <w:r w:rsidRPr="00267B0B">
              <w:rPr>
                <w:rFonts w:cs="Arial"/>
                <w:b/>
                <w:sz w:val="18"/>
                <w:szCs w:val="18"/>
              </w:rPr>
              <w:t>Marks 4</w:t>
            </w:r>
            <w:r w:rsidR="00CF6A6F" w:rsidRPr="00267B0B">
              <w:rPr>
                <w:rFonts w:cs="Arial"/>
                <w:b/>
                <w:sz w:val="18"/>
                <w:szCs w:val="18"/>
              </w:rPr>
              <w:t>–</w:t>
            </w:r>
            <w:r w:rsidRPr="00267B0B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3048" w:type="dxa"/>
          </w:tcPr>
          <w:p w:rsidR="00A83F8C" w:rsidRPr="00E8467D" w:rsidRDefault="00A83F8C" w:rsidP="00267B0B">
            <w:pPr>
              <w:pStyle w:val="ListParagraph"/>
              <w:numPr>
                <w:ilvl w:val="0"/>
                <w:numId w:val="32"/>
              </w:numPr>
              <w:spacing w:after="60"/>
              <w:ind w:left="3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describes the chemical and physical nature of soils</w:t>
            </w:r>
          </w:p>
          <w:p w:rsidR="00A83F8C" w:rsidRPr="0025423A" w:rsidRDefault="00A83F8C" w:rsidP="00936B6B">
            <w:pPr>
              <w:pStyle w:val="ListParagraph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25423A">
              <w:rPr>
                <w:rFonts w:cs="Arial"/>
                <w:sz w:val="18"/>
                <w:szCs w:val="18"/>
              </w:rPr>
              <w:t>and</w:t>
            </w:r>
          </w:p>
          <w:p w:rsidR="00A83F8C" w:rsidRPr="00C97E4C" w:rsidRDefault="00A83F8C" w:rsidP="00267B0B">
            <w:pPr>
              <w:pStyle w:val="ListParagraph"/>
              <w:numPr>
                <w:ilvl w:val="0"/>
                <w:numId w:val="32"/>
              </w:numPr>
              <w:spacing w:after="60"/>
              <w:ind w:left="317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relates the physical and chemical nature of soils to their relative position in a soil profile</w:t>
            </w:r>
          </w:p>
          <w:p w:rsidR="00A83F8C" w:rsidRPr="00267B0B" w:rsidRDefault="00A83F8C" w:rsidP="00936B6B">
            <w:pPr>
              <w:pStyle w:val="ListParagraph"/>
              <w:numPr>
                <w:ilvl w:val="0"/>
                <w:numId w:val="0"/>
              </w:num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267B0B">
              <w:rPr>
                <w:rFonts w:cs="Arial"/>
                <w:sz w:val="18"/>
                <w:szCs w:val="18"/>
              </w:rPr>
              <w:t>and</w:t>
            </w:r>
          </w:p>
          <w:p w:rsidR="009C2C58" w:rsidRPr="00E8467D" w:rsidRDefault="00A83F8C" w:rsidP="00267B0B">
            <w:pPr>
              <w:pStyle w:val="ListParagraph"/>
              <w:numPr>
                <w:ilvl w:val="0"/>
                <w:numId w:val="32"/>
              </w:numPr>
              <w:spacing w:after="360"/>
              <w:ind w:left="317" w:hanging="35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explains the significance of some of the data</w:t>
            </w:r>
          </w:p>
          <w:p w:rsidR="009C2C58" w:rsidRPr="00C97E4C" w:rsidRDefault="009C2C58" w:rsidP="00267B0B">
            <w:pPr>
              <w:pStyle w:val="ListParagraph"/>
              <w:numPr>
                <w:ilvl w:val="0"/>
                <w:numId w:val="0"/>
              </w:numPr>
              <w:spacing w:before="60" w:after="60"/>
              <w:ind w:left="317"/>
              <w:jc w:val="right"/>
              <w:rPr>
                <w:rFonts w:cs="Arial"/>
                <w:sz w:val="18"/>
                <w:szCs w:val="18"/>
              </w:rPr>
            </w:pPr>
            <w:r w:rsidRPr="00C97E4C">
              <w:rPr>
                <w:rFonts w:cs="Arial"/>
                <w:b/>
                <w:sz w:val="18"/>
                <w:szCs w:val="18"/>
              </w:rPr>
              <w:t>Marks 6</w:t>
            </w:r>
            <w:r w:rsidR="00CF6A6F">
              <w:rPr>
                <w:rFonts w:cs="Arial"/>
                <w:b/>
                <w:sz w:val="18"/>
                <w:szCs w:val="18"/>
              </w:rPr>
              <w:t>–</w:t>
            </w:r>
            <w:r w:rsidRPr="00C97E4C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3048" w:type="dxa"/>
          </w:tcPr>
          <w:p w:rsidR="00A83F8C" w:rsidRDefault="00A83F8C" w:rsidP="00267B0B">
            <w:pPr>
              <w:pStyle w:val="ListParagraph"/>
              <w:numPr>
                <w:ilvl w:val="0"/>
                <w:numId w:val="33"/>
              </w:numPr>
              <w:spacing w:after="60"/>
              <w:ind w:left="385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describes the chemical and physical nature of soils</w:t>
            </w:r>
            <w:r w:rsidR="00647339">
              <w:rPr>
                <w:rFonts w:cs="Arial"/>
                <w:sz w:val="18"/>
                <w:szCs w:val="18"/>
              </w:rPr>
              <w:t xml:space="preserve"> in detail</w:t>
            </w:r>
          </w:p>
          <w:p w:rsidR="00A83F8C" w:rsidRDefault="00A83F8C" w:rsidP="00936B6B">
            <w:pPr>
              <w:pStyle w:val="ListParagraph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and</w:t>
            </w:r>
          </w:p>
          <w:p w:rsidR="00A83F8C" w:rsidRPr="00C97E4C" w:rsidRDefault="00C30071" w:rsidP="00267B0B">
            <w:pPr>
              <w:pStyle w:val="ListParagraph"/>
              <w:numPr>
                <w:ilvl w:val="0"/>
                <w:numId w:val="33"/>
              </w:numPr>
              <w:spacing w:before="60" w:after="60"/>
              <w:ind w:left="3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explains how</w:t>
            </w:r>
            <w:r w:rsidR="00A83F8C">
              <w:rPr>
                <w:rFonts w:cs="Arial"/>
                <w:sz w:val="18"/>
                <w:szCs w:val="18"/>
              </w:rPr>
              <w:t xml:space="preserve"> the physical and chemical nature of soils </w:t>
            </w:r>
            <w:r>
              <w:rPr>
                <w:rFonts w:cs="Arial"/>
                <w:sz w:val="18"/>
                <w:szCs w:val="18"/>
              </w:rPr>
              <w:t xml:space="preserve">relate </w:t>
            </w:r>
            <w:r w:rsidR="00A83F8C">
              <w:rPr>
                <w:rFonts w:cs="Arial"/>
                <w:sz w:val="18"/>
                <w:szCs w:val="18"/>
              </w:rPr>
              <w:t>to their relative position in a soil profile</w:t>
            </w:r>
          </w:p>
          <w:p w:rsidR="00A83F8C" w:rsidRPr="00267B0B" w:rsidRDefault="00A83F8C" w:rsidP="00936B6B">
            <w:pPr>
              <w:pStyle w:val="ListParagraph"/>
              <w:numPr>
                <w:ilvl w:val="0"/>
                <w:numId w:val="0"/>
              </w:num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267B0B">
              <w:rPr>
                <w:rFonts w:cs="Arial"/>
                <w:sz w:val="18"/>
                <w:szCs w:val="18"/>
              </w:rPr>
              <w:t>and</w:t>
            </w:r>
          </w:p>
          <w:p w:rsidR="009C2C58" w:rsidRPr="00E8467D" w:rsidRDefault="00A83F8C" w:rsidP="00267B0B">
            <w:pPr>
              <w:pStyle w:val="ListParagraph"/>
              <w:numPr>
                <w:ilvl w:val="0"/>
                <w:numId w:val="33"/>
              </w:numPr>
              <w:spacing w:after="120"/>
              <w:ind w:left="385" w:hanging="35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explains the significance of the data and how it can be used</w:t>
            </w:r>
          </w:p>
          <w:p w:rsidR="009C2C58" w:rsidRPr="00C97E4C" w:rsidRDefault="009C2C58" w:rsidP="00267B0B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r w:rsidRPr="00C97E4C">
              <w:rPr>
                <w:rFonts w:cs="Arial"/>
                <w:b/>
                <w:sz w:val="18"/>
                <w:szCs w:val="18"/>
              </w:rPr>
              <w:t>Marks 9</w:t>
            </w:r>
            <w:r w:rsidR="00CF6A6F">
              <w:rPr>
                <w:rFonts w:cs="Arial"/>
                <w:b/>
                <w:sz w:val="18"/>
                <w:szCs w:val="18"/>
              </w:rPr>
              <w:t>–</w:t>
            </w:r>
            <w:r w:rsidRPr="00C97E4C">
              <w:rPr>
                <w:rFonts w:cs="Arial"/>
                <w:b/>
                <w:sz w:val="18"/>
                <w:szCs w:val="18"/>
              </w:rPr>
              <w:t>10</w:t>
            </w:r>
          </w:p>
        </w:tc>
      </w:tr>
      <w:tr w:rsidR="009C2C58" w:rsidRPr="00841ED3" w:rsidTr="00364A50">
        <w:trPr>
          <w:trHeight w:val="2728"/>
        </w:trPr>
        <w:tc>
          <w:tcPr>
            <w:tcW w:w="3085" w:type="dxa"/>
          </w:tcPr>
          <w:p w:rsidR="00A73B2F" w:rsidRPr="00E8467D" w:rsidRDefault="00A83F8C" w:rsidP="00364A50">
            <w:pPr>
              <w:spacing w:after="1200"/>
              <w:jc w:val="left"/>
              <w:rPr>
                <w:rFonts w:eastAsia="Arial" w:cs="Arial"/>
                <w:color w:val="000000"/>
                <w:sz w:val="20"/>
                <w:szCs w:val="24"/>
                <w:lang w:eastAsia="en-AU"/>
              </w:rPr>
            </w:pPr>
            <w:r w:rsidRPr="00E5350A">
              <w:rPr>
                <w:rFonts w:eastAsia="Arial" w:cs="Arial"/>
                <w:b/>
                <w:color w:val="000000"/>
                <w:sz w:val="20"/>
                <w:szCs w:val="24"/>
                <w:lang w:eastAsia="en-AU"/>
              </w:rPr>
              <w:t>E</w:t>
            </w:r>
            <w:r w:rsidR="00CF6A6F">
              <w:rPr>
                <w:rFonts w:eastAsia="Arial" w:cs="Arial"/>
                <w:b/>
                <w:color w:val="000000"/>
                <w:sz w:val="20"/>
                <w:szCs w:val="24"/>
                <w:lang w:eastAsia="en-AU"/>
              </w:rPr>
              <w:t>E</w:t>
            </w:r>
            <w:r w:rsidRPr="00E5350A">
              <w:rPr>
                <w:rFonts w:eastAsia="Arial" w:cs="Arial"/>
                <w:b/>
                <w:color w:val="000000"/>
                <w:sz w:val="20"/>
                <w:szCs w:val="24"/>
                <w:lang w:eastAsia="en-AU"/>
              </w:rPr>
              <w:t>S11/12-1</w:t>
            </w:r>
            <w:r>
              <w:rPr>
                <w:rFonts w:eastAsia="Arial" w:cs="Arial"/>
                <w:color w:val="000000"/>
                <w:sz w:val="20"/>
                <w:szCs w:val="24"/>
                <w:lang w:eastAsia="en-AU"/>
              </w:rPr>
              <w:t xml:space="preserve"> </w:t>
            </w:r>
            <w:r w:rsidRPr="00E5350A">
              <w:rPr>
                <w:rFonts w:eastAsia="Arial" w:cs="Arial"/>
                <w:b/>
                <w:color w:val="000000"/>
                <w:sz w:val="20"/>
                <w:szCs w:val="24"/>
                <w:lang w:eastAsia="en-AU"/>
              </w:rPr>
              <w:t>develops and evaluates questions and hypotheses for scientific investigation</w:t>
            </w:r>
          </w:p>
          <w:p w:rsidR="009C2C58" w:rsidRPr="00841ED3" w:rsidRDefault="00E3668A" w:rsidP="00364A50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Maximum marks</w:t>
            </w:r>
            <w:r w:rsidR="009C2C58" w:rsidRPr="00841ED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35202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3047" w:type="dxa"/>
          </w:tcPr>
          <w:p w:rsidR="00A73B2F" w:rsidRPr="00E8467D" w:rsidRDefault="009C2C58" w:rsidP="00364A50">
            <w:pPr>
              <w:pStyle w:val="ListParagraph"/>
              <w:numPr>
                <w:ilvl w:val="0"/>
                <w:numId w:val="34"/>
              </w:numPr>
              <w:spacing w:after="1560"/>
              <w:ind w:left="312" w:hanging="357"/>
              <w:contextualSpacing w:val="0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sz w:val="18"/>
                <w:szCs w:val="18"/>
              </w:rPr>
              <w:t xml:space="preserve">requires teacher assistance to </w:t>
            </w:r>
            <w:r w:rsidR="00A83F8C">
              <w:rPr>
                <w:rFonts w:cs="Arial"/>
                <w:sz w:val="18"/>
                <w:szCs w:val="18"/>
              </w:rPr>
              <w:t>develop a question for investigation</w:t>
            </w:r>
          </w:p>
          <w:p w:rsidR="009C2C58" w:rsidRPr="00841ED3" w:rsidRDefault="009C2C58" w:rsidP="00364A50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b/>
                <w:sz w:val="18"/>
                <w:szCs w:val="18"/>
              </w:rPr>
              <w:t>Marks 1</w:t>
            </w:r>
          </w:p>
        </w:tc>
        <w:tc>
          <w:tcPr>
            <w:tcW w:w="3048" w:type="dxa"/>
          </w:tcPr>
          <w:p w:rsidR="009C2C58" w:rsidRDefault="00A73B2F" w:rsidP="00647339">
            <w:pPr>
              <w:pStyle w:val="ListParagraph"/>
              <w:numPr>
                <w:ilvl w:val="0"/>
                <w:numId w:val="35"/>
              </w:numPr>
              <w:ind w:left="38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develops a simple question for investigation</w:t>
            </w:r>
          </w:p>
          <w:p w:rsidR="00A73B2F" w:rsidRDefault="00A73B2F" w:rsidP="00647339">
            <w:pPr>
              <w:pStyle w:val="ListParagraph"/>
              <w:numPr>
                <w:ilvl w:val="0"/>
                <w:numId w:val="35"/>
              </w:numPr>
              <w:ind w:left="38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plans secondary research</w:t>
            </w:r>
          </w:p>
          <w:p w:rsidR="00A73B2F" w:rsidRPr="00E8467D" w:rsidRDefault="00A73B2F" w:rsidP="00364A50">
            <w:pPr>
              <w:pStyle w:val="ListParagraph"/>
              <w:numPr>
                <w:ilvl w:val="0"/>
                <w:numId w:val="35"/>
              </w:numPr>
              <w:spacing w:after="1040"/>
              <w:ind w:left="385" w:hanging="35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can alter investigation question in response to evidence</w:t>
            </w:r>
          </w:p>
          <w:p w:rsidR="009C2C58" w:rsidRPr="00841ED3" w:rsidRDefault="009C2C58" w:rsidP="0064733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b/>
                <w:sz w:val="18"/>
                <w:szCs w:val="18"/>
              </w:rPr>
              <w:t xml:space="preserve">Marks </w:t>
            </w:r>
            <w:r w:rsidR="00E35202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048" w:type="dxa"/>
          </w:tcPr>
          <w:p w:rsidR="009C2C58" w:rsidRDefault="00A73B2F" w:rsidP="00647339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develops a clear question for investigation</w:t>
            </w:r>
          </w:p>
          <w:p w:rsidR="00A73B2F" w:rsidRDefault="00A73B2F" w:rsidP="00647339">
            <w:pPr>
              <w:pStyle w:val="ListParagraph"/>
              <w:numPr>
                <w:ilvl w:val="0"/>
                <w:numId w:val="36"/>
              </w:numPr>
              <w:ind w:left="3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plans and carries out secondary research</w:t>
            </w:r>
          </w:p>
          <w:p w:rsidR="009C2C58" w:rsidRPr="00BC3D34" w:rsidRDefault="00A73B2F" w:rsidP="00364A50">
            <w:pPr>
              <w:pStyle w:val="ListParagraph"/>
              <w:numPr>
                <w:ilvl w:val="0"/>
                <w:numId w:val="36"/>
              </w:numPr>
              <w:spacing w:after="840"/>
              <w:ind w:left="317" w:hanging="35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modifies questions in response to evidence</w:t>
            </w:r>
          </w:p>
          <w:p w:rsidR="009C2C58" w:rsidRPr="00841ED3" w:rsidRDefault="009C2C58" w:rsidP="0064733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b/>
                <w:sz w:val="18"/>
                <w:szCs w:val="18"/>
              </w:rPr>
              <w:t xml:space="preserve">Marks </w:t>
            </w:r>
            <w:r w:rsidR="00C1542B">
              <w:rPr>
                <w:rFonts w:cs="Arial"/>
                <w:b/>
                <w:sz w:val="18"/>
                <w:szCs w:val="18"/>
              </w:rPr>
              <w:t>3</w:t>
            </w:r>
            <w:r w:rsidR="00CF6A6F">
              <w:rPr>
                <w:rFonts w:cs="Arial"/>
                <w:b/>
                <w:sz w:val="18"/>
                <w:szCs w:val="18"/>
              </w:rPr>
              <w:t>–</w:t>
            </w:r>
            <w:r w:rsidR="00C1542B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048" w:type="dxa"/>
          </w:tcPr>
          <w:p w:rsidR="009C2C58" w:rsidRDefault="00A73B2F" w:rsidP="00647339">
            <w:pPr>
              <w:pStyle w:val="ListParagraph"/>
              <w:numPr>
                <w:ilvl w:val="0"/>
                <w:numId w:val="37"/>
              </w:numPr>
              <w:ind w:left="3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develops a clear </w:t>
            </w:r>
            <w:r w:rsidR="00647339">
              <w:rPr>
                <w:rFonts w:cs="Arial"/>
                <w:sz w:val="18"/>
                <w:szCs w:val="18"/>
              </w:rPr>
              <w:t xml:space="preserve">and substantial </w:t>
            </w:r>
            <w:r>
              <w:rPr>
                <w:rFonts w:cs="Arial"/>
                <w:sz w:val="18"/>
                <w:szCs w:val="18"/>
              </w:rPr>
              <w:t>question for investigation</w:t>
            </w:r>
          </w:p>
          <w:p w:rsidR="00A73B2F" w:rsidRDefault="00A73B2F" w:rsidP="00647339">
            <w:pPr>
              <w:pStyle w:val="ListParagraph"/>
              <w:numPr>
                <w:ilvl w:val="0"/>
                <w:numId w:val="37"/>
              </w:numPr>
              <w:ind w:left="3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plans and carries out significant secondary research</w:t>
            </w:r>
          </w:p>
          <w:p w:rsidR="00A73B2F" w:rsidRPr="00841ED3" w:rsidRDefault="00A73B2F" w:rsidP="00647339">
            <w:pPr>
              <w:pStyle w:val="ListParagraph"/>
              <w:numPr>
                <w:ilvl w:val="0"/>
                <w:numId w:val="37"/>
              </w:numPr>
              <w:spacing w:after="120"/>
              <w:ind w:left="385" w:hanging="35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refines investigation question in response to primary and secondary evidence, where applicable</w:t>
            </w:r>
          </w:p>
          <w:p w:rsidR="009C2C58" w:rsidRPr="00841ED3" w:rsidRDefault="009C2C58" w:rsidP="00647339">
            <w:pPr>
              <w:spacing w:after="120"/>
              <w:jc w:val="right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b/>
                <w:sz w:val="18"/>
                <w:szCs w:val="18"/>
              </w:rPr>
              <w:t xml:space="preserve">Marks </w:t>
            </w:r>
            <w:r w:rsidR="00C1542B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9C2C58" w:rsidRPr="004A0AD2" w:rsidTr="005E1F1B">
        <w:trPr>
          <w:trHeight w:val="2533"/>
        </w:trPr>
        <w:tc>
          <w:tcPr>
            <w:tcW w:w="3085" w:type="dxa"/>
          </w:tcPr>
          <w:p w:rsidR="004F4670" w:rsidRPr="00BC3D34" w:rsidRDefault="00E35202" w:rsidP="00364A50">
            <w:pPr>
              <w:spacing w:after="1120"/>
              <w:jc w:val="left"/>
              <w:rPr>
                <w:rFonts w:eastAsia="Arial" w:cs="Arial"/>
                <w:color w:val="000000"/>
                <w:sz w:val="20"/>
                <w:szCs w:val="24"/>
                <w:lang w:eastAsia="en-AU"/>
              </w:rPr>
            </w:pPr>
            <w:r w:rsidRPr="00E5350A">
              <w:rPr>
                <w:rFonts w:eastAsia="Arial" w:cs="Arial"/>
                <w:b/>
                <w:color w:val="000000"/>
                <w:sz w:val="20"/>
                <w:szCs w:val="24"/>
                <w:lang w:eastAsia="en-AU"/>
              </w:rPr>
              <w:t>E</w:t>
            </w:r>
            <w:r w:rsidR="00CF6A6F">
              <w:rPr>
                <w:rFonts w:eastAsia="Arial" w:cs="Arial"/>
                <w:b/>
                <w:color w:val="000000"/>
                <w:sz w:val="20"/>
                <w:szCs w:val="24"/>
                <w:lang w:eastAsia="en-AU"/>
              </w:rPr>
              <w:t>E</w:t>
            </w:r>
            <w:r w:rsidRPr="00E5350A">
              <w:rPr>
                <w:rFonts w:eastAsia="Arial" w:cs="Arial"/>
                <w:b/>
                <w:color w:val="000000"/>
                <w:sz w:val="20"/>
                <w:szCs w:val="24"/>
                <w:lang w:eastAsia="en-AU"/>
              </w:rPr>
              <w:t>S11/12-2</w:t>
            </w:r>
            <w:r>
              <w:rPr>
                <w:rFonts w:eastAsia="Arial" w:cs="Arial"/>
                <w:color w:val="000000"/>
                <w:sz w:val="20"/>
                <w:szCs w:val="24"/>
                <w:lang w:eastAsia="en-AU"/>
              </w:rPr>
              <w:t xml:space="preserve"> </w:t>
            </w:r>
            <w:r w:rsidRPr="00E5350A">
              <w:rPr>
                <w:rFonts w:eastAsia="Arial" w:cs="Arial"/>
                <w:b/>
                <w:color w:val="000000"/>
                <w:sz w:val="20"/>
                <w:szCs w:val="24"/>
                <w:lang w:eastAsia="en-AU"/>
              </w:rPr>
              <w:t>designs and evaluates investigations in order to obtain primary and secondary data and information</w:t>
            </w:r>
          </w:p>
          <w:p w:rsidR="009C2C58" w:rsidRPr="004A0AD2" w:rsidRDefault="00E3668A" w:rsidP="00267B0B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Maximum marks</w:t>
            </w:r>
            <w:r w:rsidR="009C2C58" w:rsidRPr="004A0AD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1542B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3047" w:type="dxa"/>
          </w:tcPr>
          <w:p w:rsidR="009C2C58" w:rsidRDefault="00C1542B" w:rsidP="00364A50">
            <w:pPr>
              <w:pStyle w:val="ListParagraph"/>
              <w:numPr>
                <w:ilvl w:val="0"/>
                <w:numId w:val="38"/>
              </w:numPr>
              <w:ind w:left="312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identifies variables correctly</w:t>
            </w:r>
          </w:p>
          <w:p w:rsidR="009C2C58" w:rsidRPr="00BC3D34" w:rsidRDefault="00C1542B" w:rsidP="00364A50">
            <w:pPr>
              <w:pStyle w:val="ListParagraph"/>
              <w:numPr>
                <w:ilvl w:val="0"/>
                <w:numId w:val="38"/>
              </w:numPr>
              <w:spacing w:after="1920"/>
              <w:ind w:left="312" w:hanging="35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chooses appropriate equipment</w:t>
            </w:r>
          </w:p>
          <w:p w:rsidR="009C2C58" w:rsidRPr="004A0AD2" w:rsidRDefault="009C2C58" w:rsidP="00364A50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4A0AD2">
              <w:rPr>
                <w:rFonts w:cs="Arial"/>
                <w:b/>
                <w:sz w:val="18"/>
                <w:szCs w:val="18"/>
              </w:rPr>
              <w:t xml:space="preserve">Marks </w:t>
            </w:r>
            <w:r w:rsidR="00C1542B">
              <w:rPr>
                <w:rFonts w:cs="Arial"/>
                <w:b/>
                <w:sz w:val="18"/>
                <w:szCs w:val="18"/>
              </w:rPr>
              <w:t>1</w:t>
            </w:r>
            <w:r w:rsidR="00CF6A6F">
              <w:rPr>
                <w:rFonts w:cs="Arial"/>
                <w:b/>
                <w:sz w:val="18"/>
                <w:szCs w:val="18"/>
              </w:rPr>
              <w:t>–</w:t>
            </w:r>
            <w:r w:rsidR="00C1542B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048" w:type="dxa"/>
          </w:tcPr>
          <w:p w:rsidR="00364A50" w:rsidRDefault="00364A50" w:rsidP="00364A50">
            <w:pPr>
              <w:pStyle w:val="ListParagraph"/>
              <w:numPr>
                <w:ilvl w:val="0"/>
                <w:numId w:val="39"/>
              </w:numPr>
              <w:ind w:left="385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identifies variables correctly, including a number of controlled variables</w:t>
            </w:r>
          </w:p>
          <w:p w:rsidR="009C2C58" w:rsidRDefault="00C1542B" w:rsidP="00364A50">
            <w:pPr>
              <w:pStyle w:val="ListParagraph"/>
              <w:numPr>
                <w:ilvl w:val="0"/>
                <w:numId w:val="39"/>
              </w:numPr>
              <w:spacing w:before="60"/>
              <w:ind w:left="38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chooses appropriate equipment to complete the practical investigation</w:t>
            </w:r>
          </w:p>
          <w:p w:rsidR="009C2C58" w:rsidRPr="00BC3D34" w:rsidRDefault="00C1542B" w:rsidP="00364A50">
            <w:pPr>
              <w:pStyle w:val="ListParagraph"/>
              <w:numPr>
                <w:ilvl w:val="0"/>
                <w:numId w:val="39"/>
              </w:numPr>
              <w:spacing w:after="520"/>
              <w:ind w:left="389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modifies </w:t>
            </w:r>
            <w:r w:rsidR="00F20E1C">
              <w:rPr>
                <w:rFonts w:cs="Arial"/>
                <w:sz w:val="18"/>
                <w:szCs w:val="18"/>
              </w:rPr>
              <w:t xml:space="preserve">the </w:t>
            </w:r>
            <w:r>
              <w:rPr>
                <w:rFonts w:cs="Arial"/>
                <w:sz w:val="18"/>
                <w:szCs w:val="18"/>
              </w:rPr>
              <w:t>method as a result of testing</w:t>
            </w:r>
          </w:p>
          <w:p w:rsidR="009C2C58" w:rsidRPr="004A0AD2" w:rsidRDefault="009C2C58" w:rsidP="00364A50">
            <w:pPr>
              <w:jc w:val="right"/>
              <w:rPr>
                <w:rFonts w:cs="Arial"/>
                <w:sz w:val="18"/>
                <w:szCs w:val="18"/>
              </w:rPr>
            </w:pPr>
            <w:r w:rsidRPr="004A0AD2">
              <w:rPr>
                <w:rFonts w:cs="Arial"/>
                <w:b/>
                <w:sz w:val="18"/>
                <w:szCs w:val="18"/>
              </w:rPr>
              <w:t xml:space="preserve">Marks </w:t>
            </w:r>
            <w:r w:rsidR="00F20E1C">
              <w:rPr>
                <w:rFonts w:cs="Arial"/>
                <w:b/>
                <w:sz w:val="18"/>
                <w:szCs w:val="18"/>
              </w:rPr>
              <w:t>4</w:t>
            </w:r>
            <w:r w:rsidR="00CF6A6F">
              <w:rPr>
                <w:rFonts w:cs="Arial"/>
                <w:b/>
                <w:sz w:val="18"/>
                <w:szCs w:val="18"/>
              </w:rPr>
              <w:t>–</w:t>
            </w:r>
            <w:r w:rsidR="00F20E1C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3048" w:type="dxa"/>
          </w:tcPr>
          <w:p w:rsidR="00364A50" w:rsidRDefault="00364A50" w:rsidP="00364A50">
            <w:pPr>
              <w:pStyle w:val="ListParagraph"/>
              <w:numPr>
                <w:ilvl w:val="0"/>
                <w:numId w:val="40"/>
              </w:numPr>
              <w:ind w:left="317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justifies the selection of variables</w:t>
            </w:r>
          </w:p>
          <w:p w:rsidR="00C1542B" w:rsidRDefault="00C1542B" w:rsidP="00364A50">
            <w:pPr>
              <w:pStyle w:val="ListParagraph"/>
              <w:numPr>
                <w:ilvl w:val="0"/>
                <w:numId w:val="40"/>
              </w:numPr>
              <w:spacing w:before="60"/>
              <w:ind w:left="3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chooses appropriate equipment to complete the practical investigation</w:t>
            </w:r>
            <w:r w:rsidR="00364A50">
              <w:rPr>
                <w:rFonts w:cs="Arial"/>
                <w:sz w:val="18"/>
                <w:szCs w:val="18"/>
              </w:rPr>
              <w:t xml:space="preserve"> effectively</w:t>
            </w:r>
          </w:p>
          <w:p w:rsidR="00C1542B" w:rsidRDefault="00C1542B" w:rsidP="00364A50">
            <w:pPr>
              <w:pStyle w:val="ListParagraph"/>
              <w:numPr>
                <w:ilvl w:val="0"/>
                <w:numId w:val="40"/>
              </w:numPr>
              <w:spacing w:before="60"/>
              <w:ind w:left="3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assesses risks</w:t>
            </w:r>
          </w:p>
          <w:p w:rsidR="00F20E1C" w:rsidRPr="00BC3D34" w:rsidRDefault="00C1542B" w:rsidP="00364A50">
            <w:pPr>
              <w:pStyle w:val="ListParagraph"/>
              <w:numPr>
                <w:ilvl w:val="0"/>
                <w:numId w:val="40"/>
              </w:numPr>
              <w:spacing w:after="480"/>
              <w:ind w:left="318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modifies</w:t>
            </w:r>
            <w:r w:rsidR="00F20E1C">
              <w:rPr>
                <w:rFonts w:cs="Arial"/>
                <w:sz w:val="18"/>
                <w:szCs w:val="18"/>
              </w:rPr>
              <w:t xml:space="preserve"> the </w:t>
            </w:r>
            <w:r>
              <w:rPr>
                <w:rFonts w:cs="Arial"/>
                <w:sz w:val="18"/>
                <w:szCs w:val="18"/>
              </w:rPr>
              <w:t>investigation in response to new evidence</w:t>
            </w:r>
          </w:p>
          <w:p w:rsidR="009C2C58" w:rsidRPr="004A0AD2" w:rsidRDefault="009C2C58" w:rsidP="00364A50">
            <w:pPr>
              <w:jc w:val="right"/>
              <w:rPr>
                <w:rFonts w:cs="Arial"/>
                <w:sz w:val="18"/>
                <w:szCs w:val="18"/>
              </w:rPr>
            </w:pPr>
            <w:r w:rsidRPr="004A0AD2">
              <w:rPr>
                <w:rFonts w:cs="Arial"/>
                <w:b/>
                <w:sz w:val="18"/>
                <w:szCs w:val="18"/>
              </w:rPr>
              <w:t xml:space="preserve">Marks </w:t>
            </w:r>
            <w:r w:rsidR="00F20E1C">
              <w:rPr>
                <w:rFonts w:cs="Arial"/>
                <w:b/>
                <w:sz w:val="18"/>
                <w:szCs w:val="18"/>
              </w:rPr>
              <w:t>6</w:t>
            </w:r>
            <w:r w:rsidR="00CF6A6F">
              <w:rPr>
                <w:rFonts w:cs="Arial"/>
                <w:b/>
                <w:sz w:val="18"/>
                <w:szCs w:val="18"/>
              </w:rPr>
              <w:t>–</w:t>
            </w:r>
            <w:r w:rsidR="00F20E1C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3048" w:type="dxa"/>
          </w:tcPr>
          <w:p w:rsidR="00364A50" w:rsidRDefault="00364A50" w:rsidP="00364A50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justifies and evaluates the selection of variables</w:t>
            </w:r>
          </w:p>
          <w:p w:rsidR="00C1542B" w:rsidRDefault="00C1542B" w:rsidP="00364A50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chooses appropriate equipment to complete the practical investigation</w:t>
            </w:r>
            <w:r w:rsidR="00364A50">
              <w:rPr>
                <w:rFonts w:cs="Arial"/>
                <w:sz w:val="18"/>
                <w:szCs w:val="18"/>
              </w:rPr>
              <w:t xml:space="preserve"> efficiently</w:t>
            </w:r>
          </w:p>
          <w:p w:rsidR="00C1542B" w:rsidRDefault="00C1542B" w:rsidP="00267B0B">
            <w:pPr>
              <w:pStyle w:val="ListParagraph"/>
              <w:numPr>
                <w:ilvl w:val="0"/>
                <w:numId w:val="18"/>
              </w:numPr>
              <w:spacing w:before="60"/>
              <w:ind w:left="318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assesses risks and considers a range of issues</w:t>
            </w:r>
          </w:p>
          <w:p w:rsidR="00C1542B" w:rsidRPr="004A0AD2" w:rsidRDefault="00F20E1C" w:rsidP="00267B0B">
            <w:pPr>
              <w:pStyle w:val="ListParagraph"/>
              <w:numPr>
                <w:ilvl w:val="0"/>
                <w:numId w:val="18"/>
              </w:numPr>
              <w:spacing w:after="80"/>
              <w:ind w:left="318" w:hanging="284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evaluates and </w:t>
            </w:r>
            <w:r w:rsidR="00C1542B">
              <w:rPr>
                <w:rFonts w:cs="Arial"/>
                <w:sz w:val="18"/>
                <w:szCs w:val="18"/>
              </w:rPr>
              <w:t xml:space="preserve">modifies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 w:rsidR="00C1542B">
              <w:rPr>
                <w:rFonts w:cs="Arial"/>
                <w:sz w:val="18"/>
                <w:szCs w:val="18"/>
              </w:rPr>
              <w:t>investigation in response to new evidence</w:t>
            </w:r>
          </w:p>
          <w:p w:rsidR="009C2C58" w:rsidRPr="004A0AD2" w:rsidRDefault="009C2C58" w:rsidP="00364A50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4A0AD2">
              <w:rPr>
                <w:rFonts w:cs="Arial"/>
                <w:b/>
                <w:sz w:val="18"/>
                <w:szCs w:val="18"/>
              </w:rPr>
              <w:t xml:space="preserve">Marks </w:t>
            </w:r>
            <w:r w:rsidR="00F20E1C">
              <w:rPr>
                <w:rFonts w:cs="Arial"/>
                <w:b/>
                <w:sz w:val="18"/>
                <w:szCs w:val="18"/>
              </w:rPr>
              <w:t>9</w:t>
            </w:r>
            <w:r w:rsidR="00CF6A6F">
              <w:rPr>
                <w:rFonts w:cs="Arial"/>
                <w:b/>
                <w:sz w:val="18"/>
                <w:szCs w:val="18"/>
              </w:rPr>
              <w:t>–</w:t>
            </w:r>
            <w:r w:rsidR="00F20E1C">
              <w:rPr>
                <w:rFonts w:cs="Arial"/>
                <w:b/>
                <w:sz w:val="18"/>
                <w:szCs w:val="18"/>
              </w:rPr>
              <w:t>10</w:t>
            </w:r>
          </w:p>
        </w:tc>
      </w:tr>
      <w:tr w:rsidR="009C2C58" w:rsidRPr="00841ED3" w:rsidTr="005E1F1B">
        <w:trPr>
          <w:trHeight w:val="2432"/>
        </w:trPr>
        <w:tc>
          <w:tcPr>
            <w:tcW w:w="3085" w:type="dxa"/>
          </w:tcPr>
          <w:p w:rsidR="009C2C58" w:rsidRPr="00BC3D34" w:rsidRDefault="00F20E1C" w:rsidP="00AA6810">
            <w:pPr>
              <w:spacing w:after="188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E</w:t>
            </w:r>
            <w:r w:rsidR="00CF6A6F">
              <w:rPr>
                <w:rFonts w:cs="Arial"/>
                <w:b/>
                <w:sz w:val="18"/>
                <w:szCs w:val="18"/>
              </w:rPr>
              <w:t>E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 w:rsidR="009C2C58" w:rsidRPr="00841ED3">
              <w:rPr>
                <w:rFonts w:cs="Arial"/>
                <w:b/>
                <w:sz w:val="18"/>
                <w:szCs w:val="18"/>
              </w:rPr>
              <w:t>11/12-5 Analyses and evaluates primary and secondary data and information</w:t>
            </w:r>
          </w:p>
          <w:p w:rsidR="009C2C58" w:rsidRPr="00841ED3" w:rsidRDefault="00E3668A" w:rsidP="00AA6810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Maximum marks</w:t>
            </w:r>
            <w:r w:rsidR="009C2C58" w:rsidRPr="00841ED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20E1C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3047" w:type="dxa"/>
          </w:tcPr>
          <w:p w:rsidR="009C2C58" w:rsidRPr="00BC3D34" w:rsidRDefault="0025423A" w:rsidP="00AA6810">
            <w:pPr>
              <w:pStyle w:val="ListParagraph"/>
              <w:numPr>
                <w:ilvl w:val="0"/>
                <w:numId w:val="41"/>
              </w:numPr>
              <w:spacing w:after="2320"/>
              <w:ind w:left="312" w:hanging="35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presents data with limited</w:t>
            </w:r>
          </w:p>
          <w:p w:rsidR="009C2C58" w:rsidRPr="00841ED3" w:rsidRDefault="009C2C58" w:rsidP="00AA6810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b/>
                <w:sz w:val="18"/>
                <w:szCs w:val="18"/>
              </w:rPr>
              <w:t>Marks 1</w:t>
            </w:r>
          </w:p>
        </w:tc>
        <w:tc>
          <w:tcPr>
            <w:tcW w:w="3048" w:type="dxa"/>
          </w:tcPr>
          <w:p w:rsidR="009C2C58" w:rsidRPr="00841ED3" w:rsidRDefault="009C2C58" w:rsidP="00AA6810">
            <w:pPr>
              <w:pStyle w:val="ListParagraph"/>
              <w:numPr>
                <w:ilvl w:val="0"/>
                <w:numId w:val="42"/>
              </w:numPr>
              <w:ind w:left="385" w:hanging="357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sz w:val="18"/>
                <w:szCs w:val="18"/>
              </w:rPr>
              <w:t>states trends, patterns and relationships in data and information with limited analysis</w:t>
            </w:r>
          </w:p>
          <w:p w:rsidR="009C2C58" w:rsidRPr="00BC3D34" w:rsidRDefault="009C2C58" w:rsidP="00AA6810">
            <w:pPr>
              <w:pStyle w:val="ListParagraph"/>
              <w:numPr>
                <w:ilvl w:val="0"/>
                <w:numId w:val="42"/>
              </w:numPr>
              <w:spacing w:after="1120"/>
              <w:ind w:left="385" w:hanging="357"/>
              <w:contextualSpacing w:val="0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sz w:val="18"/>
                <w:szCs w:val="18"/>
              </w:rPr>
              <w:t xml:space="preserve">states errors, uncertainty and </w:t>
            </w:r>
            <w:r w:rsidR="00BC3D34" w:rsidRPr="00841ED3">
              <w:rPr>
                <w:rFonts w:cs="Arial"/>
                <w:sz w:val="18"/>
                <w:szCs w:val="18"/>
              </w:rPr>
              <w:t xml:space="preserve">analysis </w:t>
            </w:r>
            <w:r w:rsidRPr="00841ED3">
              <w:rPr>
                <w:rFonts w:cs="Arial"/>
                <w:sz w:val="18"/>
                <w:szCs w:val="18"/>
              </w:rPr>
              <w:t>limitations in data</w:t>
            </w:r>
          </w:p>
          <w:p w:rsidR="009C2C58" w:rsidRPr="00841ED3" w:rsidRDefault="009C2C58" w:rsidP="00AA6810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b/>
                <w:sz w:val="18"/>
                <w:szCs w:val="18"/>
              </w:rPr>
              <w:t>Marks 2</w:t>
            </w:r>
          </w:p>
        </w:tc>
        <w:tc>
          <w:tcPr>
            <w:tcW w:w="3048" w:type="dxa"/>
          </w:tcPr>
          <w:p w:rsidR="009C2C58" w:rsidRPr="00841ED3" w:rsidRDefault="009C2C58" w:rsidP="00AA6810">
            <w:pPr>
              <w:pStyle w:val="ListParagraph"/>
              <w:numPr>
                <w:ilvl w:val="0"/>
                <w:numId w:val="43"/>
              </w:numPr>
              <w:ind w:left="317" w:hanging="357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sz w:val="18"/>
                <w:szCs w:val="18"/>
              </w:rPr>
              <w:t>derives trends, patterns and relationships in data and information</w:t>
            </w:r>
          </w:p>
          <w:p w:rsidR="009C2C58" w:rsidRDefault="009C2C58" w:rsidP="00AA6810">
            <w:pPr>
              <w:pStyle w:val="ListParagraph"/>
              <w:numPr>
                <w:ilvl w:val="0"/>
                <w:numId w:val="43"/>
              </w:numPr>
              <w:ind w:left="318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sz w:val="18"/>
                <w:szCs w:val="18"/>
              </w:rPr>
              <w:t>assesses error, uncertainty and limitations in data</w:t>
            </w:r>
          </w:p>
          <w:p w:rsidR="009C2C58" w:rsidRPr="00BC3D34" w:rsidRDefault="00F20E1C" w:rsidP="00AA6810">
            <w:pPr>
              <w:pStyle w:val="ListParagraph"/>
              <w:numPr>
                <w:ilvl w:val="0"/>
                <w:numId w:val="43"/>
              </w:numPr>
              <w:spacing w:after="880"/>
              <w:ind w:left="317" w:hanging="35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assesses validity and reliability of the investigation</w:t>
            </w:r>
          </w:p>
          <w:p w:rsidR="009C2C58" w:rsidRPr="00841ED3" w:rsidRDefault="009C2C58" w:rsidP="00AA6810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b/>
                <w:sz w:val="18"/>
                <w:szCs w:val="18"/>
              </w:rPr>
              <w:t>Marks 3</w:t>
            </w:r>
            <w:r w:rsidR="00E3668A">
              <w:rPr>
                <w:rFonts w:cs="Arial"/>
                <w:b/>
                <w:sz w:val="18"/>
                <w:szCs w:val="18"/>
              </w:rPr>
              <w:t>–</w:t>
            </w:r>
            <w:r w:rsidR="00F20E1C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048" w:type="dxa"/>
          </w:tcPr>
          <w:p w:rsidR="009C2C58" w:rsidRPr="00841ED3" w:rsidRDefault="00AA6810" w:rsidP="00AA6810">
            <w:pPr>
              <w:pStyle w:val="ListParagraph"/>
              <w:numPr>
                <w:ilvl w:val="0"/>
                <w:numId w:val="44"/>
              </w:numPr>
              <w:ind w:left="385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evaluates</w:t>
            </w:r>
            <w:r w:rsidR="009C2C58" w:rsidRPr="00841ED3">
              <w:rPr>
                <w:rFonts w:cs="Arial"/>
                <w:sz w:val="18"/>
                <w:szCs w:val="18"/>
              </w:rPr>
              <w:t xml:space="preserve"> trends, patterns and relationships in data and information</w:t>
            </w:r>
          </w:p>
          <w:p w:rsidR="009C2C58" w:rsidRPr="00841ED3" w:rsidRDefault="009C2C58" w:rsidP="00AA6810">
            <w:pPr>
              <w:pStyle w:val="ListParagraph"/>
              <w:numPr>
                <w:ilvl w:val="0"/>
                <w:numId w:val="44"/>
              </w:numPr>
              <w:ind w:left="388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sz w:val="18"/>
                <w:szCs w:val="18"/>
              </w:rPr>
              <w:t>assesses error, uncertainty and limitations in data</w:t>
            </w:r>
          </w:p>
          <w:p w:rsidR="009C2C58" w:rsidRPr="00841ED3" w:rsidRDefault="009C2C58" w:rsidP="00AA6810">
            <w:pPr>
              <w:pStyle w:val="ListParagraph"/>
              <w:numPr>
                <w:ilvl w:val="0"/>
                <w:numId w:val="44"/>
              </w:numPr>
              <w:ind w:left="388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sz w:val="18"/>
                <w:szCs w:val="18"/>
              </w:rPr>
              <w:t>assesses the relevance, accuracy, validity and reliability of primary and secondary data and suggests improvements to investigations</w:t>
            </w:r>
          </w:p>
          <w:p w:rsidR="009C2C58" w:rsidRPr="00841ED3" w:rsidRDefault="009C2C58" w:rsidP="00AA6810">
            <w:pPr>
              <w:spacing w:after="0"/>
              <w:ind w:left="34"/>
              <w:jc w:val="right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b/>
                <w:sz w:val="18"/>
                <w:szCs w:val="18"/>
              </w:rPr>
              <w:t xml:space="preserve">Marks </w:t>
            </w:r>
            <w:r w:rsidR="00F20E1C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9C2C58" w:rsidRPr="00B7599C" w:rsidTr="005E1F1B">
        <w:trPr>
          <w:trHeight w:val="2149"/>
        </w:trPr>
        <w:tc>
          <w:tcPr>
            <w:tcW w:w="3085" w:type="dxa"/>
          </w:tcPr>
          <w:p w:rsidR="009C2C58" w:rsidRPr="00B7599C" w:rsidRDefault="00F20E1C" w:rsidP="00936B6B">
            <w:pPr>
              <w:spacing w:after="112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</w:t>
            </w:r>
            <w:r w:rsidR="00CF6A6F">
              <w:rPr>
                <w:rFonts w:cs="Arial"/>
                <w:b/>
                <w:sz w:val="18"/>
                <w:szCs w:val="18"/>
              </w:rPr>
              <w:t>E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 w:rsidR="009C2C58" w:rsidRPr="00B7599C">
              <w:rPr>
                <w:rFonts w:cs="Arial"/>
                <w:b/>
                <w:sz w:val="18"/>
                <w:szCs w:val="18"/>
              </w:rPr>
              <w:t>11/12-7 Communicates scientific understanding using suitable language and terminology for a specific audience or purpose</w:t>
            </w:r>
          </w:p>
          <w:p w:rsidR="009C2C58" w:rsidRPr="00B7599C" w:rsidRDefault="00F41322" w:rsidP="00936B6B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Maximum marks</w:t>
            </w:r>
            <w:r w:rsidR="009C2C58" w:rsidRPr="00B7599C">
              <w:rPr>
                <w:rFonts w:cs="Arial"/>
                <w:b/>
                <w:sz w:val="18"/>
                <w:szCs w:val="18"/>
              </w:rPr>
              <w:t xml:space="preserve"> 1</w:t>
            </w:r>
            <w:r w:rsidR="00F20E1C">
              <w:rPr>
                <w:rFonts w:cs="Arial"/>
                <w:b/>
                <w:sz w:val="18"/>
                <w:szCs w:val="18"/>
              </w:rPr>
              <w:t>5</w:t>
            </w:r>
            <w:r w:rsidR="009C2C58" w:rsidRPr="00B7599C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47" w:type="dxa"/>
          </w:tcPr>
          <w:p w:rsidR="009C2C58" w:rsidRPr="00936B6B" w:rsidRDefault="00D35E1F" w:rsidP="00936B6B">
            <w:pPr>
              <w:pStyle w:val="ListParagraph"/>
              <w:numPr>
                <w:ilvl w:val="0"/>
                <w:numId w:val="45"/>
              </w:numPr>
              <w:spacing w:after="2080"/>
              <w:ind w:left="312" w:hanging="35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presents limited information</w:t>
            </w:r>
          </w:p>
          <w:p w:rsidR="009C2C58" w:rsidRPr="00B7599C" w:rsidRDefault="009C2C58" w:rsidP="00936B6B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B7599C">
              <w:rPr>
                <w:rFonts w:cs="Arial"/>
                <w:b/>
                <w:sz w:val="18"/>
                <w:szCs w:val="18"/>
              </w:rPr>
              <w:t>Marks 1</w:t>
            </w:r>
            <w:r w:rsidR="00F41322">
              <w:rPr>
                <w:rFonts w:cs="Arial"/>
                <w:b/>
                <w:sz w:val="18"/>
                <w:szCs w:val="18"/>
              </w:rPr>
              <w:t>–</w:t>
            </w:r>
            <w:r w:rsidR="00F20E1C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048" w:type="dxa"/>
          </w:tcPr>
          <w:p w:rsidR="009C2C58" w:rsidRPr="00BC3D34" w:rsidRDefault="00D35E1F" w:rsidP="00936B6B">
            <w:pPr>
              <w:pStyle w:val="ListParagraph"/>
              <w:numPr>
                <w:ilvl w:val="0"/>
                <w:numId w:val="46"/>
              </w:numPr>
              <w:spacing w:after="1600"/>
              <w:ind w:left="385" w:hanging="35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communicates basic information through descriptive texts</w:t>
            </w:r>
          </w:p>
          <w:p w:rsidR="009C2C58" w:rsidRPr="00B7599C" w:rsidRDefault="009C2C58" w:rsidP="00AA6810">
            <w:pPr>
              <w:pStyle w:val="ListParagraph"/>
              <w:numPr>
                <w:ilvl w:val="0"/>
                <w:numId w:val="0"/>
              </w:numPr>
              <w:ind w:left="318"/>
              <w:jc w:val="right"/>
              <w:rPr>
                <w:rFonts w:cs="Arial"/>
                <w:sz w:val="18"/>
                <w:szCs w:val="18"/>
              </w:rPr>
            </w:pPr>
            <w:r w:rsidRPr="00B7599C">
              <w:rPr>
                <w:rFonts w:cs="Arial"/>
                <w:b/>
                <w:sz w:val="18"/>
                <w:szCs w:val="18"/>
              </w:rPr>
              <w:t xml:space="preserve">Marks </w:t>
            </w:r>
            <w:r w:rsidR="00F20E1C">
              <w:rPr>
                <w:rFonts w:cs="Arial"/>
                <w:b/>
                <w:sz w:val="18"/>
                <w:szCs w:val="18"/>
              </w:rPr>
              <w:t>5</w:t>
            </w:r>
            <w:r w:rsidR="00F41322">
              <w:rPr>
                <w:rFonts w:cs="Arial"/>
                <w:b/>
                <w:sz w:val="18"/>
                <w:szCs w:val="18"/>
              </w:rPr>
              <w:t>–</w:t>
            </w:r>
            <w:r w:rsidR="00F20E1C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3048" w:type="dxa"/>
          </w:tcPr>
          <w:p w:rsidR="009C2C58" w:rsidRDefault="00D35E1F" w:rsidP="00AA6810">
            <w:pPr>
              <w:pStyle w:val="ListParagraph"/>
              <w:numPr>
                <w:ilvl w:val="0"/>
                <w:numId w:val="47"/>
              </w:numPr>
              <w:spacing w:after="0"/>
              <w:ind w:left="317" w:hanging="35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presents a well-organised response</w:t>
            </w:r>
          </w:p>
          <w:p w:rsidR="009C2C58" w:rsidRDefault="009C2C58" w:rsidP="000D3CC5">
            <w:pPr>
              <w:pStyle w:val="ListParagraph"/>
              <w:numPr>
                <w:ilvl w:val="0"/>
                <w:numId w:val="47"/>
              </w:numPr>
              <w:spacing w:after="880"/>
              <w:ind w:left="317" w:right="34" w:hanging="357"/>
              <w:rPr>
                <w:rFonts w:cs="Arial"/>
                <w:sz w:val="18"/>
                <w:szCs w:val="18"/>
              </w:rPr>
            </w:pPr>
            <w:r w:rsidRPr="00FA4B3A">
              <w:rPr>
                <w:rFonts w:cs="Arial"/>
                <w:sz w:val="18"/>
                <w:szCs w:val="18"/>
              </w:rPr>
              <w:t xml:space="preserve">selects and applies </w:t>
            </w:r>
            <w:r w:rsidR="00D35E1F">
              <w:rPr>
                <w:rFonts w:cs="Arial"/>
                <w:sz w:val="18"/>
                <w:szCs w:val="18"/>
              </w:rPr>
              <w:t>some</w:t>
            </w:r>
            <w:r w:rsidRPr="00FA4B3A">
              <w:rPr>
                <w:rFonts w:cs="Arial"/>
                <w:sz w:val="18"/>
                <w:szCs w:val="18"/>
              </w:rPr>
              <w:t xml:space="preserve"> scientific notations, nomenclature and scientific language to communicate</w:t>
            </w:r>
          </w:p>
          <w:p w:rsidR="009C2C58" w:rsidRPr="00B7599C" w:rsidRDefault="009C2C58" w:rsidP="000D3CC5">
            <w:pPr>
              <w:spacing w:before="60" w:after="0"/>
              <w:jc w:val="right"/>
              <w:rPr>
                <w:rFonts w:cs="Arial"/>
                <w:sz w:val="18"/>
                <w:szCs w:val="18"/>
              </w:rPr>
            </w:pPr>
            <w:r w:rsidRPr="00B7599C">
              <w:rPr>
                <w:rFonts w:cs="Arial"/>
                <w:b/>
                <w:sz w:val="18"/>
                <w:szCs w:val="18"/>
              </w:rPr>
              <w:t xml:space="preserve">Marks </w:t>
            </w:r>
            <w:r w:rsidR="00F20E1C">
              <w:rPr>
                <w:rFonts w:cs="Arial"/>
                <w:b/>
                <w:sz w:val="18"/>
                <w:szCs w:val="18"/>
              </w:rPr>
              <w:t>9</w:t>
            </w:r>
            <w:r w:rsidR="00F41322">
              <w:rPr>
                <w:rFonts w:cs="Arial"/>
                <w:b/>
                <w:sz w:val="18"/>
                <w:szCs w:val="18"/>
              </w:rPr>
              <w:t>–</w:t>
            </w:r>
            <w:r w:rsidR="00F20E1C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3048" w:type="dxa"/>
          </w:tcPr>
          <w:p w:rsidR="009C2C58" w:rsidRDefault="00D35E1F" w:rsidP="00AA6810">
            <w:pPr>
              <w:pStyle w:val="ListParagraph"/>
              <w:numPr>
                <w:ilvl w:val="0"/>
                <w:numId w:val="48"/>
              </w:numPr>
              <w:ind w:left="388" w:righ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presents a sustained, logical, evidence-based and cohesive response</w:t>
            </w:r>
          </w:p>
          <w:p w:rsidR="009C2C58" w:rsidRPr="00FA4B3A" w:rsidRDefault="009C2C58" w:rsidP="00AA6810">
            <w:pPr>
              <w:pStyle w:val="ListParagraph"/>
              <w:numPr>
                <w:ilvl w:val="0"/>
                <w:numId w:val="48"/>
              </w:numPr>
              <w:ind w:left="388" w:right="34"/>
              <w:rPr>
                <w:rFonts w:cs="Arial"/>
                <w:sz w:val="18"/>
                <w:szCs w:val="18"/>
              </w:rPr>
            </w:pPr>
            <w:r w:rsidRPr="00FA4B3A">
              <w:rPr>
                <w:rFonts w:cs="Arial"/>
                <w:sz w:val="18"/>
                <w:szCs w:val="18"/>
              </w:rPr>
              <w:t xml:space="preserve">selects and applies appropriate scientific notations, nomenclature and scientific language to communicate </w:t>
            </w:r>
            <w:r w:rsidR="00AA6810">
              <w:rPr>
                <w:rFonts w:cs="Arial"/>
                <w:sz w:val="18"/>
                <w:szCs w:val="18"/>
              </w:rPr>
              <w:t>complex information</w:t>
            </w:r>
          </w:p>
          <w:p w:rsidR="009C2C58" w:rsidRPr="00B7599C" w:rsidRDefault="009C2C58" w:rsidP="000D3CC5">
            <w:pPr>
              <w:spacing w:after="0"/>
              <w:ind w:left="318" w:right="34" w:hanging="284"/>
              <w:jc w:val="right"/>
              <w:rPr>
                <w:rFonts w:cs="Arial"/>
                <w:b/>
                <w:sz w:val="18"/>
                <w:szCs w:val="18"/>
              </w:rPr>
            </w:pPr>
            <w:r w:rsidRPr="00B7599C">
              <w:rPr>
                <w:rFonts w:cs="Arial"/>
                <w:b/>
                <w:sz w:val="18"/>
                <w:szCs w:val="18"/>
              </w:rPr>
              <w:t>Marks 1</w:t>
            </w:r>
            <w:r w:rsidR="00F20E1C">
              <w:rPr>
                <w:rFonts w:cs="Arial"/>
                <w:b/>
                <w:sz w:val="18"/>
                <w:szCs w:val="18"/>
              </w:rPr>
              <w:t>3</w:t>
            </w:r>
            <w:r w:rsidR="00F41322">
              <w:rPr>
                <w:rFonts w:cs="Arial"/>
                <w:b/>
                <w:sz w:val="18"/>
                <w:szCs w:val="18"/>
              </w:rPr>
              <w:t>–</w:t>
            </w:r>
            <w:r w:rsidRPr="00B7599C">
              <w:rPr>
                <w:rFonts w:cs="Arial"/>
                <w:b/>
                <w:sz w:val="18"/>
                <w:szCs w:val="18"/>
              </w:rPr>
              <w:t>1</w:t>
            </w:r>
            <w:r w:rsidR="00F20E1C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</w:tbl>
    <w:p w:rsidR="001F1AF6" w:rsidRDefault="001F1AF6" w:rsidP="00FA59DD">
      <w:pPr>
        <w:tabs>
          <w:tab w:val="left" w:pos="2544"/>
        </w:tabs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291"/>
        <w:gridCol w:w="1985"/>
      </w:tblGrid>
      <w:tr w:rsidR="00814F0B" w:rsidRPr="00936B6B" w:rsidTr="000867AB">
        <w:tc>
          <w:tcPr>
            <w:tcW w:w="13291" w:type="dxa"/>
          </w:tcPr>
          <w:p w:rsidR="00814F0B" w:rsidRPr="00936B6B" w:rsidRDefault="00814F0B" w:rsidP="00936B6B">
            <w:pPr>
              <w:pStyle w:val="Heading5"/>
            </w:pPr>
            <w:r w:rsidRPr="00936B6B">
              <w:t>Comments</w:t>
            </w:r>
          </w:p>
        </w:tc>
        <w:tc>
          <w:tcPr>
            <w:tcW w:w="1985" w:type="dxa"/>
          </w:tcPr>
          <w:p w:rsidR="00814F0B" w:rsidRPr="00936B6B" w:rsidRDefault="00814F0B" w:rsidP="00936B6B">
            <w:pPr>
              <w:pStyle w:val="Heading5"/>
            </w:pPr>
            <w:r w:rsidRPr="00936B6B">
              <w:t>Total mark      /40</w:t>
            </w:r>
          </w:p>
        </w:tc>
      </w:tr>
      <w:tr w:rsidR="00814F0B" w:rsidTr="000867AB">
        <w:tc>
          <w:tcPr>
            <w:tcW w:w="15276" w:type="dxa"/>
            <w:gridSpan w:val="2"/>
          </w:tcPr>
          <w:p w:rsidR="00814F0B" w:rsidRDefault="00814F0B" w:rsidP="00821069">
            <w:pPr>
              <w:rPr>
                <w:rFonts w:cs="Arial"/>
                <w:szCs w:val="24"/>
              </w:rPr>
            </w:pPr>
          </w:p>
        </w:tc>
      </w:tr>
      <w:tr w:rsidR="00814F0B" w:rsidTr="000867AB">
        <w:tc>
          <w:tcPr>
            <w:tcW w:w="15276" w:type="dxa"/>
            <w:gridSpan w:val="2"/>
          </w:tcPr>
          <w:p w:rsidR="00814F0B" w:rsidRDefault="00814F0B" w:rsidP="00821069">
            <w:pPr>
              <w:rPr>
                <w:rFonts w:cs="Arial"/>
                <w:szCs w:val="24"/>
              </w:rPr>
            </w:pPr>
          </w:p>
        </w:tc>
      </w:tr>
      <w:tr w:rsidR="00814F0B" w:rsidTr="000867AB">
        <w:tc>
          <w:tcPr>
            <w:tcW w:w="15276" w:type="dxa"/>
            <w:gridSpan w:val="2"/>
          </w:tcPr>
          <w:p w:rsidR="00814F0B" w:rsidRDefault="00814F0B" w:rsidP="00821069">
            <w:pPr>
              <w:rPr>
                <w:rFonts w:cs="Arial"/>
                <w:szCs w:val="24"/>
              </w:rPr>
            </w:pPr>
          </w:p>
        </w:tc>
      </w:tr>
      <w:tr w:rsidR="00814F0B" w:rsidTr="000867AB">
        <w:tc>
          <w:tcPr>
            <w:tcW w:w="15276" w:type="dxa"/>
            <w:gridSpan w:val="2"/>
          </w:tcPr>
          <w:p w:rsidR="00814F0B" w:rsidRDefault="00814F0B" w:rsidP="00821069">
            <w:pPr>
              <w:rPr>
                <w:rFonts w:cs="Arial"/>
                <w:szCs w:val="24"/>
              </w:rPr>
            </w:pPr>
          </w:p>
        </w:tc>
      </w:tr>
    </w:tbl>
    <w:p w:rsidR="00814F0B" w:rsidRPr="009C2C58" w:rsidRDefault="00814F0B" w:rsidP="00FA59DD">
      <w:pPr>
        <w:tabs>
          <w:tab w:val="left" w:pos="2544"/>
        </w:tabs>
        <w:rPr>
          <w:rFonts w:cs="Arial"/>
          <w:szCs w:val="24"/>
        </w:rPr>
      </w:pPr>
    </w:p>
    <w:sectPr w:rsidR="00814F0B" w:rsidRPr="009C2C58" w:rsidSect="00BE07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7820384"/>
    <w:lvl w:ilvl="0">
      <w:start w:val="1"/>
      <w:numFmt w:val="bullet"/>
      <w:pStyle w:val="ListBullet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5CE8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E67A19"/>
    <w:multiLevelType w:val="hybridMultilevel"/>
    <w:tmpl w:val="9998D15E"/>
    <w:lvl w:ilvl="0" w:tplc="061E1936">
      <w:numFmt w:val="bullet"/>
      <w:lvlText w:val="-"/>
      <w:lvlJc w:val="left"/>
      <w:pPr>
        <w:ind w:left="561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3">
    <w:nsid w:val="04793DEE"/>
    <w:multiLevelType w:val="hybridMultilevel"/>
    <w:tmpl w:val="5BD2114A"/>
    <w:lvl w:ilvl="0" w:tplc="A62A33B0">
      <w:numFmt w:val="bullet"/>
      <w:lvlText w:val="-"/>
      <w:lvlJc w:val="left"/>
      <w:pPr>
        <w:ind w:left="561" w:hanging="360"/>
      </w:pPr>
      <w:rPr>
        <w:rFonts w:ascii="Arial" w:eastAsia="Arial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4">
    <w:nsid w:val="08944A7A"/>
    <w:multiLevelType w:val="hybridMultilevel"/>
    <w:tmpl w:val="02E2F268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176E5"/>
    <w:multiLevelType w:val="hybridMultilevel"/>
    <w:tmpl w:val="FA8C577A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5EB2"/>
    <w:multiLevelType w:val="hybridMultilevel"/>
    <w:tmpl w:val="5526F6B6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83FB5"/>
    <w:multiLevelType w:val="hybridMultilevel"/>
    <w:tmpl w:val="23D896B4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16B59"/>
    <w:multiLevelType w:val="hybridMultilevel"/>
    <w:tmpl w:val="EE221F3A"/>
    <w:lvl w:ilvl="0" w:tplc="5ADAF3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C05CFD"/>
    <w:multiLevelType w:val="hybridMultilevel"/>
    <w:tmpl w:val="3ED28826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C3A2E"/>
    <w:multiLevelType w:val="hybridMultilevel"/>
    <w:tmpl w:val="880A47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846AFD"/>
    <w:multiLevelType w:val="hybridMultilevel"/>
    <w:tmpl w:val="B51690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6E7E89"/>
    <w:multiLevelType w:val="hybridMultilevel"/>
    <w:tmpl w:val="2C260242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67F76"/>
    <w:multiLevelType w:val="hybridMultilevel"/>
    <w:tmpl w:val="5F9C61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47E33"/>
    <w:multiLevelType w:val="hybridMultilevel"/>
    <w:tmpl w:val="6784B180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6721D"/>
    <w:multiLevelType w:val="hybridMultilevel"/>
    <w:tmpl w:val="2F462072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10398A"/>
    <w:multiLevelType w:val="hybridMultilevel"/>
    <w:tmpl w:val="1FD23050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35C25"/>
    <w:multiLevelType w:val="hybridMultilevel"/>
    <w:tmpl w:val="860E58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02423B"/>
    <w:multiLevelType w:val="hybridMultilevel"/>
    <w:tmpl w:val="4A18E4BE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94B86"/>
    <w:multiLevelType w:val="hybridMultilevel"/>
    <w:tmpl w:val="32B6DF2C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312E1"/>
    <w:multiLevelType w:val="hybridMultilevel"/>
    <w:tmpl w:val="DADCC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F05FE9"/>
    <w:multiLevelType w:val="hybridMultilevel"/>
    <w:tmpl w:val="695458D4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478F7"/>
    <w:multiLevelType w:val="hybridMultilevel"/>
    <w:tmpl w:val="E2D20E6E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B4D19"/>
    <w:multiLevelType w:val="hybridMultilevel"/>
    <w:tmpl w:val="F8C0706A"/>
    <w:lvl w:ilvl="0" w:tplc="5ADAF3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BD4576"/>
    <w:multiLevelType w:val="hybridMultilevel"/>
    <w:tmpl w:val="F8F0A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C0E14"/>
    <w:multiLevelType w:val="hybridMultilevel"/>
    <w:tmpl w:val="9ED4D83A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11709"/>
    <w:multiLevelType w:val="hybridMultilevel"/>
    <w:tmpl w:val="BE9CE696"/>
    <w:lvl w:ilvl="0" w:tplc="62C493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C51D3"/>
    <w:multiLevelType w:val="hybridMultilevel"/>
    <w:tmpl w:val="9DF409F2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9239E"/>
    <w:multiLevelType w:val="hybridMultilevel"/>
    <w:tmpl w:val="3EEE7AD0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696D29"/>
    <w:multiLevelType w:val="hybridMultilevel"/>
    <w:tmpl w:val="25EC3E2C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77DF0"/>
    <w:multiLevelType w:val="hybridMultilevel"/>
    <w:tmpl w:val="84E6D468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B4071"/>
    <w:multiLevelType w:val="hybridMultilevel"/>
    <w:tmpl w:val="FF3A1BB4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05F25"/>
    <w:multiLevelType w:val="hybridMultilevel"/>
    <w:tmpl w:val="A9A011EC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77A1D"/>
    <w:multiLevelType w:val="hybridMultilevel"/>
    <w:tmpl w:val="0AE8A910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067DC"/>
    <w:multiLevelType w:val="hybridMultilevel"/>
    <w:tmpl w:val="14C65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FE4DCE"/>
    <w:multiLevelType w:val="multilevel"/>
    <w:tmpl w:val="5F7A3F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nsid w:val="6D1D3908"/>
    <w:multiLevelType w:val="hybridMultilevel"/>
    <w:tmpl w:val="72640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A43F0"/>
    <w:multiLevelType w:val="hybridMultilevel"/>
    <w:tmpl w:val="2D800AFC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621E1"/>
    <w:multiLevelType w:val="hybridMultilevel"/>
    <w:tmpl w:val="FE746300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B1C75"/>
    <w:multiLevelType w:val="hybridMultilevel"/>
    <w:tmpl w:val="F1CCACCC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63CAF"/>
    <w:multiLevelType w:val="multilevel"/>
    <w:tmpl w:val="93D61F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nsid w:val="7CCE3651"/>
    <w:multiLevelType w:val="hybridMultilevel"/>
    <w:tmpl w:val="165650AA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E5892"/>
    <w:multiLevelType w:val="hybridMultilevel"/>
    <w:tmpl w:val="5A2A8C8A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4"/>
  </w:num>
  <w:num w:numId="4">
    <w:abstractNumId w:val="11"/>
  </w:num>
  <w:num w:numId="5">
    <w:abstractNumId w:val="24"/>
  </w:num>
  <w:num w:numId="6">
    <w:abstractNumId w:val="35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26"/>
  </w:num>
  <w:num w:numId="14">
    <w:abstractNumId w:val="40"/>
  </w:num>
  <w:num w:numId="15">
    <w:abstractNumId w:val="0"/>
  </w:num>
  <w:num w:numId="16">
    <w:abstractNumId w:val="0"/>
  </w:num>
  <w:num w:numId="17">
    <w:abstractNumId w:val="0"/>
  </w:num>
  <w:num w:numId="18">
    <w:abstractNumId w:val="20"/>
  </w:num>
  <w:num w:numId="19">
    <w:abstractNumId w:val="36"/>
  </w:num>
  <w:num w:numId="20">
    <w:abstractNumId w:val="8"/>
  </w:num>
  <w:num w:numId="21">
    <w:abstractNumId w:val="23"/>
  </w:num>
  <w:num w:numId="22">
    <w:abstractNumId w:val="13"/>
  </w:num>
  <w:num w:numId="23">
    <w:abstractNumId w:val="29"/>
  </w:num>
  <w:num w:numId="24">
    <w:abstractNumId w:val="14"/>
  </w:num>
  <w:num w:numId="25">
    <w:abstractNumId w:val="28"/>
  </w:num>
  <w:num w:numId="26">
    <w:abstractNumId w:val="4"/>
  </w:num>
  <w:num w:numId="27">
    <w:abstractNumId w:val="42"/>
  </w:num>
  <w:num w:numId="28">
    <w:abstractNumId w:val="31"/>
  </w:num>
  <w:num w:numId="29">
    <w:abstractNumId w:val="7"/>
  </w:num>
  <w:num w:numId="30">
    <w:abstractNumId w:val="27"/>
  </w:num>
  <w:num w:numId="31">
    <w:abstractNumId w:val="6"/>
  </w:num>
  <w:num w:numId="32">
    <w:abstractNumId w:val="12"/>
  </w:num>
  <w:num w:numId="33">
    <w:abstractNumId w:val="38"/>
  </w:num>
  <w:num w:numId="34">
    <w:abstractNumId w:val="19"/>
  </w:num>
  <w:num w:numId="35">
    <w:abstractNumId w:val="21"/>
  </w:num>
  <w:num w:numId="36">
    <w:abstractNumId w:val="9"/>
  </w:num>
  <w:num w:numId="37">
    <w:abstractNumId w:val="16"/>
  </w:num>
  <w:num w:numId="38">
    <w:abstractNumId w:val="5"/>
  </w:num>
  <w:num w:numId="39">
    <w:abstractNumId w:val="32"/>
  </w:num>
  <w:num w:numId="40">
    <w:abstractNumId w:val="41"/>
  </w:num>
  <w:num w:numId="41">
    <w:abstractNumId w:val="33"/>
  </w:num>
  <w:num w:numId="42">
    <w:abstractNumId w:val="37"/>
  </w:num>
  <w:num w:numId="43">
    <w:abstractNumId w:val="25"/>
  </w:num>
  <w:num w:numId="44">
    <w:abstractNumId w:val="30"/>
  </w:num>
  <w:num w:numId="45">
    <w:abstractNumId w:val="22"/>
  </w:num>
  <w:num w:numId="46">
    <w:abstractNumId w:val="18"/>
  </w:num>
  <w:num w:numId="47">
    <w:abstractNumId w:val="39"/>
  </w:num>
  <w:num w:numId="48">
    <w:abstractNumId w:val="1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AE"/>
    <w:rsid w:val="000118AE"/>
    <w:rsid w:val="00011F68"/>
    <w:rsid w:val="000217FE"/>
    <w:rsid w:val="000867AB"/>
    <w:rsid w:val="00095D13"/>
    <w:rsid w:val="000A04C7"/>
    <w:rsid w:val="000D3CC5"/>
    <w:rsid w:val="00104F4A"/>
    <w:rsid w:val="001122E2"/>
    <w:rsid w:val="0012526D"/>
    <w:rsid w:val="001743DA"/>
    <w:rsid w:val="001B0BC1"/>
    <w:rsid w:val="001E0662"/>
    <w:rsid w:val="001F1AF6"/>
    <w:rsid w:val="001F1E82"/>
    <w:rsid w:val="00206874"/>
    <w:rsid w:val="002256A5"/>
    <w:rsid w:val="002409CE"/>
    <w:rsid w:val="00252839"/>
    <w:rsid w:val="0025423A"/>
    <w:rsid w:val="00267B0B"/>
    <w:rsid w:val="002A6C62"/>
    <w:rsid w:val="002C394A"/>
    <w:rsid w:val="00300B8F"/>
    <w:rsid w:val="0032412B"/>
    <w:rsid w:val="00354FBB"/>
    <w:rsid w:val="00364A50"/>
    <w:rsid w:val="003A227D"/>
    <w:rsid w:val="004377D9"/>
    <w:rsid w:val="004725A2"/>
    <w:rsid w:val="004A1530"/>
    <w:rsid w:val="004D0185"/>
    <w:rsid w:val="004E7280"/>
    <w:rsid w:val="004F4670"/>
    <w:rsid w:val="00557CA0"/>
    <w:rsid w:val="005807B6"/>
    <w:rsid w:val="005E1F1B"/>
    <w:rsid w:val="005F51C0"/>
    <w:rsid w:val="00636061"/>
    <w:rsid w:val="00647339"/>
    <w:rsid w:val="00655639"/>
    <w:rsid w:val="006D0321"/>
    <w:rsid w:val="006D137B"/>
    <w:rsid w:val="006F7FCF"/>
    <w:rsid w:val="00723FEF"/>
    <w:rsid w:val="007708D0"/>
    <w:rsid w:val="007D4AD0"/>
    <w:rsid w:val="007F2D58"/>
    <w:rsid w:val="00814F0B"/>
    <w:rsid w:val="00874286"/>
    <w:rsid w:val="008F7575"/>
    <w:rsid w:val="00936B6B"/>
    <w:rsid w:val="009A3F0D"/>
    <w:rsid w:val="009C2C58"/>
    <w:rsid w:val="00A22E10"/>
    <w:rsid w:val="00A73B2F"/>
    <w:rsid w:val="00A83F8C"/>
    <w:rsid w:val="00A97B86"/>
    <w:rsid w:val="00AA0A65"/>
    <w:rsid w:val="00AA6810"/>
    <w:rsid w:val="00AF48C1"/>
    <w:rsid w:val="00AF6C1E"/>
    <w:rsid w:val="00B13B6F"/>
    <w:rsid w:val="00BC1DCD"/>
    <w:rsid w:val="00BC3D34"/>
    <w:rsid w:val="00BE0797"/>
    <w:rsid w:val="00BF7A16"/>
    <w:rsid w:val="00C1542B"/>
    <w:rsid w:val="00C30071"/>
    <w:rsid w:val="00C527DE"/>
    <w:rsid w:val="00C82DB3"/>
    <w:rsid w:val="00CA28B1"/>
    <w:rsid w:val="00CA2F3B"/>
    <w:rsid w:val="00CF6A6F"/>
    <w:rsid w:val="00D03574"/>
    <w:rsid w:val="00D06CFF"/>
    <w:rsid w:val="00D27E1F"/>
    <w:rsid w:val="00D35E1F"/>
    <w:rsid w:val="00DB12D5"/>
    <w:rsid w:val="00E25BA0"/>
    <w:rsid w:val="00E35202"/>
    <w:rsid w:val="00E3668A"/>
    <w:rsid w:val="00E4166E"/>
    <w:rsid w:val="00E8467D"/>
    <w:rsid w:val="00EF17F1"/>
    <w:rsid w:val="00EF4E9C"/>
    <w:rsid w:val="00F20E1C"/>
    <w:rsid w:val="00F37D02"/>
    <w:rsid w:val="00F41322"/>
    <w:rsid w:val="00F57B5A"/>
    <w:rsid w:val="00FA59DD"/>
    <w:rsid w:val="00FA6BB9"/>
    <w:rsid w:val="00FB2765"/>
    <w:rsid w:val="00FC6C38"/>
    <w:rsid w:val="00FC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0662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E0662"/>
    <w:pPr>
      <w:spacing w:before="320"/>
      <w:jc w:val="left"/>
      <w:outlineLvl w:val="0"/>
    </w:pPr>
    <w:rPr>
      <w:rFonts w:cs="Calibri"/>
      <w:b/>
      <w:bCs/>
      <w:color w:val="280070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1E0662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1E0662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280070"/>
      <w:spacing w:val="-2"/>
      <w:lang w:val="en-US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1E0662"/>
    <w:pPr>
      <w:spacing w:after="80"/>
      <w:outlineLvl w:val="3"/>
    </w:pPr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ing5">
    <w:name w:val="heading 5"/>
    <w:aliases w:val="Heading 5 table"/>
    <w:basedOn w:val="Heading4"/>
    <w:next w:val="Normal"/>
    <w:link w:val="Heading5Char"/>
    <w:uiPriority w:val="9"/>
    <w:unhideWhenUsed/>
    <w:qFormat/>
    <w:rsid w:val="001E0662"/>
    <w:pPr>
      <w:spacing w:after="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0662"/>
    <w:rPr>
      <w:rFonts w:ascii="Arial" w:eastAsia="Calibri" w:hAnsi="Arial" w:cs="Calibri"/>
      <w:b/>
      <w:bCs/>
      <w:color w:val="280070"/>
      <w:spacing w:val="-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0662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er">
    <w:name w:val="header"/>
    <w:basedOn w:val="Normal"/>
    <w:link w:val="HeaderChar"/>
    <w:semiHidden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E0662"/>
    <w:pPr>
      <w:numPr>
        <w:numId w:val="49"/>
      </w:numPr>
      <w:contextualSpacing/>
      <w:jc w:val="left"/>
    </w:pPr>
    <w:rPr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1E0662"/>
    <w:rPr>
      <w:rFonts w:ascii="Arial" w:eastAsia="Calibri" w:hAnsi="Arial" w:cs="Calibri"/>
      <w:b/>
      <w:bCs/>
      <w:color w:val="280070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E0662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character" w:styleId="Hyperlink">
    <w:name w:val="Hyperlink"/>
    <w:uiPriority w:val="99"/>
    <w:unhideWhenUsed/>
    <w:qFormat/>
    <w:rsid w:val="001E0662"/>
    <w:rPr>
      <w:rFonts w:ascii="Arial" w:hAnsi="Arial"/>
      <w:color w:val="F00078"/>
      <w:u w:val="single"/>
    </w:rPr>
  </w:style>
  <w:style w:type="paragraph" w:styleId="ListBullet">
    <w:name w:val="List Bullet"/>
    <w:basedOn w:val="Normal"/>
    <w:uiPriority w:val="99"/>
    <w:unhideWhenUsed/>
    <w:rsid w:val="004377D9"/>
    <w:pPr>
      <w:numPr>
        <w:numId w:val="9"/>
      </w:numPr>
      <w:contextualSpacing/>
    </w:pPr>
    <w:rPr>
      <w:rFonts w:eastAsia="Arial" w:cs="Arial"/>
      <w:color w:val="000000"/>
      <w:sz w:val="20"/>
      <w:szCs w:val="24"/>
      <w:lang w:eastAsia="en-AU"/>
    </w:rPr>
  </w:style>
  <w:style w:type="paragraph" w:styleId="ListBullet2">
    <w:name w:val="List Bullet 2"/>
    <w:basedOn w:val="Normal"/>
    <w:uiPriority w:val="99"/>
    <w:unhideWhenUsed/>
    <w:rsid w:val="004377D9"/>
    <w:pPr>
      <w:numPr>
        <w:numId w:val="10"/>
      </w:numPr>
      <w:contextualSpacing/>
    </w:pPr>
    <w:rPr>
      <w:rFonts w:eastAsia="Arial" w:cs="Arial"/>
      <w:color w:val="000000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D9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36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68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68A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68A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Heading5Char">
    <w:name w:val="Heading 5 Char"/>
    <w:aliases w:val="Heading 5 table Char"/>
    <w:basedOn w:val="DefaultParagraphFont"/>
    <w:link w:val="Heading5"/>
    <w:uiPriority w:val="9"/>
    <w:rsid w:val="001E0662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1E0662"/>
    <w:pPr>
      <w:spacing w:after="0"/>
      <w:jc w:val="left"/>
    </w:pPr>
  </w:style>
  <w:style w:type="character" w:customStyle="1" w:styleId="Footnote">
    <w:name w:val="Footnote"/>
    <w:uiPriority w:val="1"/>
    <w:qFormat/>
    <w:rsid w:val="001E0662"/>
    <w:rPr>
      <w:rFonts w:ascii="Arial" w:hAnsi="Arial"/>
      <w:color w:val="280070"/>
      <w:sz w:val="16"/>
      <w:szCs w:val="16"/>
    </w:rPr>
  </w:style>
  <w:style w:type="paragraph" w:styleId="TOC1">
    <w:name w:val="toc 1"/>
    <w:basedOn w:val="Normal"/>
    <w:uiPriority w:val="39"/>
    <w:qFormat/>
    <w:rsid w:val="001E0662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1E0662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1E0662"/>
    <w:pPr>
      <w:ind w:left="993" w:hanging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1E0662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662"/>
    <w:rPr>
      <w:rFonts w:ascii="Arial" w:eastAsia="Calibri" w:hAnsi="Arial"/>
      <w:color w:val="280070"/>
      <w:spacing w:val="-2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1E0662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E0662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E0662"/>
    <w:pPr>
      <w:ind w:right="33"/>
      <w:jc w:val="left"/>
    </w:pPr>
    <w:rPr>
      <w:rFonts w:cs="Calibri"/>
      <w:b/>
      <w:bCs/>
      <w:color w:val="28007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0662"/>
    <w:rPr>
      <w:rFonts w:ascii="Arial" w:eastAsia="Calibri" w:hAnsi="Arial" w:cs="Calibri"/>
      <w:b/>
      <w:bCs/>
      <w:color w:val="280070"/>
      <w:spacing w:val="-2"/>
      <w:sz w:val="56"/>
      <w:szCs w:val="56"/>
      <w:lang w:val="en-US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1E0662"/>
    <w:pPr>
      <w:spacing w:after="160" w:line="276" w:lineRule="auto"/>
    </w:pPr>
    <w:rPr>
      <w:rFonts w:cs="Arial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1E0662"/>
    <w:rPr>
      <w:rFonts w:ascii="Arial" w:eastAsia="Calibri" w:hAnsi="Arial" w:cs="Arial"/>
      <w:spacing w:val="-2"/>
      <w:sz w:val="22"/>
      <w:szCs w:val="22"/>
      <w:lang w:val="en-US"/>
    </w:rPr>
  </w:style>
  <w:style w:type="paragraph" w:styleId="NoSpacing">
    <w:name w:val="No Spacing"/>
    <w:uiPriority w:val="1"/>
    <w:rsid w:val="00C527DE"/>
    <w:pPr>
      <w:widowControl w:val="0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662"/>
    <w:rPr>
      <w:rFonts w:cs="Arial"/>
      <w:b/>
      <w:color w:val="28007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E0662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paragraph" w:styleId="TOCHeading">
    <w:name w:val="TOC Heading"/>
    <w:basedOn w:val="Heading4"/>
    <w:next w:val="Normal"/>
    <w:uiPriority w:val="39"/>
    <w:semiHidden/>
    <w:unhideWhenUsed/>
    <w:qFormat/>
    <w:rsid w:val="001E0662"/>
    <w:rPr>
      <w:rFonts w:cs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0662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E0662"/>
    <w:pPr>
      <w:spacing w:before="320"/>
      <w:jc w:val="left"/>
      <w:outlineLvl w:val="0"/>
    </w:pPr>
    <w:rPr>
      <w:rFonts w:cs="Calibri"/>
      <w:b/>
      <w:bCs/>
      <w:color w:val="280070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1E0662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1E0662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280070"/>
      <w:spacing w:val="-2"/>
      <w:lang w:val="en-US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1E0662"/>
    <w:pPr>
      <w:spacing w:after="80"/>
      <w:outlineLvl w:val="3"/>
    </w:pPr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ing5">
    <w:name w:val="heading 5"/>
    <w:aliases w:val="Heading 5 table"/>
    <w:basedOn w:val="Heading4"/>
    <w:next w:val="Normal"/>
    <w:link w:val="Heading5Char"/>
    <w:uiPriority w:val="9"/>
    <w:unhideWhenUsed/>
    <w:qFormat/>
    <w:rsid w:val="001E0662"/>
    <w:pPr>
      <w:spacing w:after="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0662"/>
    <w:rPr>
      <w:rFonts w:ascii="Arial" w:eastAsia="Calibri" w:hAnsi="Arial" w:cs="Calibri"/>
      <w:b/>
      <w:bCs/>
      <w:color w:val="280070"/>
      <w:spacing w:val="-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0662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er">
    <w:name w:val="header"/>
    <w:basedOn w:val="Normal"/>
    <w:link w:val="HeaderChar"/>
    <w:semiHidden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E0662"/>
    <w:pPr>
      <w:numPr>
        <w:numId w:val="49"/>
      </w:numPr>
      <w:contextualSpacing/>
      <w:jc w:val="left"/>
    </w:pPr>
    <w:rPr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1E0662"/>
    <w:rPr>
      <w:rFonts w:ascii="Arial" w:eastAsia="Calibri" w:hAnsi="Arial" w:cs="Calibri"/>
      <w:b/>
      <w:bCs/>
      <w:color w:val="280070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E0662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character" w:styleId="Hyperlink">
    <w:name w:val="Hyperlink"/>
    <w:uiPriority w:val="99"/>
    <w:unhideWhenUsed/>
    <w:qFormat/>
    <w:rsid w:val="001E0662"/>
    <w:rPr>
      <w:rFonts w:ascii="Arial" w:hAnsi="Arial"/>
      <w:color w:val="F00078"/>
      <w:u w:val="single"/>
    </w:rPr>
  </w:style>
  <w:style w:type="paragraph" w:styleId="ListBullet">
    <w:name w:val="List Bullet"/>
    <w:basedOn w:val="Normal"/>
    <w:uiPriority w:val="99"/>
    <w:unhideWhenUsed/>
    <w:rsid w:val="004377D9"/>
    <w:pPr>
      <w:numPr>
        <w:numId w:val="9"/>
      </w:numPr>
      <w:contextualSpacing/>
    </w:pPr>
    <w:rPr>
      <w:rFonts w:eastAsia="Arial" w:cs="Arial"/>
      <w:color w:val="000000"/>
      <w:sz w:val="20"/>
      <w:szCs w:val="24"/>
      <w:lang w:eastAsia="en-AU"/>
    </w:rPr>
  </w:style>
  <w:style w:type="paragraph" w:styleId="ListBullet2">
    <w:name w:val="List Bullet 2"/>
    <w:basedOn w:val="Normal"/>
    <w:uiPriority w:val="99"/>
    <w:unhideWhenUsed/>
    <w:rsid w:val="004377D9"/>
    <w:pPr>
      <w:numPr>
        <w:numId w:val="10"/>
      </w:numPr>
      <w:contextualSpacing/>
    </w:pPr>
    <w:rPr>
      <w:rFonts w:eastAsia="Arial" w:cs="Arial"/>
      <w:color w:val="000000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D9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36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68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68A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68A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Heading5Char">
    <w:name w:val="Heading 5 Char"/>
    <w:aliases w:val="Heading 5 table Char"/>
    <w:basedOn w:val="DefaultParagraphFont"/>
    <w:link w:val="Heading5"/>
    <w:uiPriority w:val="9"/>
    <w:rsid w:val="001E0662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1E0662"/>
    <w:pPr>
      <w:spacing w:after="0"/>
      <w:jc w:val="left"/>
    </w:pPr>
  </w:style>
  <w:style w:type="character" w:customStyle="1" w:styleId="Footnote">
    <w:name w:val="Footnote"/>
    <w:uiPriority w:val="1"/>
    <w:qFormat/>
    <w:rsid w:val="001E0662"/>
    <w:rPr>
      <w:rFonts w:ascii="Arial" w:hAnsi="Arial"/>
      <w:color w:val="280070"/>
      <w:sz w:val="16"/>
      <w:szCs w:val="16"/>
    </w:rPr>
  </w:style>
  <w:style w:type="paragraph" w:styleId="TOC1">
    <w:name w:val="toc 1"/>
    <w:basedOn w:val="Normal"/>
    <w:uiPriority w:val="39"/>
    <w:qFormat/>
    <w:rsid w:val="001E0662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1E0662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1E0662"/>
    <w:pPr>
      <w:ind w:left="993" w:hanging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1E0662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662"/>
    <w:rPr>
      <w:rFonts w:ascii="Arial" w:eastAsia="Calibri" w:hAnsi="Arial"/>
      <w:color w:val="280070"/>
      <w:spacing w:val="-2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1E0662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E0662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E0662"/>
    <w:pPr>
      <w:ind w:right="33"/>
      <w:jc w:val="left"/>
    </w:pPr>
    <w:rPr>
      <w:rFonts w:cs="Calibri"/>
      <w:b/>
      <w:bCs/>
      <w:color w:val="28007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0662"/>
    <w:rPr>
      <w:rFonts w:ascii="Arial" w:eastAsia="Calibri" w:hAnsi="Arial" w:cs="Calibri"/>
      <w:b/>
      <w:bCs/>
      <w:color w:val="280070"/>
      <w:spacing w:val="-2"/>
      <w:sz w:val="56"/>
      <w:szCs w:val="56"/>
      <w:lang w:val="en-US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1E0662"/>
    <w:pPr>
      <w:spacing w:after="160" w:line="276" w:lineRule="auto"/>
    </w:pPr>
    <w:rPr>
      <w:rFonts w:cs="Arial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1E0662"/>
    <w:rPr>
      <w:rFonts w:ascii="Arial" w:eastAsia="Calibri" w:hAnsi="Arial" w:cs="Arial"/>
      <w:spacing w:val="-2"/>
      <w:sz w:val="22"/>
      <w:szCs w:val="22"/>
      <w:lang w:val="en-US"/>
    </w:rPr>
  </w:style>
  <w:style w:type="paragraph" w:styleId="NoSpacing">
    <w:name w:val="No Spacing"/>
    <w:uiPriority w:val="1"/>
    <w:rsid w:val="00C527DE"/>
    <w:pPr>
      <w:widowControl w:val="0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662"/>
    <w:rPr>
      <w:rFonts w:cs="Arial"/>
      <w:b/>
      <w:color w:val="28007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E0662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paragraph" w:styleId="TOCHeading">
    <w:name w:val="TOC Heading"/>
    <w:basedOn w:val="Heading4"/>
    <w:next w:val="Normal"/>
    <w:uiPriority w:val="39"/>
    <w:semiHidden/>
    <w:unhideWhenUsed/>
    <w:qFormat/>
    <w:rsid w:val="001E0662"/>
    <w:rPr>
      <w:rFonts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1EA0-9582-4135-A92A-33A9D31C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Task Yr 11 EES D2017/5107</vt:lpstr>
    </vt:vector>
  </TitlesOfParts>
  <Company>NSW Education Standards Authority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Task Yr 11 Earth and Environmental Science</dc:title>
  <dc:creator>NSW Education Standards Authority</dc:creator>
  <cp:lastModifiedBy>Shirley Casper</cp:lastModifiedBy>
  <cp:revision>36</cp:revision>
  <cp:lastPrinted>2017-11-02T21:53:00Z</cp:lastPrinted>
  <dcterms:created xsi:type="dcterms:W3CDTF">2017-01-22T22:48:00Z</dcterms:created>
  <dcterms:modified xsi:type="dcterms:W3CDTF">2017-11-19T23:14:00Z</dcterms:modified>
</cp:coreProperties>
</file>