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6D" w:rsidRPr="00B14C54" w:rsidRDefault="0088436D" w:rsidP="00E738A1">
      <w:pPr>
        <w:pStyle w:val="Heading1"/>
        <w:spacing w:after="120"/>
        <w:rPr>
          <w:sz w:val="24"/>
          <w:szCs w:val="24"/>
        </w:rPr>
      </w:pPr>
      <w:r w:rsidRPr="00B14C54">
        <w:rPr>
          <w:sz w:val="24"/>
          <w:szCs w:val="24"/>
        </w:rPr>
        <w:t>Sample Unit</w:t>
      </w:r>
      <w:r w:rsidR="00E30196" w:rsidRPr="00B14C54">
        <w:rPr>
          <w:sz w:val="24"/>
          <w:szCs w:val="24"/>
        </w:rPr>
        <w:t>:</w:t>
      </w:r>
      <w:r w:rsidRPr="00B14C54">
        <w:rPr>
          <w:sz w:val="24"/>
          <w:szCs w:val="24"/>
        </w:rPr>
        <w:t xml:space="preserve"> </w:t>
      </w:r>
      <w:r w:rsidR="00DA7B50" w:rsidRPr="00B14C54">
        <w:rPr>
          <w:sz w:val="24"/>
          <w:szCs w:val="24"/>
        </w:rPr>
        <w:t>Chemistry</w:t>
      </w:r>
      <w:r w:rsidR="00B14C54" w:rsidRPr="00B14C54">
        <w:rPr>
          <w:sz w:val="24"/>
          <w:szCs w:val="24"/>
        </w:rPr>
        <w:t xml:space="preserve"> – Year 12</w:t>
      </w:r>
    </w:p>
    <w:p w:rsidR="00E738A1" w:rsidRDefault="00E738A1" w:rsidP="00E738A1">
      <w:pPr>
        <w:spacing w:after="0"/>
        <w:jc w:val="center"/>
        <w:rPr>
          <w:b/>
          <w:i/>
          <w:sz w:val="20"/>
          <w:szCs w:val="20"/>
        </w:rPr>
      </w:pPr>
      <w:r>
        <w:rPr>
          <w:b/>
          <w:i/>
          <w:sz w:val="20"/>
          <w:szCs w:val="20"/>
        </w:rPr>
        <w:t>Sample for implementation for Year 12 from Term 4,</w:t>
      </w:r>
      <w:r w:rsidR="00EE01D0">
        <w:rPr>
          <w:b/>
          <w:i/>
          <w:sz w:val="20"/>
          <w:szCs w:val="20"/>
        </w:rPr>
        <w:t xml:space="preserve"> </w:t>
      </w:r>
      <w:r>
        <w:rPr>
          <w:b/>
          <w:i/>
          <w:sz w:val="20"/>
          <w:szCs w:val="20"/>
        </w:rPr>
        <w:t>2018</w:t>
      </w:r>
    </w:p>
    <w:p w:rsidR="00B14C54" w:rsidRPr="00254133" w:rsidRDefault="00B14C54" w:rsidP="00E738A1">
      <w:pPr>
        <w:spacing w:after="0"/>
        <w:jc w:val="center"/>
        <w:rPr>
          <w:b/>
          <w:sz w:val="28"/>
          <w:szCs w:val="28"/>
        </w:rPr>
      </w:pPr>
    </w:p>
    <w:tbl>
      <w:tblPr>
        <w:tblStyle w:val="TableGrid"/>
        <w:tblW w:w="15400" w:type="dxa"/>
        <w:tblInd w:w="57" w:type="dxa"/>
        <w:tblLook w:val="04A0" w:firstRow="1" w:lastRow="0" w:firstColumn="1" w:lastColumn="0" w:noHBand="0" w:noVBand="1"/>
      </w:tblPr>
      <w:tblGrid>
        <w:gridCol w:w="2057"/>
        <w:gridCol w:w="5740"/>
        <w:gridCol w:w="1134"/>
        <w:gridCol w:w="6469"/>
      </w:tblGrid>
      <w:tr w:rsidR="006B78EF" w:rsidRPr="00054366" w:rsidTr="00A80AEB">
        <w:trPr>
          <w:cantSplit/>
          <w:trHeight w:val="496"/>
          <w:tblHeader/>
        </w:trPr>
        <w:tc>
          <w:tcPr>
            <w:tcW w:w="2057" w:type="dxa"/>
            <w:tcMar>
              <w:top w:w="57" w:type="dxa"/>
              <w:left w:w="57" w:type="dxa"/>
              <w:bottom w:w="57" w:type="dxa"/>
              <w:right w:w="57" w:type="dxa"/>
            </w:tcMar>
          </w:tcPr>
          <w:p w:rsidR="006B78EF" w:rsidRPr="00054366" w:rsidRDefault="006B78EF" w:rsidP="006977E4">
            <w:pPr>
              <w:spacing w:before="120"/>
              <w:rPr>
                <w:b/>
              </w:rPr>
            </w:pPr>
            <w:r w:rsidRPr="00054366">
              <w:rPr>
                <w:b/>
              </w:rPr>
              <w:t>Unit</w:t>
            </w:r>
            <w:r w:rsidR="00254133">
              <w:rPr>
                <w:b/>
              </w:rPr>
              <w:t xml:space="preserve"> t</w:t>
            </w:r>
            <w:r w:rsidR="00127B20" w:rsidRPr="00054366">
              <w:rPr>
                <w:b/>
              </w:rPr>
              <w:t>itle</w:t>
            </w:r>
          </w:p>
        </w:tc>
        <w:tc>
          <w:tcPr>
            <w:tcW w:w="5740" w:type="dxa"/>
            <w:tcMar>
              <w:top w:w="57" w:type="dxa"/>
              <w:left w:w="57" w:type="dxa"/>
              <w:bottom w:w="57" w:type="dxa"/>
              <w:right w:w="57" w:type="dxa"/>
            </w:tcMar>
          </w:tcPr>
          <w:p w:rsidR="006B78EF" w:rsidRPr="006977E4" w:rsidRDefault="00A80AEB" w:rsidP="006977E4">
            <w:pPr>
              <w:spacing w:before="120" w:after="120"/>
              <w:rPr>
                <w:b/>
              </w:rPr>
            </w:pPr>
            <w:r w:rsidRPr="006977E4">
              <w:rPr>
                <w:b/>
              </w:rPr>
              <w:t xml:space="preserve">Module 7: </w:t>
            </w:r>
            <w:r w:rsidRPr="006977E4">
              <w:t>Organic Chemistry</w:t>
            </w:r>
          </w:p>
        </w:tc>
        <w:tc>
          <w:tcPr>
            <w:tcW w:w="1134" w:type="dxa"/>
            <w:tcMar>
              <w:top w:w="57" w:type="dxa"/>
              <w:left w:w="57" w:type="dxa"/>
              <w:bottom w:w="57" w:type="dxa"/>
              <w:right w:w="57" w:type="dxa"/>
            </w:tcMar>
          </w:tcPr>
          <w:p w:rsidR="006B78EF" w:rsidRPr="00054366" w:rsidRDefault="00127B20" w:rsidP="006977E4">
            <w:pPr>
              <w:spacing w:before="120"/>
              <w:rPr>
                <w:b/>
              </w:rPr>
            </w:pPr>
            <w:r w:rsidRPr="00054366">
              <w:rPr>
                <w:b/>
              </w:rPr>
              <w:t>Duration</w:t>
            </w:r>
          </w:p>
        </w:tc>
        <w:tc>
          <w:tcPr>
            <w:tcW w:w="6469" w:type="dxa"/>
            <w:tcMar>
              <w:top w:w="57" w:type="dxa"/>
              <w:left w:w="57" w:type="dxa"/>
              <w:bottom w:w="57" w:type="dxa"/>
              <w:right w:w="57" w:type="dxa"/>
            </w:tcMar>
          </w:tcPr>
          <w:p w:rsidR="006B78EF" w:rsidRPr="00B14C54" w:rsidRDefault="00B14C54" w:rsidP="006977E4">
            <w:pPr>
              <w:spacing w:before="120"/>
              <w:rPr>
                <w:rFonts w:cs="Arial"/>
              </w:rPr>
            </w:pPr>
            <w:r w:rsidRPr="00B14C54">
              <w:rPr>
                <w:rFonts w:cs="Arial"/>
              </w:rPr>
              <w:t xml:space="preserve">30 </w:t>
            </w:r>
            <w:r w:rsidR="009A47EA" w:rsidRPr="00B14C54">
              <w:rPr>
                <w:rFonts w:cs="Arial"/>
              </w:rPr>
              <w:t>hours</w:t>
            </w:r>
            <w:r w:rsidR="00D73760" w:rsidRPr="00B14C54">
              <w:rPr>
                <w:rFonts w:cs="Arial"/>
              </w:rPr>
              <w:t xml:space="preserve"> </w:t>
            </w:r>
            <w:r w:rsidR="00AE6906">
              <w:rPr>
                <w:rFonts w:cs="Arial"/>
              </w:rPr>
              <w:t>plus an additional 8</w:t>
            </w:r>
            <w:r w:rsidR="007A7BD1">
              <w:rPr>
                <w:rFonts w:cs="Arial"/>
              </w:rPr>
              <w:t xml:space="preserve"> hours for a</w:t>
            </w:r>
            <w:r w:rsidR="00CB0028">
              <w:rPr>
                <w:rFonts w:cs="Arial"/>
              </w:rPr>
              <w:t>n ongoing</w:t>
            </w:r>
            <w:r w:rsidRPr="00B14C54">
              <w:rPr>
                <w:rFonts w:cs="Arial"/>
              </w:rPr>
              <w:t xml:space="preserve"> Depth S</w:t>
            </w:r>
            <w:r w:rsidR="00D73760" w:rsidRPr="00B14C54">
              <w:rPr>
                <w:rFonts w:cs="Arial"/>
              </w:rPr>
              <w:t>tudy</w:t>
            </w:r>
          </w:p>
        </w:tc>
      </w:tr>
      <w:tr w:rsidR="00127B20" w:rsidRPr="00054366" w:rsidTr="00A34FCF">
        <w:trPr>
          <w:cantSplit/>
        </w:trPr>
        <w:tc>
          <w:tcPr>
            <w:tcW w:w="2057" w:type="dxa"/>
            <w:tcMar>
              <w:top w:w="57" w:type="dxa"/>
              <w:left w:w="57" w:type="dxa"/>
              <w:bottom w:w="57" w:type="dxa"/>
              <w:right w:w="57" w:type="dxa"/>
            </w:tcMar>
          </w:tcPr>
          <w:p w:rsidR="00127B20" w:rsidRPr="00054366" w:rsidRDefault="00127B20" w:rsidP="00254133">
            <w:pPr>
              <w:rPr>
                <w:b/>
              </w:rPr>
            </w:pPr>
            <w:r w:rsidRPr="00054366">
              <w:rPr>
                <w:b/>
              </w:rPr>
              <w:t xml:space="preserve">Unit </w:t>
            </w:r>
            <w:r w:rsidR="00254133">
              <w:rPr>
                <w:b/>
              </w:rPr>
              <w:t>d</w:t>
            </w:r>
            <w:r w:rsidRPr="00054366">
              <w:rPr>
                <w:b/>
              </w:rPr>
              <w:t>escription</w:t>
            </w:r>
          </w:p>
        </w:tc>
        <w:tc>
          <w:tcPr>
            <w:tcW w:w="13343" w:type="dxa"/>
            <w:gridSpan w:val="3"/>
            <w:tcMar>
              <w:top w:w="57" w:type="dxa"/>
              <w:left w:w="57" w:type="dxa"/>
              <w:bottom w:w="57" w:type="dxa"/>
              <w:right w:w="57" w:type="dxa"/>
            </w:tcMar>
          </w:tcPr>
          <w:p w:rsidR="004540AF" w:rsidRPr="004540AF" w:rsidRDefault="004540AF" w:rsidP="004540AF">
            <w:pPr>
              <w:rPr>
                <w:b/>
                <w:sz w:val="20"/>
                <w:szCs w:val="20"/>
              </w:rPr>
            </w:pPr>
            <w:r w:rsidRPr="004540AF">
              <w:rPr>
                <w:b/>
                <w:sz w:val="20"/>
                <w:szCs w:val="20"/>
              </w:rPr>
              <w:t>Content Focus</w:t>
            </w:r>
          </w:p>
          <w:p w:rsidR="00A772C4" w:rsidRPr="00980D35" w:rsidRDefault="00B50DAE" w:rsidP="00B50DAE">
            <w:pPr>
              <w:rPr>
                <w:sz w:val="20"/>
                <w:szCs w:val="20"/>
              </w:rPr>
            </w:pPr>
            <w:r w:rsidRPr="00980D35">
              <w:rPr>
                <w:sz w:val="20"/>
                <w:szCs w:val="20"/>
              </w:rPr>
              <w:t>Students focus on the principles and applications of chemical synthesis in the field of organic chemistry. Current and future applications of chemistry include techniques to synthesise new substances – including pharmaceuticals, fuels and polymers – to meet the needs of society. Each class of organic compounds displays characteristic chemical properties and undergoes specific reactions based on the functional groups present. These reactions, including acid/base and oxidation reactions, are used to identify the class of an organic compound. In this module, students investigate the many classes of organic compounds and their characteristic chemical reactions. By considering the primary, secondary and tertiary structures of organic materials, students gain an understanding of the properties of materials – including strength, density and biodegradability – and relate these to proteins, carbohydrates and synthetic polymers.</w:t>
            </w:r>
          </w:p>
          <w:p w:rsidR="004540AF" w:rsidRPr="00980D35" w:rsidRDefault="004540AF" w:rsidP="00A80AEB">
            <w:pPr>
              <w:spacing w:before="200"/>
              <w:rPr>
                <w:b/>
                <w:sz w:val="20"/>
                <w:szCs w:val="20"/>
              </w:rPr>
            </w:pPr>
            <w:r w:rsidRPr="00980D35">
              <w:rPr>
                <w:b/>
                <w:sz w:val="20"/>
                <w:szCs w:val="20"/>
              </w:rPr>
              <w:t>Working Scientifically</w:t>
            </w:r>
          </w:p>
          <w:p w:rsidR="004540AF" w:rsidRPr="00043670" w:rsidRDefault="00B50DAE" w:rsidP="00B50DAE">
            <w:pPr>
              <w:rPr>
                <w:sz w:val="18"/>
                <w:szCs w:val="18"/>
              </w:rPr>
            </w:pPr>
            <w:r w:rsidRPr="00980D35">
              <w:rPr>
                <w:sz w:val="20"/>
                <w:szCs w:val="20"/>
              </w:rPr>
              <w:t>In this module, students focus on collecting, analysing and processing data and information to identify trends, patterns and relationships to solve problems and communicate scientific understanding of ideas about organic chemistry. Students should be provided with opportunities to engage with all the Working Scientifically skills throughout the course.</w:t>
            </w:r>
          </w:p>
        </w:tc>
      </w:tr>
      <w:tr w:rsidR="00AF0594" w:rsidRPr="00054366" w:rsidTr="00BF5932">
        <w:trPr>
          <w:cantSplit/>
        </w:trPr>
        <w:tc>
          <w:tcPr>
            <w:tcW w:w="15400" w:type="dxa"/>
            <w:gridSpan w:val="4"/>
            <w:tcMar>
              <w:top w:w="57" w:type="dxa"/>
              <w:left w:w="57" w:type="dxa"/>
              <w:bottom w:w="57" w:type="dxa"/>
              <w:right w:w="57" w:type="dxa"/>
            </w:tcMar>
          </w:tcPr>
          <w:p w:rsidR="00AF0594" w:rsidRDefault="00AF0594" w:rsidP="00054366">
            <w:pPr>
              <w:rPr>
                <w:b/>
              </w:rPr>
            </w:pPr>
            <w:r w:rsidRPr="00054366">
              <w:rPr>
                <w:b/>
              </w:rPr>
              <w:t>Outcomes</w:t>
            </w:r>
          </w:p>
          <w:p w:rsidR="00D73760" w:rsidRPr="00B14C54" w:rsidRDefault="00D73760" w:rsidP="00D73760">
            <w:pPr>
              <w:pStyle w:val="ListParagraph"/>
              <w:numPr>
                <w:ilvl w:val="0"/>
                <w:numId w:val="1"/>
              </w:numPr>
              <w:rPr>
                <w:sz w:val="20"/>
                <w:szCs w:val="20"/>
              </w:rPr>
            </w:pPr>
            <w:r w:rsidRPr="00B14C54">
              <w:rPr>
                <w:sz w:val="20"/>
                <w:szCs w:val="20"/>
              </w:rPr>
              <w:t>develops and evaluates questions and hypotheses for scientific investigation CH11/</w:t>
            </w:r>
            <w:r w:rsidR="00A82908" w:rsidRPr="00B14C54">
              <w:rPr>
                <w:sz w:val="20"/>
                <w:szCs w:val="20"/>
              </w:rPr>
              <w:t>1</w:t>
            </w:r>
            <w:r w:rsidRPr="00B14C54">
              <w:rPr>
                <w:sz w:val="20"/>
                <w:szCs w:val="20"/>
              </w:rPr>
              <w:t>2-1</w:t>
            </w:r>
            <w:r w:rsidR="005E5963" w:rsidRPr="00B14C54">
              <w:rPr>
                <w:sz w:val="20"/>
                <w:szCs w:val="20"/>
              </w:rPr>
              <w:t>*</w:t>
            </w:r>
            <w:r w:rsidR="004015C6" w:rsidRPr="00B14C54">
              <w:rPr>
                <w:sz w:val="20"/>
                <w:szCs w:val="20"/>
              </w:rPr>
              <w:t xml:space="preserve"> </w:t>
            </w:r>
          </w:p>
          <w:p w:rsidR="00AF0594" w:rsidRDefault="005D0B7A" w:rsidP="005D0B7A">
            <w:pPr>
              <w:pStyle w:val="ListParagraph"/>
              <w:numPr>
                <w:ilvl w:val="0"/>
                <w:numId w:val="1"/>
              </w:numPr>
              <w:rPr>
                <w:sz w:val="20"/>
                <w:szCs w:val="20"/>
              </w:rPr>
            </w:pPr>
            <w:r w:rsidRPr="005D0B7A">
              <w:rPr>
                <w:sz w:val="20"/>
                <w:szCs w:val="20"/>
              </w:rPr>
              <w:t>analyses and evaluates primary and secondary data and information CH11/12-5</w:t>
            </w:r>
          </w:p>
          <w:p w:rsidR="005D0B7A" w:rsidRDefault="005D0B7A" w:rsidP="005D0B7A">
            <w:pPr>
              <w:pStyle w:val="ListParagraph"/>
              <w:numPr>
                <w:ilvl w:val="0"/>
                <w:numId w:val="1"/>
              </w:numPr>
              <w:rPr>
                <w:sz w:val="20"/>
                <w:szCs w:val="20"/>
              </w:rPr>
            </w:pPr>
            <w:r w:rsidRPr="005D0B7A">
              <w:rPr>
                <w:sz w:val="20"/>
                <w:szCs w:val="20"/>
              </w:rPr>
              <w:t>solves scientific problems using primary and secondary data, critical thinking skills and scientific</w:t>
            </w:r>
            <w:r>
              <w:rPr>
                <w:sz w:val="20"/>
                <w:szCs w:val="20"/>
              </w:rPr>
              <w:t xml:space="preserve"> </w:t>
            </w:r>
            <w:r w:rsidRPr="005D0B7A">
              <w:rPr>
                <w:sz w:val="20"/>
                <w:szCs w:val="20"/>
              </w:rPr>
              <w:t>processes CH11/12-6</w:t>
            </w:r>
          </w:p>
          <w:p w:rsidR="005D0B7A" w:rsidRDefault="005D0B7A" w:rsidP="005D0B7A">
            <w:pPr>
              <w:pStyle w:val="ListParagraph"/>
              <w:numPr>
                <w:ilvl w:val="0"/>
                <w:numId w:val="1"/>
              </w:numPr>
              <w:rPr>
                <w:sz w:val="20"/>
                <w:szCs w:val="20"/>
              </w:rPr>
            </w:pPr>
            <w:r w:rsidRPr="005D0B7A">
              <w:rPr>
                <w:sz w:val="20"/>
                <w:szCs w:val="20"/>
              </w:rPr>
              <w:t>communicates scientific understanding using suitable language and terminology for a specific audience</w:t>
            </w:r>
            <w:r>
              <w:rPr>
                <w:sz w:val="20"/>
                <w:szCs w:val="20"/>
              </w:rPr>
              <w:t xml:space="preserve"> </w:t>
            </w:r>
            <w:r w:rsidRPr="005D0B7A">
              <w:rPr>
                <w:sz w:val="20"/>
                <w:szCs w:val="20"/>
              </w:rPr>
              <w:t>or purpose CH11/12-7</w:t>
            </w:r>
          </w:p>
          <w:p w:rsidR="005D0B7A" w:rsidRDefault="005D0B7A" w:rsidP="005D0B7A">
            <w:pPr>
              <w:pStyle w:val="ListParagraph"/>
              <w:numPr>
                <w:ilvl w:val="0"/>
                <w:numId w:val="1"/>
              </w:numPr>
              <w:rPr>
                <w:sz w:val="20"/>
                <w:szCs w:val="20"/>
              </w:rPr>
            </w:pPr>
            <w:r w:rsidRPr="005D0B7A">
              <w:rPr>
                <w:sz w:val="20"/>
                <w:szCs w:val="20"/>
              </w:rPr>
              <w:t>analyses the structure of, and predicts reactions involving, carbon compounds CH12-14</w:t>
            </w:r>
          </w:p>
          <w:p w:rsidR="005E5963" w:rsidRPr="00B14C54" w:rsidRDefault="00C378F5" w:rsidP="00A80AEB">
            <w:pPr>
              <w:spacing w:before="200"/>
              <w:rPr>
                <w:b/>
                <w:sz w:val="20"/>
                <w:szCs w:val="20"/>
              </w:rPr>
            </w:pPr>
            <w:r w:rsidRPr="00B14C54">
              <w:rPr>
                <w:b/>
                <w:sz w:val="20"/>
                <w:szCs w:val="20"/>
              </w:rPr>
              <w:t xml:space="preserve">* </w:t>
            </w:r>
            <w:r w:rsidR="005E5963" w:rsidRPr="00B14C54">
              <w:rPr>
                <w:sz w:val="20"/>
                <w:szCs w:val="20"/>
              </w:rPr>
              <w:t>CH11/12-1 is not a focus outcome but has been included for the purposes of the depth study assessment requirements</w:t>
            </w:r>
          </w:p>
        </w:tc>
      </w:tr>
      <w:tr w:rsidR="00B95217" w:rsidRPr="00054366" w:rsidTr="00A80AEB">
        <w:trPr>
          <w:cantSplit/>
        </w:trPr>
        <w:tc>
          <w:tcPr>
            <w:tcW w:w="7797" w:type="dxa"/>
            <w:gridSpan w:val="2"/>
            <w:tcMar>
              <w:top w:w="57" w:type="dxa"/>
              <w:left w:w="57" w:type="dxa"/>
              <w:bottom w:w="57" w:type="dxa"/>
              <w:right w:w="57" w:type="dxa"/>
            </w:tcMar>
          </w:tcPr>
          <w:p w:rsidR="00201901" w:rsidRDefault="0058620E" w:rsidP="00054366">
            <w:pPr>
              <w:rPr>
                <w:b/>
              </w:rPr>
            </w:pPr>
            <w:r>
              <w:rPr>
                <w:b/>
              </w:rPr>
              <w:t>Resources</w:t>
            </w:r>
          </w:p>
          <w:p w:rsidR="004723F4" w:rsidRPr="00D86112" w:rsidRDefault="004723F4" w:rsidP="00A80AEB">
            <w:pPr>
              <w:pStyle w:val="ListBullet"/>
              <w:spacing w:before="200"/>
              <w:ind w:left="357" w:hanging="357"/>
              <w:contextualSpacing w:val="0"/>
            </w:pPr>
            <w:proofErr w:type="spellStart"/>
            <w:r w:rsidRPr="00D86112">
              <w:t>Molymods</w:t>
            </w:r>
            <w:proofErr w:type="spellEnd"/>
          </w:p>
          <w:p w:rsidR="00A34FCF" w:rsidRPr="00C378F5" w:rsidRDefault="00A34FCF" w:rsidP="00A80AEB">
            <w:pPr>
              <w:pStyle w:val="ListBullet"/>
            </w:pPr>
            <w:r w:rsidRPr="00C378F5">
              <w:t>Access to a lab</w:t>
            </w:r>
            <w:r w:rsidR="00B14C54">
              <w:t>oratory</w:t>
            </w:r>
            <w:r w:rsidRPr="00C378F5">
              <w:t xml:space="preserve"> with a fume cupboard</w:t>
            </w:r>
          </w:p>
          <w:p w:rsidR="00A34FCF" w:rsidRPr="00C378F5" w:rsidRDefault="00A34FCF" w:rsidP="00A80AEB">
            <w:pPr>
              <w:pStyle w:val="ListBullet"/>
            </w:pPr>
            <w:r w:rsidRPr="00C378F5">
              <w:t xml:space="preserve">Risk assessments </w:t>
            </w:r>
            <w:r w:rsidR="00B14C54">
              <w:t>conducted for each</w:t>
            </w:r>
            <w:r w:rsidRPr="00C378F5">
              <w:t xml:space="preserve"> practical investigation</w:t>
            </w:r>
          </w:p>
          <w:p w:rsidR="00A34FCF" w:rsidRPr="00A579D4" w:rsidRDefault="00A34FCF" w:rsidP="00A80AEB">
            <w:pPr>
              <w:pStyle w:val="ListBullet"/>
              <w:rPr>
                <w:sz w:val="18"/>
                <w:szCs w:val="18"/>
              </w:rPr>
            </w:pPr>
            <w:r w:rsidRPr="00C378F5">
              <w:t>7 hours of depth study</w:t>
            </w:r>
          </w:p>
        </w:tc>
        <w:tc>
          <w:tcPr>
            <w:tcW w:w="7603" w:type="dxa"/>
            <w:gridSpan w:val="2"/>
            <w:tcMar>
              <w:top w:w="57" w:type="dxa"/>
              <w:left w:w="57" w:type="dxa"/>
              <w:bottom w:w="57" w:type="dxa"/>
              <w:right w:w="57" w:type="dxa"/>
            </w:tcMar>
          </w:tcPr>
          <w:p w:rsidR="00B95217" w:rsidRDefault="0058620E" w:rsidP="00054366">
            <w:r>
              <w:rPr>
                <w:b/>
              </w:rPr>
              <w:t>Depth Study</w:t>
            </w:r>
          </w:p>
          <w:p w:rsidR="005F5A65" w:rsidRDefault="0058620E" w:rsidP="00A80AEB">
            <w:pPr>
              <w:spacing w:before="200"/>
            </w:pPr>
            <w:r>
              <w:rPr>
                <w:sz w:val="20"/>
                <w:szCs w:val="20"/>
              </w:rPr>
              <w:t>The Depth Study takes the form of a s</w:t>
            </w:r>
            <w:r w:rsidR="00C77568">
              <w:rPr>
                <w:sz w:val="20"/>
                <w:szCs w:val="20"/>
              </w:rPr>
              <w:t>econdary-sourced i</w:t>
            </w:r>
            <w:r>
              <w:rPr>
                <w:sz w:val="20"/>
                <w:szCs w:val="20"/>
              </w:rPr>
              <w:t xml:space="preserve">nvestigation and may be used as a </w:t>
            </w:r>
            <w:r w:rsidR="00C77568">
              <w:rPr>
                <w:sz w:val="20"/>
                <w:szCs w:val="20"/>
              </w:rPr>
              <w:t>f</w:t>
            </w:r>
            <w:r w:rsidR="0029535F">
              <w:rPr>
                <w:sz w:val="20"/>
                <w:szCs w:val="20"/>
              </w:rPr>
              <w:t xml:space="preserve">ormal </w:t>
            </w:r>
            <w:r w:rsidR="00C77568">
              <w:rPr>
                <w:sz w:val="20"/>
                <w:szCs w:val="20"/>
              </w:rPr>
              <w:t>a</w:t>
            </w:r>
            <w:r w:rsidR="0029535F">
              <w:rPr>
                <w:sz w:val="20"/>
                <w:szCs w:val="20"/>
              </w:rPr>
              <w:t>ssessment</w:t>
            </w:r>
            <w:r w:rsidR="00C77568">
              <w:rPr>
                <w:sz w:val="20"/>
                <w:szCs w:val="20"/>
              </w:rPr>
              <w:t xml:space="preserve"> t</w:t>
            </w:r>
            <w:r w:rsidR="0029535F">
              <w:rPr>
                <w:sz w:val="20"/>
                <w:szCs w:val="20"/>
              </w:rPr>
              <w:t>ask</w:t>
            </w:r>
            <w:r w:rsidR="00007F65">
              <w:rPr>
                <w:sz w:val="20"/>
                <w:szCs w:val="20"/>
              </w:rPr>
              <w:t>.</w:t>
            </w:r>
          </w:p>
          <w:p w:rsidR="00B14C54" w:rsidRDefault="00B14C54" w:rsidP="00054366">
            <w:pPr>
              <w:rPr>
                <w:sz w:val="20"/>
                <w:szCs w:val="20"/>
              </w:rPr>
            </w:pPr>
          </w:p>
          <w:p w:rsidR="00127B20" w:rsidRDefault="00B14C54" w:rsidP="00B14C54">
            <w:pPr>
              <w:rPr>
                <w:sz w:val="20"/>
                <w:szCs w:val="20"/>
              </w:rPr>
            </w:pPr>
            <w:r>
              <w:rPr>
                <w:sz w:val="20"/>
                <w:szCs w:val="20"/>
              </w:rPr>
              <w:t xml:space="preserve">Students are required to </w:t>
            </w:r>
            <w:r w:rsidR="0058620E">
              <w:rPr>
                <w:sz w:val="20"/>
                <w:szCs w:val="20"/>
              </w:rPr>
              <w:t>maintain</w:t>
            </w:r>
            <w:r>
              <w:rPr>
                <w:sz w:val="20"/>
                <w:szCs w:val="20"/>
              </w:rPr>
              <w:t xml:space="preserve"> a process d</w:t>
            </w:r>
            <w:r w:rsidR="00BA7EB5">
              <w:rPr>
                <w:sz w:val="20"/>
                <w:szCs w:val="20"/>
              </w:rPr>
              <w:t>iary</w:t>
            </w:r>
            <w:r>
              <w:rPr>
                <w:sz w:val="20"/>
                <w:szCs w:val="20"/>
              </w:rPr>
              <w:t xml:space="preserve"> in relation to conducting</w:t>
            </w:r>
            <w:r w:rsidR="00A82908">
              <w:rPr>
                <w:sz w:val="20"/>
                <w:szCs w:val="20"/>
              </w:rPr>
              <w:t xml:space="preserve"> </w:t>
            </w:r>
            <w:r w:rsidR="0058620E">
              <w:rPr>
                <w:sz w:val="20"/>
                <w:szCs w:val="20"/>
              </w:rPr>
              <w:t xml:space="preserve">a secondary sourced investigation and produce an </w:t>
            </w:r>
            <w:r w:rsidR="00A82908">
              <w:rPr>
                <w:sz w:val="20"/>
                <w:szCs w:val="20"/>
              </w:rPr>
              <w:t>in-</w:t>
            </w:r>
            <w:r w:rsidR="00B43F4F">
              <w:rPr>
                <w:sz w:val="20"/>
                <w:szCs w:val="20"/>
              </w:rPr>
              <w:t>class written response</w:t>
            </w:r>
            <w:r w:rsidR="0058620E">
              <w:rPr>
                <w:sz w:val="20"/>
                <w:szCs w:val="20"/>
              </w:rPr>
              <w:t xml:space="preserve"> to a stimulus provided</w:t>
            </w:r>
            <w:r w:rsidR="005F5A65" w:rsidRPr="00F508CB">
              <w:rPr>
                <w:sz w:val="20"/>
                <w:szCs w:val="20"/>
              </w:rPr>
              <w:t>.</w:t>
            </w:r>
          </w:p>
          <w:p w:rsidR="0058620E" w:rsidRDefault="0058620E" w:rsidP="00B14C54">
            <w:pPr>
              <w:rPr>
                <w:sz w:val="20"/>
                <w:szCs w:val="20"/>
              </w:rPr>
            </w:pPr>
          </w:p>
          <w:p w:rsidR="0058620E" w:rsidRDefault="0058620E" w:rsidP="00B14C54">
            <w:pPr>
              <w:rPr>
                <w:sz w:val="20"/>
                <w:szCs w:val="20"/>
              </w:rPr>
            </w:pPr>
            <w:r>
              <w:rPr>
                <w:sz w:val="20"/>
                <w:szCs w:val="20"/>
              </w:rPr>
              <w:t>Aspects of the Depth Study are included throughout the unit to guide teachers in assisting students carry out the secondary sourced investigation.</w:t>
            </w:r>
          </w:p>
          <w:p w:rsidR="0058620E" w:rsidRPr="00B14C54" w:rsidRDefault="0058620E" w:rsidP="00B14C54">
            <w:pPr>
              <w:rPr>
                <w:sz w:val="20"/>
                <w:szCs w:val="20"/>
              </w:rPr>
            </w:pPr>
          </w:p>
        </w:tc>
      </w:tr>
      <w:tr w:rsidR="00944672" w:rsidRPr="00054366" w:rsidTr="00A80AEB">
        <w:trPr>
          <w:cantSplit/>
          <w:trHeight w:val="567"/>
        </w:trPr>
        <w:tc>
          <w:tcPr>
            <w:tcW w:w="7797" w:type="dxa"/>
            <w:gridSpan w:val="2"/>
            <w:tcMar>
              <w:top w:w="57" w:type="dxa"/>
              <w:left w:w="57" w:type="dxa"/>
              <w:bottom w:w="57" w:type="dxa"/>
              <w:right w:w="57" w:type="dxa"/>
            </w:tcMar>
          </w:tcPr>
          <w:p w:rsidR="00944672" w:rsidRDefault="00944672" w:rsidP="00054366">
            <w:pPr>
              <w:rPr>
                <w:b/>
                <w:sz w:val="20"/>
                <w:szCs w:val="20"/>
              </w:rPr>
            </w:pPr>
            <w:r w:rsidRPr="0078172B">
              <w:rPr>
                <w:b/>
                <w:sz w:val="20"/>
                <w:szCs w:val="20"/>
              </w:rPr>
              <w:lastRenderedPageBreak/>
              <w:t>Working Scientifically skills</w:t>
            </w:r>
          </w:p>
          <w:p w:rsidR="0013202C" w:rsidRDefault="0013202C" w:rsidP="00054366">
            <w:pPr>
              <w:rPr>
                <w:b/>
                <w:sz w:val="20"/>
                <w:szCs w:val="20"/>
              </w:rPr>
            </w:pPr>
          </w:p>
          <w:p w:rsidR="00980D35" w:rsidRPr="00A80AEB" w:rsidRDefault="0078172B" w:rsidP="0013202C">
            <w:pPr>
              <w:rPr>
                <w:b/>
                <w:sz w:val="20"/>
                <w:szCs w:val="20"/>
              </w:rPr>
            </w:pPr>
            <w:r w:rsidRPr="00A80AEB">
              <w:rPr>
                <w:b/>
                <w:sz w:val="20"/>
                <w:szCs w:val="20"/>
              </w:rPr>
              <w:t xml:space="preserve">CH11/12-5 </w:t>
            </w:r>
            <w:r w:rsidR="00980D35" w:rsidRPr="00A80AEB">
              <w:rPr>
                <w:b/>
                <w:sz w:val="20"/>
                <w:szCs w:val="20"/>
              </w:rPr>
              <w:t xml:space="preserve">Analyses and evaluates primary and secondary data and information </w:t>
            </w:r>
          </w:p>
          <w:p w:rsidR="00A82908" w:rsidRPr="00A80AEB" w:rsidRDefault="00A82908" w:rsidP="00A80AEB">
            <w:pPr>
              <w:rPr>
                <w:b/>
                <w:sz w:val="20"/>
                <w:szCs w:val="20"/>
              </w:rPr>
            </w:pPr>
            <w:r w:rsidRPr="00A80AEB">
              <w:rPr>
                <w:b/>
                <w:sz w:val="20"/>
                <w:szCs w:val="20"/>
              </w:rPr>
              <w:t>Students:</w:t>
            </w:r>
          </w:p>
          <w:p w:rsidR="00BF5932" w:rsidRPr="0078172B" w:rsidRDefault="00B83430" w:rsidP="00A80AEB">
            <w:pPr>
              <w:pStyle w:val="ListBullet"/>
            </w:pPr>
            <w:r w:rsidRPr="0078172B">
              <w:t>derive trends, patterns and relationships in data and information</w:t>
            </w:r>
          </w:p>
          <w:p w:rsidR="00B83430" w:rsidRPr="0078172B" w:rsidRDefault="00B83430" w:rsidP="00A80AEB">
            <w:pPr>
              <w:pStyle w:val="ListBullet"/>
              <w:rPr>
                <w:b/>
              </w:rPr>
            </w:pPr>
            <w:r w:rsidRPr="0078172B">
              <w:t>assess error, uncertainty and limitations in data (ACSCH004, ACSCH005, ACSCH033, ACSCH099)</w:t>
            </w:r>
            <w:r w:rsidRPr="0078172B">
              <w:rPr>
                <w:b/>
              </w:rPr>
              <w:t xml:space="preserve"> </w:t>
            </w:r>
            <w:r w:rsidR="00F41925">
              <w:rPr>
                <w:noProof/>
                <w:lang w:eastAsia="en-AU"/>
              </w:rPr>
              <w:drawing>
                <wp:inline distT="0" distB="0" distL="0" distR="0" wp14:anchorId="45BD7981" wp14:editId="10EB35EA">
                  <wp:extent cx="123825" cy="104775"/>
                  <wp:effectExtent l="0" t="0" r="9525" b="9525"/>
                  <wp:docPr id="8" name="image17.png"/>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9"/>
                          <a:srcRect/>
                          <a:stretch>
                            <a:fillRect/>
                          </a:stretch>
                        </pic:blipFill>
                        <pic:spPr>
                          <a:xfrm>
                            <a:off x="0" y="0"/>
                            <a:ext cx="123825" cy="104775"/>
                          </a:xfrm>
                          <a:prstGeom prst="rect">
                            <a:avLst/>
                          </a:prstGeom>
                          <a:ln/>
                        </pic:spPr>
                      </pic:pic>
                    </a:graphicData>
                  </a:graphic>
                </wp:inline>
              </w:drawing>
            </w:r>
          </w:p>
          <w:p w:rsidR="00B83430" w:rsidRPr="0078172B" w:rsidRDefault="00B83430" w:rsidP="00A80AEB">
            <w:pPr>
              <w:pStyle w:val="ListBullet"/>
              <w:rPr>
                <w:b/>
              </w:rPr>
            </w:pPr>
            <w:r w:rsidRPr="0078172B">
              <w:t>assess the relevance, accuracy, validity and reliability of primary and secondary data and suggest improvements to investigations (ACSCH005)</w:t>
            </w:r>
            <w:r w:rsidRPr="0078172B">
              <w:rPr>
                <w:b/>
              </w:rPr>
              <w:t xml:space="preserve"> </w:t>
            </w:r>
            <w:r w:rsidR="00F41925">
              <w:rPr>
                <w:noProof/>
                <w:lang w:eastAsia="en-AU"/>
              </w:rPr>
              <w:drawing>
                <wp:inline distT="0" distB="0" distL="0" distR="0" wp14:anchorId="2A8002A3" wp14:editId="0BF1FCA3">
                  <wp:extent cx="123825" cy="104775"/>
                  <wp:effectExtent l="0" t="0" r="9525" b="9525"/>
                  <wp:docPr id="1" name="image17.png"/>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9"/>
                          <a:srcRect/>
                          <a:stretch>
                            <a:fillRect/>
                          </a:stretch>
                        </pic:blipFill>
                        <pic:spPr>
                          <a:xfrm>
                            <a:off x="0" y="0"/>
                            <a:ext cx="123825" cy="104775"/>
                          </a:xfrm>
                          <a:prstGeom prst="rect">
                            <a:avLst/>
                          </a:prstGeom>
                          <a:ln/>
                        </pic:spPr>
                      </pic:pic>
                    </a:graphicData>
                  </a:graphic>
                </wp:inline>
              </w:drawing>
            </w:r>
            <w:r w:rsidRPr="0078172B">
              <w:rPr>
                <w:noProof/>
                <w:lang w:val="en-US"/>
              </w:rPr>
              <w:t xml:space="preserve"> </w:t>
            </w:r>
            <w:r w:rsidR="00F41925">
              <w:rPr>
                <w:noProof/>
                <w:lang w:eastAsia="en-AU"/>
              </w:rPr>
              <w:drawing>
                <wp:inline distT="0" distB="0" distL="0" distR="0" wp14:anchorId="5D75AF63" wp14:editId="06D64F52">
                  <wp:extent cx="76200" cy="104775"/>
                  <wp:effectExtent l="0" t="0" r="0" b="9525"/>
                  <wp:docPr id="2" name="image11.png"/>
                  <wp:cNvGraphicFramePr/>
                  <a:graphic xmlns:a="http://schemas.openxmlformats.org/drawingml/2006/main">
                    <a:graphicData uri="http://schemas.openxmlformats.org/drawingml/2006/picture">
                      <pic:pic xmlns:pic="http://schemas.openxmlformats.org/drawingml/2006/picture">
                        <pic:nvPicPr>
                          <pic:cNvPr id="3" name="image11.png"/>
                          <pic:cNvPicPr/>
                        </pic:nvPicPr>
                        <pic:blipFill>
                          <a:blip r:embed="rId10"/>
                          <a:srcRect/>
                          <a:stretch>
                            <a:fillRect/>
                          </a:stretch>
                        </pic:blipFill>
                        <pic:spPr>
                          <a:xfrm>
                            <a:off x="0" y="0"/>
                            <a:ext cx="76200" cy="104775"/>
                          </a:xfrm>
                          <a:prstGeom prst="rect">
                            <a:avLst/>
                          </a:prstGeom>
                          <a:ln/>
                        </pic:spPr>
                      </pic:pic>
                    </a:graphicData>
                  </a:graphic>
                </wp:inline>
              </w:drawing>
            </w:r>
          </w:p>
          <w:p w:rsidR="00C519A6" w:rsidRPr="00A80AEB" w:rsidRDefault="00A80AEB" w:rsidP="00A80AEB">
            <w:pPr>
              <w:spacing w:before="200"/>
              <w:rPr>
                <w:b/>
                <w:sz w:val="20"/>
                <w:szCs w:val="20"/>
              </w:rPr>
            </w:pPr>
            <w:r>
              <w:rPr>
                <w:b/>
                <w:sz w:val="20"/>
                <w:szCs w:val="20"/>
              </w:rPr>
              <w:t>CH11/12-6</w:t>
            </w:r>
            <w:r w:rsidR="0078172B" w:rsidRPr="00A80AEB">
              <w:rPr>
                <w:b/>
                <w:sz w:val="20"/>
                <w:szCs w:val="20"/>
              </w:rPr>
              <w:t xml:space="preserve"> </w:t>
            </w:r>
            <w:r w:rsidR="00980D35" w:rsidRPr="00A80AEB">
              <w:rPr>
                <w:b/>
                <w:sz w:val="20"/>
                <w:szCs w:val="20"/>
              </w:rPr>
              <w:t xml:space="preserve">Solves scientific problems using primary and secondary data, critical thinking </w:t>
            </w:r>
            <w:r>
              <w:rPr>
                <w:b/>
                <w:sz w:val="20"/>
                <w:szCs w:val="20"/>
              </w:rPr>
              <w:t>skills and scientific processes</w:t>
            </w:r>
          </w:p>
          <w:p w:rsidR="00A82908" w:rsidRPr="00A80AEB" w:rsidRDefault="00A80AEB" w:rsidP="00A80AEB">
            <w:pPr>
              <w:rPr>
                <w:b/>
                <w:sz w:val="20"/>
                <w:szCs w:val="20"/>
              </w:rPr>
            </w:pPr>
            <w:r w:rsidRPr="00A80AEB">
              <w:rPr>
                <w:b/>
                <w:sz w:val="20"/>
                <w:szCs w:val="20"/>
              </w:rPr>
              <w:t>St</w:t>
            </w:r>
            <w:r w:rsidR="00A82908" w:rsidRPr="00A80AEB">
              <w:rPr>
                <w:b/>
                <w:sz w:val="20"/>
                <w:szCs w:val="20"/>
              </w:rPr>
              <w:t>udents:</w:t>
            </w:r>
          </w:p>
          <w:p w:rsidR="00C519A6" w:rsidRPr="001C7591" w:rsidRDefault="00C519A6" w:rsidP="00A80AEB">
            <w:pPr>
              <w:pStyle w:val="ListBullet"/>
            </w:pPr>
            <w:r w:rsidRPr="001C7591">
              <w:t>use modelling (including mathematical examples) to explain phenomena, make predictions and solve problems using evidence from primary and secondary sources (ACSCH006, ACSCH010)</w:t>
            </w:r>
            <w:r w:rsidRPr="0078172B">
              <w:t xml:space="preserve"> </w:t>
            </w:r>
            <w:r w:rsidR="009E2142">
              <w:rPr>
                <w:noProof/>
                <w:lang w:eastAsia="en-AU"/>
              </w:rPr>
              <w:drawing>
                <wp:inline distT="0" distB="0" distL="0" distR="0" wp14:anchorId="66ADB4E9" wp14:editId="31022A5C">
                  <wp:extent cx="123825" cy="104775"/>
                  <wp:effectExtent l="0" t="0" r="9525" b="9525"/>
                  <wp:docPr id="31" name="image17.png"/>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9"/>
                          <a:srcRect/>
                          <a:stretch>
                            <a:fillRect/>
                          </a:stretch>
                        </pic:blipFill>
                        <pic:spPr>
                          <a:xfrm>
                            <a:off x="0" y="0"/>
                            <a:ext cx="123825" cy="104775"/>
                          </a:xfrm>
                          <a:prstGeom prst="rect">
                            <a:avLst/>
                          </a:prstGeom>
                          <a:ln/>
                        </pic:spPr>
                      </pic:pic>
                    </a:graphicData>
                  </a:graphic>
                </wp:inline>
              </w:drawing>
            </w:r>
          </w:p>
          <w:p w:rsidR="00C519A6" w:rsidRPr="001C7591" w:rsidRDefault="00C519A6" w:rsidP="00A80AEB">
            <w:pPr>
              <w:pStyle w:val="ListBullet"/>
            </w:pPr>
            <w:r w:rsidRPr="001C7591">
              <w:t xml:space="preserve">use scientific evidence and critical thinking skills to solve problems </w:t>
            </w:r>
            <w:r w:rsidR="009E2142">
              <w:rPr>
                <w:noProof/>
                <w:lang w:eastAsia="en-AU"/>
              </w:rPr>
              <w:drawing>
                <wp:inline distT="0" distB="0" distL="0" distR="0" wp14:anchorId="3B1FCB7C" wp14:editId="4DCE3980">
                  <wp:extent cx="123825" cy="104775"/>
                  <wp:effectExtent l="0" t="0" r="9525" b="9525"/>
                  <wp:docPr id="30" name="image17.png"/>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9"/>
                          <a:srcRect/>
                          <a:stretch>
                            <a:fillRect/>
                          </a:stretch>
                        </pic:blipFill>
                        <pic:spPr>
                          <a:xfrm>
                            <a:off x="0" y="0"/>
                            <a:ext cx="123825" cy="104775"/>
                          </a:xfrm>
                          <a:prstGeom prst="rect">
                            <a:avLst/>
                          </a:prstGeom>
                          <a:ln/>
                        </pic:spPr>
                      </pic:pic>
                    </a:graphicData>
                  </a:graphic>
                </wp:inline>
              </w:drawing>
            </w:r>
          </w:p>
          <w:p w:rsidR="003B032C" w:rsidRPr="00A80AEB" w:rsidRDefault="001C7591" w:rsidP="00A80AEB">
            <w:pPr>
              <w:spacing w:before="200"/>
              <w:rPr>
                <w:b/>
                <w:sz w:val="20"/>
                <w:szCs w:val="20"/>
              </w:rPr>
            </w:pPr>
            <w:r w:rsidRPr="00A80AEB">
              <w:rPr>
                <w:b/>
                <w:sz w:val="20"/>
                <w:szCs w:val="20"/>
              </w:rPr>
              <w:t xml:space="preserve">CH11/12-7 </w:t>
            </w:r>
            <w:r w:rsidR="003B032C" w:rsidRPr="00A80AEB">
              <w:rPr>
                <w:b/>
                <w:sz w:val="20"/>
                <w:szCs w:val="20"/>
              </w:rPr>
              <w:t>Communicates scientific understanding using suitable language and ter</w:t>
            </w:r>
            <w:r w:rsidR="00A80AEB">
              <w:rPr>
                <w:b/>
                <w:sz w:val="20"/>
                <w:szCs w:val="20"/>
              </w:rPr>
              <w:t>minology for a specific purpose</w:t>
            </w:r>
          </w:p>
          <w:p w:rsidR="00A82908" w:rsidRPr="00A80AEB" w:rsidRDefault="00A82908" w:rsidP="00A80AEB">
            <w:pPr>
              <w:rPr>
                <w:b/>
                <w:sz w:val="20"/>
                <w:szCs w:val="20"/>
              </w:rPr>
            </w:pPr>
            <w:r w:rsidRPr="00A80AEB">
              <w:rPr>
                <w:b/>
                <w:sz w:val="20"/>
                <w:szCs w:val="20"/>
              </w:rPr>
              <w:t>Students:</w:t>
            </w:r>
          </w:p>
          <w:p w:rsidR="003B032C" w:rsidRPr="001C7591" w:rsidRDefault="003B032C" w:rsidP="00A80AEB">
            <w:pPr>
              <w:pStyle w:val="ListBullet"/>
            </w:pPr>
            <w:r w:rsidRPr="0078172B">
              <w:t xml:space="preserve">select and use suitable forms of digital, visual, written and/or oral forms of communication </w:t>
            </w:r>
            <w:r w:rsidR="009E2142">
              <w:rPr>
                <w:noProof/>
                <w:lang w:eastAsia="en-AU"/>
              </w:rPr>
              <w:drawing>
                <wp:inline distT="0" distB="0" distL="0" distR="0" wp14:anchorId="7B80BB16" wp14:editId="14964829">
                  <wp:extent cx="133350" cy="104775"/>
                  <wp:effectExtent l="0" t="0" r="0" b="9525"/>
                  <wp:docPr id="32" name="image16.png"/>
                  <wp:cNvGraphicFramePr/>
                  <a:graphic xmlns:a="http://schemas.openxmlformats.org/drawingml/2006/main">
                    <a:graphicData uri="http://schemas.openxmlformats.org/drawingml/2006/picture">
                      <pic:pic xmlns:pic="http://schemas.openxmlformats.org/drawingml/2006/picture">
                        <pic:nvPicPr>
                          <pic:cNvPr id="7" name="image16.png"/>
                          <pic:cNvPicPr/>
                        </pic:nvPicPr>
                        <pic:blipFill>
                          <a:blip r:embed="rId11"/>
                          <a:srcRect/>
                          <a:stretch>
                            <a:fillRect/>
                          </a:stretch>
                        </pic:blipFill>
                        <pic:spPr>
                          <a:xfrm>
                            <a:off x="0" y="0"/>
                            <a:ext cx="133350" cy="104775"/>
                          </a:xfrm>
                          <a:prstGeom prst="rect">
                            <a:avLst/>
                          </a:prstGeom>
                          <a:ln/>
                        </pic:spPr>
                      </pic:pic>
                    </a:graphicData>
                  </a:graphic>
                </wp:inline>
              </w:drawing>
            </w:r>
            <w:r w:rsidRPr="001C7591">
              <w:t xml:space="preserve"> </w:t>
            </w:r>
            <w:r w:rsidR="009E2142">
              <w:rPr>
                <w:noProof/>
                <w:lang w:eastAsia="en-AU"/>
              </w:rPr>
              <w:drawing>
                <wp:inline distT="0" distB="0" distL="0" distR="0" wp14:anchorId="645B0876" wp14:editId="13608038">
                  <wp:extent cx="76200" cy="104775"/>
                  <wp:effectExtent l="0" t="0" r="0" b="9525"/>
                  <wp:docPr id="33" name="image11.png"/>
                  <wp:cNvGraphicFramePr/>
                  <a:graphic xmlns:a="http://schemas.openxmlformats.org/drawingml/2006/main">
                    <a:graphicData uri="http://schemas.openxmlformats.org/drawingml/2006/picture">
                      <pic:pic xmlns:pic="http://schemas.openxmlformats.org/drawingml/2006/picture">
                        <pic:nvPicPr>
                          <pic:cNvPr id="3" name="image11.png"/>
                          <pic:cNvPicPr/>
                        </pic:nvPicPr>
                        <pic:blipFill>
                          <a:blip r:embed="rId10"/>
                          <a:srcRect/>
                          <a:stretch>
                            <a:fillRect/>
                          </a:stretch>
                        </pic:blipFill>
                        <pic:spPr>
                          <a:xfrm>
                            <a:off x="0" y="0"/>
                            <a:ext cx="76200" cy="104775"/>
                          </a:xfrm>
                          <a:prstGeom prst="rect">
                            <a:avLst/>
                          </a:prstGeom>
                          <a:ln/>
                        </pic:spPr>
                      </pic:pic>
                    </a:graphicData>
                  </a:graphic>
                </wp:inline>
              </w:drawing>
            </w:r>
          </w:p>
          <w:p w:rsidR="003B032C" w:rsidRPr="001C7591" w:rsidRDefault="003B032C" w:rsidP="00A80AEB">
            <w:pPr>
              <w:pStyle w:val="ListBullet"/>
            </w:pPr>
            <w:r w:rsidRPr="0078172B">
              <w:t xml:space="preserve">select and apply appropriate scientific notations, nomenclature and scientific language to communicate in a variety of contexts (ACSCH008, ACSCH036, ACSCH067, ACSCH102) </w:t>
            </w:r>
            <w:r w:rsidR="009E2142">
              <w:rPr>
                <w:noProof/>
                <w:lang w:eastAsia="en-AU"/>
              </w:rPr>
              <w:drawing>
                <wp:inline distT="0" distB="0" distL="0" distR="0" wp14:anchorId="7823A6A7" wp14:editId="0ABD4B5C">
                  <wp:extent cx="133350" cy="104775"/>
                  <wp:effectExtent l="0" t="0" r="0" b="9525"/>
                  <wp:docPr id="34" name="image16.png"/>
                  <wp:cNvGraphicFramePr/>
                  <a:graphic xmlns:a="http://schemas.openxmlformats.org/drawingml/2006/main">
                    <a:graphicData uri="http://schemas.openxmlformats.org/drawingml/2006/picture">
                      <pic:pic xmlns:pic="http://schemas.openxmlformats.org/drawingml/2006/picture">
                        <pic:nvPicPr>
                          <pic:cNvPr id="7" name="image16.png"/>
                          <pic:cNvPicPr/>
                        </pic:nvPicPr>
                        <pic:blipFill>
                          <a:blip r:embed="rId11"/>
                          <a:srcRect/>
                          <a:stretch>
                            <a:fillRect/>
                          </a:stretch>
                        </pic:blipFill>
                        <pic:spPr>
                          <a:xfrm>
                            <a:off x="0" y="0"/>
                            <a:ext cx="133350" cy="104775"/>
                          </a:xfrm>
                          <a:prstGeom prst="rect">
                            <a:avLst/>
                          </a:prstGeom>
                          <a:ln/>
                        </pic:spPr>
                      </pic:pic>
                    </a:graphicData>
                  </a:graphic>
                </wp:inline>
              </w:drawing>
            </w:r>
            <w:r w:rsidRPr="001C7591">
              <w:t xml:space="preserve"> </w:t>
            </w:r>
            <w:r w:rsidR="009E2142">
              <w:rPr>
                <w:noProof/>
                <w:lang w:eastAsia="en-AU"/>
              </w:rPr>
              <w:drawing>
                <wp:inline distT="0" distB="0" distL="0" distR="0" wp14:anchorId="1B00B11C" wp14:editId="04974ADA">
                  <wp:extent cx="76200" cy="104775"/>
                  <wp:effectExtent l="0" t="0" r="0" b="9525"/>
                  <wp:docPr id="42" name="image11.png"/>
                  <wp:cNvGraphicFramePr/>
                  <a:graphic xmlns:a="http://schemas.openxmlformats.org/drawingml/2006/main">
                    <a:graphicData uri="http://schemas.openxmlformats.org/drawingml/2006/picture">
                      <pic:pic xmlns:pic="http://schemas.openxmlformats.org/drawingml/2006/picture">
                        <pic:nvPicPr>
                          <pic:cNvPr id="3" name="image11.png"/>
                          <pic:cNvPicPr/>
                        </pic:nvPicPr>
                        <pic:blipFill>
                          <a:blip r:embed="rId10"/>
                          <a:srcRect/>
                          <a:stretch>
                            <a:fillRect/>
                          </a:stretch>
                        </pic:blipFill>
                        <pic:spPr>
                          <a:xfrm>
                            <a:off x="0" y="0"/>
                            <a:ext cx="76200" cy="104775"/>
                          </a:xfrm>
                          <a:prstGeom prst="rect">
                            <a:avLst/>
                          </a:prstGeom>
                          <a:ln/>
                        </pic:spPr>
                      </pic:pic>
                    </a:graphicData>
                  </a:graphic>
                </wp:inline>
              </w:drawing>
            </w:r>
          </w:p>
          <w:p w:rsidR="00D91F63" w:rsidRPr="0078172B" w:rsidRDefault="00F466F1" w:rsidP="00A80AEB">
            <w:pPr>
              <w:pStyle w:val="ListBullet"/>
              <w:ind w:left="369"/>
              <w:rPr>
                <w:rFonts w:cs="Arial"/>
                <w:b/>
                <w:szCs w:val="20"/>
              </w:rPr>
            </w:pPr>
            <w:r w:rsidRPr="00A80AEB">
              <w:t>construct evidence-based arguments and engage in peer feedback to evaluate an argume</w:t>
            </w:r>
            <w:r w:rsidRPr="0078172B">
              <w:t>nt or conclusion (ACSCH034, ACSCH036</w:t>
            </w:r>
            <w:r w:rsidRPr="001C7591">
              <w:t xml:space="preserve">) </w:t>
            </w:r>
            <w:r w:rsidR="009E2142">
              <w:rPr>
                <w:noProof/>
                <w:lang w:eastAsia="en-AU"/>
              </w:rPr>
              <w:drawing>
                <wp:inline distT="0" distB="0" distL="0" distR="0" wp14:anchorId="3B1F5234" wp14:editId="3BA179E5">
                  <wp:extent cx="104775" cy="104775"/>
                  <wp:effectExtent l="0" t="0" r="9525" b="9525"/>
                  <wp:docPr id="43" name="image10.png"/>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2"/>
                          <a:srcRect/>
                          <a:stretch>
                            <a:fillRect/>
                          </a:stretch>
                        </pic:blipFill>
                        <pic:spPr>
                          <a:xfrm>
                            <a:off x="0" y="0"/>
                            <a:ext cx="104775" cy="104775"/>
                          </a:xfrm>
                          <a:prstGeom prst="rect">
                            <a:avLst/>
                          </a:prstGeom>
                          <a:ln/>
                        </pic:spPr>
                      </pic:pic>
                    </a:graphicData>
                  </a:graphic>
                </wp:inline>
              </w:drawing>
            </w:r>
            <w:r w:rsidR="00A80AEB">
              <w:t xml:space="preserve"> </w:t>
            </w:r>
            <w:r w:rsidR="009E2142">
              <w:rPr>
                <w:noProof/>
                <w:lang w:eastAsia="en-AU"/>
              </w:rPr>
              <w:drawing>
                <wp:inline distT="0" distB="0" distL="0" distR="0" wp14:anchorId="3CCE1A56" wp14:editId="49D52E68">
                  <wp:extent cx="66675" cy="104775"/>
                  <wp:effectExtent l="0" t="0" r="9525" b="9525"/>
                  <wp:docPr id="47" name="image18.png"/>
                  <wp:cNvGraphicFramePr/>
                  <a:graphic xmlns:a="http://schemas.openxmlformats.org/drawingml/2006/main">
                    <a:graphicData uri="http://schemas.openxmlformats.org/drawingml/2006/picture">
                      <pic:pic xmlns:pic="http://schemas.openxmlformats.org/drawingml/2006/picture">
                        <pic:nvPicPr>
                          <pic:cNvPr id="9" name="image18.png"/>
                          <pic:cNvPicPr/>
                        </pic:nvPicPr>
                        <pic:blipFill>
                          <a:blip r:embed="rId13"/>
                          <a:srcRect/>
                          <a:stretch>
                            <a:fillRect/>
                          </a:stretch>
                        </pic:blipFill>
                        <pic:spPr>
                          <a:xfrm>
                            <a:off x="0" y="0"/>
                            <a:ext cx="66675" cy="104775"/>
                          </a:xfrm>
                          <a:prstGeom prst="rect">
                            <a:avLst/>
                          </a:prstGeom>
                          <a:ln/>
                        </pic:spPr>
                      </pic:pic>
                    </a:graphicData>
                  </a:graphic>
                </wp:inline>
              </w:drawing>
            </w:r>
          </w:p>
        </w:tc>
        <w:tc>
          <w:tcPr>
            <w:tcW w:w="7603" w:type="dxa"/>
            <w:gridSpan w:val="2"/>
            <w:tcMar>
              <w:top w:w="57" w:type="dxa"/>
              <w:left w:w="57" w:type="dxa"/>
              <w:bottom w:w="57" w:type="dxa"/>
              <w:right w:w="57" w:type="dxa"/>
            </w:tcMar>
          </w:tcPr>
          <w:p w:rsidR="00944672" w:rsidRPr="00054366" w:rsidRDefault="00A80AEB" w:rsidP="00054366">
            <w:pPr>
              <w:rPr>
                <w:b/>
              </w:rPr>
            </w:pPr>
            <w:r>
              <w:rPr>
                <w:b/>
              </w:rPr>
              <w:t>Depth Study</w:t>
            </w:r>
            <w:r w:rsidR="00C77568">
              <w:rPr>
                <w:b/>
              </w:rPr>
              <w:t xml:space="preserve"> – 7 Hours</w:t>
            </w:r>
          </w:p>
          <w:p w:rsidR="00C77568" w:rsidRDefault="00C77568" w:rsidP="00054366">
            <w:pPr>
              <w:rPr>
                <w:sz w:val="20"/>
                <w:szCs w:val="20"/>
              </w:rPr>
            </w:pPr>
          </w:p>
          <w:p w:rsidR="0058620E" w:rsidRDefault="00C77568" w:rsidP="0058620E">
            <w:r>
              <w:rPr>
                <w:sz w:val="20"/>
                <w:szCs w:val="20"/>
              </w:rPr>
              <w:t xml:space="preserve">Students carry out </w:t>
            </w:r>
            <w:r w:rsidR="0058620E">
              <w:rPr>
                <w:sz w:val="20"/>
                <w:szCs w:val="20"/>
              </w:rPr>
              <w:t>a secondary-sourced investigation that may be used as formal assessment task.</w:t>
            </w:r>
          </w:p>
          <w:p w:rsidR="00944672" w:rsidRPr="007B0A04" w:rsidRDefault="00944672" w:rsidP="00054366">
            <w:pPr>
              <w:rPr>
                <w:rFonts w:cs="Arial"/>
              </w:rPr>
            </w:pPr>
          </w:p>
          <w:p w:rsidR="002D7ED1" w:rsidRDefault="00DA2B3A" w:rsidP="00A80AEB">
            <w:pPr>
              <w:spacing w:before="200"/>
              <w:rPr>
                <w:b/>
                <w:sz w:val="20"/>
                <w:szCs w:val="20"/>
              </w:rPr>
            </w:pPr>
            <w:r>
              <w:rPr>
                <w:b/>
                <w:sz w:val="20"/>
                <w:szCs w:val="20"/>
              </w:rPr>
              <w:t>Depth Study</w:t>
            </w:r>
            <w:r w:rsidR="00C21B7B">
              <w:rPr>
                <w:b/>
                <w:sz w:val="20"/>
                <w:szCs w:val="20"/>
              </w:rPr>
              <w:t>:</w:t>
            </w:r>
            <w:r>
              <w:rPr>
                <w:b/>
                <w:sz w:val="20"/>
                <w:szCs w:val="20"/>
              </w:rPr>
              <w:t xml:space="preserve"> Hydrocarbons – </w:t>
            </w:r>
            <w:r w:rsidR="00C21B7B">
              <w:rPr>
                <w:b/>
                <w:sz w:val="20"/>
                <w:szCs w:val="20"/>
              </w:rPr>
              <w:t xml:space="preserve">their applications </w:t>
            </w:r>
            <w:r w:rsidR="002D7ED1">
              <w:rPr>
                <w:b/>
                <w:sz w:val="20"/>
                <w:szCs w:val="20"/>
              </w:rPr>
              <w:t>and/or</w:t>
            </w:r>
            <w:r w:rsidR="00C21B7B">
              <w:rPr>
                <w:b/>
                <w:sz w:val="20"/>
                <w:szCs w:val="20"/>
              </w:rPr>
              <w:t xml:space="preserve"> </w:t>
            </w:r>
            <w:r w:rsidR="00DB5C9E">
              <w:rPr>
                <w:b/>
                <w:sz w:val="20"/>
                <w:szCs w:val="20"/>
              </w:rPr>
              <w:t>uses</w:t>
            </w:r>
          </w:p>
          <w:p w:rsidR="002D7ED1" w:rsidRDefault="002D7ED1" w:rsidP="00A80AEB">
            <w:pPr>
              <w:spacing w:before="200"/>
              <w:rPr>
                <w:b/>
                <w:sz w:val="20"/>
                <w:szCs w:val="20"/>
              </w:rPr>
            </w:pPr>
          </w:p>
          <w:p w:rsidR="002D7ED1" w:rsidRDefault="00AE11C0" w:rsidP="002D7ED1">
            <w:pPr>
              <w:rPr>
                <w:sz w:val="20"/>
                <w:szCs w:val="20"/>
              </w:rPr>
            </w:pPr>
            <w:r w:rsidRPr="00750CA4">
              <w:rPr>
                <w:rFonts w:cs="Arial"/>
                <w:sz w:val="20"/>
                <w:szCs w:val="20"/>
              </w:rPr>
              <w:t xml:space="preserve">Students </w:t>
            </w:r>
            <w:r w:rsidR="002D7ED1">
              <w:rPr>
                <w:rFonts w:cs="Arial"/>
                <w:sz w:val="20"/>
                <w:szCs w:val="20"/>
              </w:rPr>
              <w:t>are to</w:t>
            </w:r>
            <w:r w:rsidRPr="00750CA4">
              <w:rPr>
                <w:rFonts w:cs="Arial"/>
                <w:sz w:val="20"/>
                <w:szCs w:val="20"/>
              </w:rPr>
              <w:t xml:space="preserve"> take responsibility for their own learning </w:t>
            </w:r>
            <w:r w:rsidR="002D7ED1">
              <w:rPr>
                <w:rFonts w:cs="Arial"/>
                <w:sz w:val="20"/>
                <w:szCs w:val="20"/>
              </w:rPr>
              <w:t>and</w:t>
            </w:r>
            <w:r w:rsidRPr="00750CA4">
              <w:rPr>
                <w:rFonts w:cs="Arial"/>
                <w:sz w:val="20"/>
                <w:szCs w:val="20"/>
              </w:rPr>
              <w:t xml:space="preserve"> </w:t>
            </w:r>
            <w:r w:rsidR="002D7ED1">
              <w:rPr>
                <w:rFonts w:cs="Arial"/>
                <w:sz w:val="20"/>
                <w:szCs w:val="20"/>
              </w:rPr>
              <w:t>use a p</w:t>
            </w:r>
            <w:r w:rsidR="00BA7EB5">
              <w:rPr>
                <w:rFonts w:cs="Arial"/>
                <w:sz w:val="20"/>
                <w:szCs w:val="20"/>
              </w:rPr>
              <w:t xml:space="preserve">rocess </w:t>
            </w:r>
            <w:r w:rsidR="002D7ED1">
              <w:rPr>
                <w:rFonts w:cs="Arial"/>
                <w:sz w:val="20"/>
                <w:szCs w:val="20"/>
              </w:rPr>
              <w:t>d</w:t>
            </w:r>
            <w:r w:rsidR="00BA7EB5">
              <w:rPr>
                <w:rFonts w:cs="Arial"/>
                <w:sz w:val="20"/>
                <w:szCs w:val="20"/>
              </w:rPr>
              <w:t>iary</w:t>
            </w:r>
            <w:r w:rsidR="00DA2B3A">
              <w:rPr>
                <w:rFonts w:cs="Arial"/>
                <w:sz w:val="20"/>
                <w:szCs w:val="20"/>
              </w:rPr>
              <w:t xml:space="preserve"> to complete </w:t>
            </w:r>
            <w:r w:rsidR="001E02DB">
              <w:rPr>
                <w:rFonts w:cs="Arial"/>
                <w:sz w:val="20"/>
                <w:szCs w:val="20"/>
              </w:rPr>
              <w:t>Depth Study</w:t>
            </w:r>
            <w:r w:rsidR="002D7ED1">
              <w:rPr>
                <w:rFonts w:cs="Arial"/>
                <w:sz w:val="20"/>
                <w:szCs w:val="20"/>
              </w:rPr>
              <w:t xml:space="preserve"> investigation and </w:t>
            </w:r>
            <w:r w:rsidR="002D7ED1">
              <w:rPr>
                <w:sz w:val="20"/>
                <w:szCs w:val="20"/>
              </w:rPr>
              <w:t xml:space="preserve">produce an in-class </w:t>
            </w:r>
            <w:r w:rsidR="003657F9">
              <w:rPr>
                <w:sz w:val="20"/>
                <w:szCs w:val="20"/>
              </w:rPr>
              <w:t xml:space="preserve">final </w:t>
            </w:r>
            <w:r w:rsidR="002D7ED1">
              <w:rPr>
                <w:sz w:val="20"/>
                <w:szCs w:val="20"/>
              </w:rPr>
              <w:t>written response</w:t>
            </w:r>
          </w:p>
          <w:p w:rsidR="0078172B" w:rsidRPr="001C7591" w:rsidRDefault="0078172B" w:rsidP="00A80AEB">
            <w:pPr>
              <w:spacing w:before="200"/>
              <w:rPr>
                <w:rFonts w:cs="Arial"/>
                <w:b/>
                <w:i/>
              </w:rPr>
            </w:pPr>
          </w:p>
        </w:tc>
      </w:tr>
    </w:tbl>
    <w:p w:rsidR="009E2142" w:rsidRDefault="009E2142">
      <w:r>
        <w:br w:type="page"/>
      </w:r>
    </w:p>
    <w:tbl>
      <w:tblPr>
        <w:tblStyle w:val="TableGrid"/>
        <w:tblW w:w="0" w:type="auto"/>
        <w:tblLayout w:type="fixed"/>
        <w:tblLook w:val="04A0" w:firstRow="1" w:lastRow="0" w:firstColumn="1" w:lastColumn="0" w:noHBand="0" w:noVBand="1"/>
      </w:tblPr>
      <w:tblGrid>
        <w:gridCol w:w="3510"/>
        <w:gridCol w:w="10206"/>
        <w:gridCol w:w="1898"/>
      </w:tblGrid>
      <w:tr w:rsidR="00A34FCF" w:rsidTr="00B32C3C">
        <w:trPr>
          <w:trHeight w:val="423"/>
          <w:tblHeader/>
        </w:trPr>
        <w:tc>
          <w:tcPr>
            <w:tcW w:w="15614" w:type="dxa"/>
            <w:gridSpan w:val="3"/>
          </w:tcPr>
          <w:p w:rsidR="00A34FCF" w:rsidRPr="006977E4" w:rsidRDefault="00A34FCF" w:rsidP="00EA0504">
            <w:pPr>
              <w:spacing w:before="60"/>
              <w:rPr>
                <w:b/>
              </w:rPr>
            </w:pPr>
            <w:r w:rsidRPr="006977E4">
              <w:rPr>
                <w:b/>
              </w:rPr>
              <w:lastRenderedPageBreak/>
              <w:t>Nomenclature</w:t>
            </w:r>
          </w:p>
        </w:tc>
      </w:tr>
      <w:tr w:rsidR="00A34FCF" w:rsidTr="00B32C3C">
        <w:trPr>
          <w:trHeight w:val="415"/>
          <w:tblHeader/>
        </w:trPr>
        <w:tc>
          <w:tcPr>
            <w:tcW w:w="15614" w:type="dxa"/>
            <w:gridSpan w:val="3"/>
          </w:tcPr>
          <w:p w:rsidR="00A34FCF" w:rsidRPr="00A34FCF" w:rsidRDefault="00A34FCF" w:rsidP="00007F65">
            <w:pPr>
              <w:spacing w:before="60"/>
              <w:rPr>
                <w:b/>
              </w:rPr>
            </w:pPr>
            <w:r w:rsidRPr="00A34FCF">
              <w:rPr>
                <w:b/>
              </w:rPr>
              <w:t>Inquiry question:</w:t>
            </w:r>
            <w:r w:rsidRPr="00A80AEB">
              <w:t xml:space="preserve"> How do we systematically name organic chemical compounds?</w:t>
            </w:r>
          </w:p>
        </w:tc>
      </w:tr>
      <w:tr w:rsidR="00A34FCF" w:rsidTr="00CA34E2">
        <w:trPr>
          <w:trHeight w:val="406"/>
          <w:tblHeader/>
        </w:trPr>
        <w:tc>
          <w:tcPr>
            <w:tcW w:w="3510" w:type="dxa"/>
          </w:tcPr>
          <w:p w:rsidR="00A34FCF" w:rsidRDefault="00A34FCF" w:rsidP="00EA0504">
            <w:pPr>
              <w:spacing w:before="60"/>
            </w:pPr>
            <w:r w:rsidRPr="00EA0504">
              <w:rPr>
                <w:b/>
                <w:sz w:val="20"/>
                <w:szCs w:val="20"/>
              </w:rPr>
              <w:t>Content</w:t>
            </w:r>
          </w:p>
        </w:tc>
        <w:tc>
          <w:tcPr>
            <w:tcW w:w="10206" w:type="dxa"/>
          </w:tcPr>
          <w:p w:rsidR="00A34FCF" w:rsidRPr="00EA0504" w:rsidRDefault="00A34FCF" w:rsidP="0019517F">
            <w:pPr>
              <w:spacing w:before="60"/>
              <w:rPr>
                <w:sz w:val="20"/>
                <w:szCs w:val="20"/>
              </w:rPr>
            </w:pPr>
            <w:r w:rsidRPr="00EA0504">
              <w:rPr>
                <w:b/>
                <w:sz w:val="20"/>
                <w:szCs w:val="20"/>
              </w:rPr>
              <w:t>Teaching, learning and assessment</w:t>
            </w:r>
          </w:p>
        </w:tc>
        <w:tc>
          <w:tcPr>
            <w:tcW w:w="1898" w:type="dxa"/>
          </w:tcPr>
          <w:p w:rsidR="00A34FCF" w:rsidRPr="00EA0504" w:rsidRDefault="00007F65" w:rsidP="00007F65">
            <w:pPr>
              <w:spacing w:before="60"/>
              <w:rPr>
                <w:b/>
                <w:sz w:val="20"/>
                <w:szCs w:val="20"/>
              </w:rPr>
            </w:pPr>
            <w:r w:rsidRPr="00EA0504">
              <w:rPr>
                <w:b/>
                <w:sz w:val="20"/>
                <w:szCs w:val="20"/>
              </w:rPr>
              <w:t>Diary/</w:t>
            </w:r>
            <w:r w:rsidR="00BD15B0" w:rsidRPr="00EA0504">
              <w:rPr>
                <w:b/>
                <w:sz w:val="20"/>
                <w:szCs w:val="20"/>
              </w:rPr>
              <w:t>Resources</w:t>
            </w:r>
          </w:p>
        </w:tc>
      </w:tr>
      <w:tr w:rsidR="00A34FCF" w:rsidTr="00CA34E2">
        <w:tc>
          <w:tcPr>
            <w:tcW w:w="3510" w:type="dxa"/>
          </w:tcPr>
          <w:p w:rsidR="00A34FCF" w:rsidRPr="00F15C5E" w:rsidRDefault="00A34FCF" w:rsidP="00F15C5E">
            <w:pPr>
              <w:spacing w:before="1600"/>
              <w:rPr>
                <w:b/>
                <w:sz w:val="20"/>
                <w:szCs w:val="20"/>
              </w:rPr>
            </w:pPr>
            <w:r w:rsidRPr="00F15C5E">
              <w:rPr>
                <w:b/>
                <w:sz w:val="20"/>
                <w:szCs w:val="20"/>
              </w:rPr>
              <w:t>Students:</w:t>
            </w:r>
          </w:p>
          <w:p w:rsidR="00A34FCF" w:rsidRPr="004604DE" w:rsidRDefault="00A34FCF" w:rsidP="006B2F86">
            <w:pPr>
              <w:pStyle w:val="ListParagraph"/>
              <w:numPr>
                <w:ilvl w:val="0"/>
                <w:numId w:val="3"/>
              </w:numPr>
              <w:ind w:left="205" w:hanging="205"/>
              <w:rPr>
                <w:sz w:val="20"/>
                <w:szCs w:val="20"/>
              </w:rPr>
            </w:pPr>
            <w:r w:rsidRPr="004604DE">
              <w:rPr>
                <w:sz w:val="20"/>
                <w:szCs w:val="20"/>
              </w:rPr>
              <w:t>investigate the nomenclature of organic chemicals, up to C8, using IUPAC conventions, including simple methyl and ethyl branched chains, including: (ACSCH127)</w:t>
            </w:r>
          </w:p>
          <w:p w:rsidR="00A34FCF" w:rsidRPr="004604DE" w:rsidRDefault="00A34FCF" w:rsidP="00F15C5E">
            <w:pPr>
              <w:pStyle w:val="ListBullet2"/>
            </w:pPr>
            <w:r w:rsidRPr="004604DE">
              <w:t>alkanes</w:t>
            </w:r>
          </w:p>
          <w:p w:rsidR="00A34FCF" w:rsidRPr="004604DE" w:rsidRDefault="00A34FCF" w:rsidP="00F15C5E">
            <w:pPr>
              <w:pStyle w:val="ListBullet2"/>
            </w:pPr>
            <w:r w:rsidRPr="004604DE">
              <w:t>alkenes</w:t>
            </w:r>
          </w:p>
          <w:p w:rsidR="00A34FCF" w:rsidRPr="004604DE" w:rsidRDefault="00A34FCF" w:rsidP="00F15C5E">
            <w:pPr>
              <w:pStyle w:val="ListBullet2"/>
            </w:pPr>
            <w:r w:rsidRPr="004604DE">
              <w:t>alkynes</w:t>
            </w:r>
          </w:p>
          <w:p w:rsidR="00A34FCF" w:rsidRPr="004604DE" w:rsidRDefault="00A34FCF" w:rsidP="00F15C5E">
            <w:pPr>
              <w:pStyle w:val="ListBullet2"/>
            </w:pPr>
            <w:r w:rsidRPr="004604DE">
              <w:t>alcohols (primary, secondary and tertiary)</w:t>
            </w:r>
          </w:p>
          <w:p w:rsidR="00A34FCF" w:rsidRPr="004604DE" w:rsidRDefault="00A34FCF" w:rsidP="00F15C5E">
            <w:pPr>
              <w:pStyle w:val="ListBullet2"/>
            </w:pPr>
            <w:r w:rsidRPr="004604DE">
              <w:t>aldehydes and ketones</w:t>
            </w:r>
          </w:p>
          <w:p w:rsidR="00A34FCF" w:rsidRPr="004604DE" w:rsidRDefault="00A34FCF" w:rsidP="00F15C5E">
            <w:pPr>
              <w:pStyle w:val="ListBullet2"/>
            </w:pPr>
            <w:r w:rsidRPr="004604DE">
              <w:t>carboxylic acids</w:t>
            </w:r>
          </w:p>
          <w:p w:rsidR="00A34FCF" w:rsidRPr="004604DE" w:rsidRDefault="00A34FCF" w:rsidP="00F15C5E">
            <w:pPr>
              <w:pStyle w:val="ListBullet2"/>
            </w:pPr>
            <w:r w:rsidRPr="004604DE">
              <w:t>amines and amides</w:t>
            </w:r>
          </w:p>
          <w:p w:rsidR="004604DE" w:rsidRPr="00F15C5E" w:rsidRDefault="00A34FCF" w:rsidP="00EE0C60">
            <w:pPr>
              <w:pStyle w:val="ListBullet2"/>
            </w:pPr>
            <w:r w:rsidRPr="004604DE">
              <w:rPr>
                <w:rFonts w:cs="Arial"/>
              </w:rPr>
              <w:t>halogenated organic compounds reactions (ACSCH046)</w:t>
            </w:r>
            <w:r w:rsidRPr="004604DE">
              <w:t xml:space="preserve"> </w:t>
            </w:r>
            <w:r w:rsidR="009E2142" w:rsidRPr="004604DE">
              <w:rPr>
                <w:noProof/>
                <w:lang w:eastAsia="en-AU"/>
              </w:rPr>
              <w:drawing>
                <wp:inline distT="0" distB="0" distL="0" distR="0" wp14:anchorId="31DE3F44" wp14:editId="362DF064">
                  <wp:extent cx="133350" cy="104775"/>
                  <wp:effectExtent l="0" t="0" r="0" b="9525"/>
                  <wp:docPr id="48"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p w:rsidR="00A34FCF" w:rsidRPr="004604DE" w:rsidRDefault="00A34FCF" w:rsidP="00F15C5E">
            <w:pPr>
              <w:pStyle w:val="ListBullet"/>
              <w:spacing w:before="960"/>
              <w:ind w:left="357" w:hanging="357"/>
              <w:contextualSpacing w:val="0"/>
            </w:pPr>
            <w:r w:rsidRPr="004604DE">
              <w:t>explore and distinguish the different types of structural isomers, including saturated and unsaturated</w:t>
            </w:r>
            <w:r w:rsidR="00F15C5E">
              <w:t xml:space="preserve"> </w:t>
            </w:r>
            <w:r w:rsidRPr="004604DE">
              <w:t>hydrocarbons, including: (ACSCH035)</w:t>
            </w:r>
          </w:p>
          <w:p w:rsidR="00A34FCF" w:rsidRPr="004604DE" w:rsidRDefault="00A34FCF" w:rsidP="00F15C5E">
            <w:pPr>
              <w:pStyle w:val="ListBullet2"/>
            </w:pPr>
            <w:r w:rsidRPr="004604DE">
              <w:t>chain isomers</w:t>
            </w:r>
          </w:p>
          <w:p w:rsidR="00A34FCF" w:rsidRPr="004604DE" w:rsidRDefault="00A34FCF" w:rsidP="00F15C5E">
            <w:pPr>
              <w:pStyle w:val="ListBullet2"/>
            </w:pPr>
            <w:r w:rsidRPr="004604DE">
              <w:t>position isomers</w:t>
            </w:r>
          </w:p>
          <w:p w:rsidR="00A34FCF" w:rsidRPr="004604DE" w:rsidRDefault="00A34FCF" w:rsidP="00F15C5E">
            <w:pPr>
              <w:pStyle w:val="ListBullet2"/>
            </w:pPr>
            <w:r w:rsidRPr="004604DE">
              <w:t>functional group isomers</w:t>
            </w:r>
          </w:p>
          <w:p w:rsidR="00A34FCF" w:rsidRPr="004604DE" w:rsidRDefault="009E2142" w:rsidP="00254133">
            <w:pPr>
              <w:rPr>
                <w:b/>
                <w:sz w:val="20"/>
                <w:szCs w:val="20"/>
              </w:rPr>
            </w:pPr>
            <w:r w:rsidRPr="004604DE">
              <w:rPr>
                <w:noProof/>
                <w:sz w:val="20"/>
                <w:szCs w:val="20"/>
                <w:lang w:eastAsia="en-AU"/>
              </w:rPr>
              <w:drawing>
                <wp:inline distT="0" distB="0" distL="0" distR="0" wp14:anchorId="1B6BFA42" wp14:editId="186C65DC">
                  <wp:extent cx="133350" cy="104775"/>
                  <wp:effectExtent l="0" t="0" r="0" b="9525"/>
                  <wp:docPr id="50"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tc>
        <w:tc>
          <w:tcPr>
            <w:tcW w:w="10206" w:type="dxa"/>
          </w:tcPr>
          <w:p w:rsidR="00A34FCF" w:rsidRDefault="00BA4567" w:rsidP="002F7FA2">
            <w:pPr>
              <w:rPr>
                <w:b/>
                <w:sz w:val="20"/>
                <w:szCs w:val="20"/>
              </w:rPr>
            </w:pPr>
            <w:r>
              <w:rPr>
                <w:b/>
                <w:sz w:val="20"/>
                <w:szCs w:val="20"/>
              </w:rPr>
              <w:t xml:space="preserve">Introduction to the </w:t>
            </w:r>
            <w:r w:rsidR="00A34FCF">
              <w:rPr>
                <w:b/>
                <w:sz w:val="20"/>
                <w:szCs w:val="20"/>
              </w:rPr>
              <w:t>Depth Study</w:t>
            </w:r>
            <w:r w:rsidR="00C21B7B">
              <w:rPr>
                <w:b/>
                <w:sz w:val="20"/>
                <w:szCs w:val="20"/>
              </w:rPr>
              <w:t>:</w:t>
            </w:r>
            <w:r w:rsidR="00A34FCF">
              <w:rPr>
                <w:b/>
                <w:sz w:val="20"/>
                <w:szCs w:val="20"/>
              </w:rPr>
              <w:t xml:space="preserve"> Hydroca</w:t>
            </w:r>
            <w:r w:rsidR="00A82908">
              <w:rPr>
                <w:b/>
                <w:sz w:val="20"/>
                <w:szCs w:val="20"/>
              </w:rPr>
              <w:t xml:space="preserve">rbons – </w:t>
            </w:r>
            <w:r w:rsidR="00C21B7B">
              <w:rPr>
                <w:b/>
                <w:sz w:val="20"/>
                <w:szCs w:val="20"/>
              </w:rPr>
              <w:t>t</w:t>
            </w:r>
            <w:r w:rsidR="00A82908">
              <w:rPr>
                <w:b/>
                <w:sz w:val="20"/>
                <w:szCs w:val="20"/>
              </w:rPr>
              <w:t xml:space="preserve">heir applications </w:t>
            </w:r>
            <w:r w:rsidR="002D7ED1">
              <w:rPr>
                <w:b/>
                <w:sz w:val="20"/>
                <w:szCs w:val="20"/>
              </w:rPr>
              <w:t>and/or</w:t>
            </w:r>
            <w:r w:rsidR="00DB5C9E">
              <w:rPr>
                <w:b/>
                <w:sz w:val="20"/>
                <w:szCs w:val="20"/>
              </w:rPr>
              <w:t xml:space="preserve"> </w:t>
            </w:r>
            <w:r w:rsidR="00A82908">
              <w:rPr>
                <w:b/>
                <w:sz w:val="20"/>
                <w:szCs w:val="20"/>
              </w:rPr>
              <w:t>u</w:t>
            </w:r>
            <w:r w:rsidR="00A34FCF">
              <w:rPr>
                <w:b/>
                <w:sz w:val="20"/>
                <w:szCs w:val="20"/>
              </w:rPr>
              <w:t>ses</w:t>
            </w:r>
          </w:p>
          <w:p w:rsidR="007B6224" w:rsidRPr="007B6224" w:rsidRDefault="007B6224" w:rsidP="002F7FA2">
            <w:pPr>
              <w:rPr>
                <w:sz w:val="20"/>
                <w:szCs w:val="20"/>
              </w:rPr>
            </w:pPr>
            <w:r w:rsidRPr="007B6224">
              <w:rPr>
                <w:sz w:val="20"/>
                <w:szCs w:val="20"/>
              </w:rPr>
              <w:t xml:space="preserve">Students </w:t>
            </w:r>
            <w:r>
              <w:rPr>
                <w:sz w:val="20"/>
                <w:szCs w:val="20"/>
              </w:rPr>
              <w:t xml:space="preserve">commence the </w:t>
            </w:r>
            <w:r w:rsidRPr="007B6224">
              <w:rPr>
                <w:sz w:val="20"/>
                <w:szCs w:val="20"/>
              </w:rPr>
              <w:t>develop</w:t>
            </w:r>
            <w:r>
              <w:rPr>
                <w:sz w:val="20"/>
                <w:szCs w:val="20"/>
              </w:rPr>
              <w:t>ment of</w:t>
            </w:r>
            <w:r w:rsidRPr="007B6224">
              <w:rPr>
                <w:sz w:val="20"/>
                <w:szCs w:val="20"/>
              </w:rPr>
              <w:t xml:space="preserve"> their process</w:t>
            </w:r>
            <w:r>
              <w:rPr>
                <w:sz w:val="20"/>
                <w:szCs w:val="20"/>
              </w:rPr>
              <w:t xml:space="preserve"> diary</w:t>
            </w:r>
          </w:p>
          <w:p w:rsidR="00A34FCF" w:rsidRDefault="002D7ED1" w:rsidP="00F15C5E">
            <w:pPr>
              <w:pStyle w:val="ListBullet"/>
            </w:pPr>
            <w:r>
              <w:t xml:space="preserve">Students </w:t>
            </w:r>
            <w:r w:rsidR="00F15C5E">
              <w:t>b</w:t>
            </w:r>
            <w:r w:rsidR="00A34FCF" w:rsidRPr="00E83093">
              <w:t>rainstorm what elements might be present in the compound family called hydrocarbons</w:t>
            </w:r>
          </w:p>
          <w:p w:rsidR="00A34FCF" w:rsidRDefault="002D7ED1" w:rsidP="00F15C5E">
            <w:pPr>
              <w:pStyle w:val="ListBullet"/>
            </w:pPr>
            <w:r>
              <w:t xml:space="preserve">Students </w:t>
            </w:r>
            <w:r w:rsidR="00F15C5E">
              <w:t>b</w:t>
            </w:r>
            <w:r w:rsidR="00A34FCF">
              <w:t>rainstorm compounds that contain</w:t>
            </w:r>
            <w:r w:rsidR="00F15C5E">
              <w:t xml:space="preserve"> hydrogen and carbon in society</w:t>
            </w:r>
          </w:p>
          <w:p w:rsidR="00A34FCF" w:rsidRDefault="002D7ED1" w:rsidP="00F15C5E">
            <w:pPr>
              <w:pStyle w:val="ListBullet"/>
            </w:pPr>
            <w:r>
              <w:t xml:space="preserve">Students </w:t>
            </w:r>
            <w:r w:rsidR="00F15C5E">
              <w:t>c</w:t>
            </w:r>
            <w:r w:rsidR="00A34FCF">
              <w:t xml:space="preserve">onclude that more scientific information needs to be gathered about these compounds so that a question for scientific investigation can be developed. </w:t>
            </w:r>
            <w:r w:rsidR="00A34FCF" w:rsidRPr="0030573F">
              <w:rPr>
                <w:b/>
              </w:rPr>
              <w:t>CH11/12-1</w:t>
            </w:r>
          </w:p>
          <w:p w:rsidR="00A34FCF" w:rsidRDefault="00A34FCF" w:rsidP="00F15C5E">
            <w:pPr>
              <w:spacing w:before="200"/>
              <w:rPr>
                <w:b/>
                <w:sz w:val="20"/>
                <w:szCs w:val="20"/>
              </w:rPr>
            </w:pPr>
            <w:r w:rsidRPr="00EE0C60">
              <w:rPr>
                <w:b/>
                <w:sz w:val="20"/>
                <w:szCs w:val="20"/>
              </w:rPr>
              <w:t>Nomenclature</w:t>
            </w:r>
          </w:p>
          <w:p w:rsidR="00A34FCF" w:rsidRPr="001A72B3" w:rsidRDefault="00A34FCF" w:rsidP="006B2F86">
            <w:pPr>
              <w:pStyle w:val="ListParagraph"/>
              <w:numPr>
                <w:ilvl w:val="0"/>
                <w:numId w:val="5"/>
              </w:numPr>
              <w:rPr>
                <w:b/>
                <w:sz w:val="20"/>
                <w:szCs w:val="20"/>
              </w:rPr>
            </w:pPr>
            <w:r w:rsidRPr="001A72B3">
              <w:rPr>
                <w:b/>
                <w:sz w:val="20"/>
                <w:szCs w:val="20"/>
              </w:rPr>
              <w:t>Nomenclature</w:t>
            </w:r>
          </w:p>
          <w:p w:rsidR="00A34FCF" w:rsidRPr="001A72B3" w:rsidRDefault="002D7ED1" w:rsidP="00F15C5E">
            <w:pPr>
              <w:pStyle w:val="ListBullet"/>
            </w:pPr>
            <w:r>
              <w:t xml:space="preserve">Students </w:t>
            </w:r>
            <w:r w:rsidR="00F15C5E">
              <w:t>r</w:t>
            </w:r>
            <w:r w:rsidR="00A34FCF" w:rsidRPr="001A72B3">
              <w:t>ecall the meaning of IUPAC nomenclature with respect to the nami</w:t>
            </w:r>
            <w:r w:rsidR="00F15C5E">
              <w:t>ng of inorganic acids and bases</w:t>
            </w:r>
          </w:p>
          <w:p w:rsidR="00A34FCF" w:rsidRDefault="002D7ED1" w:rsidP="00F15C5E">
            <w:pPr>
              <w:pStyle w:val="ListBullet"/>
            </w:pPr>
            <w:r>
              <w:t xml:space="preserve">Students </w:t>
            </w:r>
            <w:r w:rsidR="00F15C5E">
              <w:t>e</w:t>
            </w:r>
            <w:r w:rsidR="00A34FCF">
              <w:t>xplore hydrocarbon molecules by comparing molecular di</w:t>
            </w:r>
            <w:r w:rsidR="00F15C5E">
              <w:t xml:space="preserve">agrams of various hydrocarbons. </w:t>
            </w:r>
            <w:r w:rsidR="00A34FCF">
              <w:t>Think, Pair, Share similarities and differences between the molecules.</w:t>
            </w:r>
          </w:p>
          <w:p w:rsidR="00A34FCF" w:rsidRDefault="002D7ED1" w:rsidP="00F15C5E">
            <w:pPr>
              <w:pStyle w:val="ListBullet"/>
            </w:pPr>
            <w:r>
              <w:t>I</w:t>
            </w:r>
            <w:r w:rsidR="00A34FCF">
              <w:t xml:space="preserve">n groups, </w:t>
            </w:r>
            <w:r>
              <w:t xml:space="preserve">students </w:t>
            </w:r>
            <w:r w:rsidR="00A34FCF">
              <w:t xml:space="preserve">attempt to informally classify the molecular structures. Give One Get One to share classifications with other groups. Assess the uncertainty and limitations in the different group classification systems. </w:t>
            </w:r>
            <w:r w:rsidR="00A34FCF" w:rsidRPr="0030573F">
              <w:rPr>
                <w:b/>
              </w:rPr>
              <w:t>CH11/12-5</w:t>
            </w:r>
          </w:p>
          <w:p w:rsidR="00A34FCF" w:rsidRPr="0030573F" w:rsidRDefault="002D7ED1" w:rsidP="00F15C5E">
            <w:pPr>
              <w:pStyle w:val="ListBullet"/>
            </w:pPr>
            <w:r>
              <w:t>Students draw</w:t>
            </w:r>
            <w:r w:rsidR="00A34FCF">
              <w:t xml:space="preserve"> conclusions about the various hydrocarbons presented. </w:t>
            </w:r>
            <w:r w:rsidR="00A34FCF" w:rsidRPr="0030573F">
              <w:rPr>
                <w:b/>
              </w:rPr>
              <w:t>CH11/12-5</w:t>
            </w:r>
          </w:p>
          <w:p w:rsidR="00A34FCF" w:rsidRDefault="002D7ED1" w:rsidP="00F15C5E">
            <w:pPr>
              <w:pStyle w:val="ListBullet"/>
            </w:pPr>
            <w:r>
              <w:t>Students examine</w:t>
            </w:r>
            <w:r w:rsidR="00A34FCF">
              <w:t xml:space="preserve"> the need for IUPAC nomenclature for </w:t>
            </w:r>
            <w:r>
              <w:t xml:space="preserve">naming </w:t>
            </w:r>
            <w:r w:rsidR="00A34FCF">
              <w:t>hydrocarbons.</w:t>
            </w:r>
          </w:p>
          <w:p w:rsidR="00A34FCF" w:rsidRPr="00BB503B" w:rsidRDefault="002D7ED1" w:rsidP="00F15C5E">
            <w:pPr>
              <w:pStyle w:val="ListBullet"/>
            </w:pPr>
            <w:r>
              <w:t xml:space="preserve">Students </w:t>
            </w:r>
            <w:r w:rsidR="00F15C5E">
              <w:t>i</w:t>
            </w:r>
            <w:r w:rsidR="00A34FCF">
              <w:t xml:space="preserve">n jigsaw groups, research </w:t>
            </w:r>
            <w:r w:rsidR="00A34FCF" w:rsidRPr="00BB503B">
              <w:t>the nomenclature of organic chemicals, up to C8, using IUPAC conventions, including simple methyl and ethyl branched chains, including: (ACSCH127)</w:t>
            </w:r>
          </w:p>
          <w:p w:rsidR="00A34FCF" w:rsidRPr="00EE0C60" w:rsidRDefault="00A34FCF" w:rsidP="00727B73">
            <w:pPr>
              <w:pStyle w:val="ListBullet2"/>
              <w:ind w:left="728"/>
            </w:pPr>
            <w:r w:rsidRPr="00EE0C60">
              <w:t>alkanes</w:t>
            </w:r>
          </w:p>
          <w:p w:rsidR="00A34FCF" w:rsidRPr="00EE0C60" w:rsidRDefault="00A34FCF" w:rsidP="00727B73">
            <w:pPr>
              <w:pStyle w:val="ListBullet2"/>
              <w:ind w:left="728"/>
            </w:pPr>
            <w:r>
              <w:t>alkenes</w:t>
            </w:r>
          </w:p>
          <w:p w:rsidR="00A34FCF" w:rsidRPr="00EE0C60" w:rsidRDefault="00A34FCF" w:rsidP="00727B73">
            <w:pPr>
              <w:pStyle w:val="ListBullet2"/>
              <w:ind w:left="728"/>
            </w:pPr>
            <w:r>
              <w:t>alkynes</w:t>
            </w:r>
          </w:p>
          <w:p w:rsidR="00A34FCF" w:rsidRPr="00EE0C60" w:rsidRDefault="00A34FCF" w:rsidP="00727B73">
            <w:pPr>
              <w:pStyle w:val="ListBullet2"/>
              <w:ind w:left="728"/>
            </w:pPr>
            <w:r w:rsidRPr="00EE0C60">
              <w:t>alcohols (p</w:t>
            </w:r>
            <w:r>
              <w:t>rimary, secondary and tertiary)</w:t>
            </w:r>
          </w:p>
          <w:p w:rsidR="00A34FCF" w:rsidRPr="00EE0C60" w:rsidRDefault="00A34FCF" w:rsidP="00727B73">
            <w:pPr>
              <w:pStyle w:val="ListBullet2"/>
              <w:ind w:left="728"/>
            </w:pPr>
            <w:r>
              <w:t>aldehydes and ketones</w:t>
            </w:r>
          </w:p>
          <w:p w:rsidR="00A34FCF" w:rsidRPr="00EE0C60" w:rsidRDefault="00A34FCF" w:rsidP="00727B73">
            <w:pPr>
              <w:pStyle w:val="ListBullet2"/>
              <w:ind w:left="728"/>
            </w:pPr>
            <w:r>
              <w:t>carboxylic acids</w:t>
            </w:r>
          </w:p>
          <w:p w:rsidR="00A34FCF" w:rsidRPr="00EE0C60" w:rsidRDefault="00A34FCF" w:rsidP="00727B73">
            <w:pPr>
              <w:pStyle w:val="ListBullet2"/>
              <w:ind w:left="728"/>
            </w:pPr>
            <w:r>
              <w:t>amines and amides</w:t>
            </w:r>
          </w:p>
          <w:p w:rsidR="00A34FCF" w:rsidRDefault="00A34FCF" w:rsidP="00727B73">
            <w:pPr>
              <w:pStyle w:val="ListBullet2"/>
              <w:ind w:left="728"/>
            </w:pPr>
            <w:r w:rsidRPr="009E2142">
              <w:rPr>
                <w:rFonts w:cs="Arial"/>
              </w:rPr>
              <w:t>halogenated organic compounds reactions (ACSCH046)</w:t>
            </w:r>
            <w:r w:rsidRPr="009E2142">
              <w:t xml:space="preserve"> </w:t>
            </w:r>
            <w:r w:rsidR="009E2142" w:rsidRPr="009E2142">
              <w:rPr>
                <w:noProof/>
                <w:lang w:eastAsia="en-AU"/>
              </w:rPr>
              <w:drawing>
                <wp:inline distT="0" distB="0" distL="0" distR="0" wp14:anchorId="118C5F06" wp14:editId="51262233">
                  <wp:extent cx="133350" cy="104775"/>
                  <wp:effectExtent l="0" t="0" r="0" b="9525"/>
                  <wp:docPr id="49"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r w:rsidRPr="009E2142">
              <w:rPr>
                <w:b/>
                <w:i/>
              </w:rPr>
              <w:t xml:space="preserve"> </w:t>
            </w:r>
            <w:r w:rsidRPr="0030573F">
              <w:rPr>
                <w:b/>
              </w:rPr>
              <w:t>CH11/12-7</w:t>
            </w:r>
          </w:p>
          <w:p w:rsidR="00A34FCF" w:rsidRDefault="00160B02" w:rsidP="006B2F86">
            <w:pPr>
              <w:pStyle w:val="ListParagraph"/>
              <w:numPr>
                <w:ilvl w:val="0"/>
                <w:numId w:val="5"/>
              </w:numPr>
              <w:spacing w:before="200"/>
              <w:ind w:left="357" w:hanging="357"/>
              <w:contextualSpacing w:val="0"/>
              <w:rPr>
                <w:b/>
                <w:sz w:val="20"/>
                <w:szCs w:val="20"/>
              </w:rPr>
            </w:pPr>
            <w:r>
              <w:rPr>
                <w:b/>
                <w:sz w:val="20"/>
                <w:szCs w:val="20"/>
              </w:rPr>
              <w:t>Structural i</w:t>
            </w:r>
            <w:r w:rsidR="00A34FCF" w:rsidRPr="001A72B3">
              <w:rPr>
                <w:b/>
                <w:sz w:val="20"/>
                <w:szCs w:val="20"/>
              </w:rPr>
              <w:t>somers</w:t>
            </w:r>
          </w:p>
          <w:p w:rsidR="00A34FCF" w:rsidRPr="002D7ED1" w:rsidRDefault="002D7ED1" w:rsidP="00727B73">
            <w:pPr>
              <w:pStyle w:val="ListBullet"/>
              <w:ind w:left="357" w:hanging="357"/>
              <w:rPr>
                <w:rStyle w:val="Emphasis"/>
                <w:rFonts w:cs="Arial"/>
                <w:i w:val="0"/>
                <w:color w:val="3F3F3F"/>
                <w:shd w:val="clear" w:color="auto" w:fill="FFFFFF"/>
              </w:rPr>
            </w:pPr>
            <w:r w:rsidRPr="002D7ED1">
              <w:rPr>
                <w:rStyle w:val="Emphasis"/>
                <w:rFonts w:cs="Arial"/>
                <w:i w:val="0"/>
                <w:color w:val="3F3F3F"/>
                <w:shd w:val="clear" w:color="auto" w:fill="FFFFFF"/>
              </w:rPr>
              <w:t>Students, in</w:t>
            </w:r>
            <w:r w:rsidR="00A34FCF" w:rsidRPr="002D7ED1">
              <w:rPr>
                <w:rStyle w:val="Emphasis"/>
                <w:rFonts w:cs="Arial"/>
                <w:i w:val="0"/>
                <w:color w:val="3F3F3F"/>
                <w:shd w:val="clear" w:color="auto" w:fill="FFFFFF"/>
              </w:rPr>
              <w:t xml:space="preserve"> group</w:t>
            </w:r>
            <w:r w:rsidRPr="002D7ED1">
              <w:rPr>
                <w:rStyle w:val="Emphasis"/>
                <w:rFonts w:cs="Arial"/>
                <w:i w:val="0"/>
                <w:color w:val="3F3F3F"/>
                <w:shd w:val="clear" w:color="auto" w:fill="FFFFFF"/>
              </w:rPr>
              <w:t>s</w:t>
            </w:r>
            <w:r>
              <w:rPr>
                <w:rStyle w:val="Emphasis"/>
                <w:rFonts w:cs="Arial"/>
                <w:i w:val="0"/>
                <w:color w:val="3F3F3F"/>
                <w:shd w:val="clear" w:color="auto" w:fill="FFFFFF"/>
              </w:rPr>
              <w:t>,</w:t>
            </w:r>
            <w:r w:rsidRPr="002D7ED1">
              <w:rPr>
                <w:rStyle w:val="Emphasis"/>
                <w:rFonts w:cs="Arial"/>
                <w:i w:val="0"/>
                <w:color w:val="3F3F3F"/>
                <w:shd w:val="clear" w:color="auto" w:fill="FFFFFF"/>
              </w:rPr>
              <w:t xml:space="preserve"> are</w:t>
            </w:r>
            <w:r w:rsidR="00A34FCF" w:rsidRPr="002D7ED1">
              <w:rPr>
                <w:rStyle w:val="Emphasis"/>
                <w:rFonts w:cs="Arial"/>
                <w:i w:val="0"/>
                <w:color w:val="3F3F3F"/>
                <w:shd w:val="clear" w:color="auto" w:fill="FFFFFF"/>
              </w:rPr>
              <w:t xml:space="preserve"> given </w:t>
            </w:r>
            <w:proofErr w:type="spellStart"/>
            <w:r w:rsidR="00A34FCF" w:rsidRPr="002D7ED1">
              <w:rPr>
                <w:rStyle w:val="Emphasis"/>
                <w:rFonts w:cs="Arial"/>
                <w:i w:val="0"/>
                <w:color w:val="3F3F3F"/>
                <w:shd w:val="clear" w:color="auto" w:fill="FFFFFF"/>
              </w:rPr>
              <w:t>molymod</w:t>
            </w:r>
            <w:proofErr w:type="spellEnd"/>
            <w:r w:rsidR="00A34FCF" w:rsidRPr="002D7ED1">
              <w:rPr>
                <w:rStyle w:val="Emphasis"/>
                <w:rFonts w:cs="Arial"/>
                <w:i w:val="0"/>
                <w:color w:val="3F3F3F"/>
                <w:shd w:val="clear" w:color="auto" w:fill="FFFFFF"/>
              </w:rPr>
              <w:t xml:space="preserve"> models of different types of structural isom</w:t>
            </w:r>
            <w:r>
              <w:rPr>
                <w:rStyle w:val="Emphasis"/>
                <w:rFonts w:cs="Arial"/>
                <w:i w:val="0"/>
                <w:color w:val="3F3F3F"/>
                <w:shd w:val="clear" w:color="auto" w:fill="FFFFFF"/>
              </w:rPr>
              <w:t xml:space="preserve">ers of a particular hydrocarbon and </w:t>
            </w:r>
            <w:r w:rsidR="00F15C5E" w:rsidRPr="0009162F">
              <w:rPr>
                <w:rStyle w:val="Emphasis"/>
                <w:rFonts w:cs="Arial"/>
                <w:i w:val="0"/>
                <w:color w:val="3F3F3F"/>
                <w:shd w:val="clear" w:color="auto" w:fill="FFFFFF"/>
              </w:rPr>
              <w:t>u</w:t>
            </w:r>
            <w:r w:rsidR="00A34FCF" w:rsidRPr="0009162F">
              <w:rPr>
                <w:rStyle w:val="Emphasis"/>
                <w:rFonts w:cs="Arial"/>
                <w:i w:val="0"/>
                <w:color w:val="3F3F3F"/>
                <w:shd w:val="clear" w:color="auto" w:fill="FFFFFF"/>
              </w:rPr>
              <w:t>se the Explanation Game to</w:t>
            </w:r>
            <w:r w:rsidR="0009162F">
              <w:rPr>
                <w:rStyle w:val="Emphasis"/>
                <w:rFonts w:cs="Arial"/>
                <w:i w:val="0"/>
                <w:color w:val="3F3F3F"/>
                <w:shd w:val="clear" w:color="auto" w:fill="FFFFFF"/>
              </w:rPr>
              <w:t xml:space="preserve"> explore and distinguish between their structures using </w:t>
            </w:r>
            <w:proofErr w:type="gramStart"/>
            <w:r w:rsidR="0009162F">
              <w:rPr>
                <w:rStyle w:val="Emphasis"/>
                <w:rFonts w:cs="Arial"/>
                <w:i w:val="0"/>
                <w:color w:val="3F3F3F"/>
                <w:shd w:val="clear" w:color="auto" w:fill="FFFFFF"/>
              </w:rPr>
              <w:t xml:space="preserve">the </w:t>
            </w:r>
            <w:r w:rsidR="00A34FCF" w:rsidRPr="0009162F">
              <w:rPr>
                <w:rStyle w:val="Emphasis"/>
                <w:rFonts w:cs="Arial"/>
                <w:i w:val="0"/>
                <w:color w:val="3F3F3F"/>
                <w:shd w:val="clear" w:color="auto" w:fill="FFFFFF"/>
              </w:rPr>
              <w:t xml:space="preserve"> </w:t>
            </w:r>
            <w:r w:rsidR="00160B02" w:rsidRPr="0009162F">
              <w:rPr>
                <w:rStyle w:val="Emphasis"/>
                <w:i w:val="0"/>
              </w:rPr>
              <w:t>‘</w:t>
            </w:r>
            <w:r w:rsidR="00A34FCF" w:rsidRPr="00727B73">
              <w:rPr>
                <w:rStyle w:val="Emphasis"/>
                <w:rFonts w:cs="Arial"/>
                <w:i w:val="0"/>
                <w:color w:val="3F3F3F"/>
                <w:shd w:val="clear" w:color="auto" w:fill="FFFFFF"/>
              </w:rPr>
              <w:t>Na</w:t>
            </w:r>
            <w:r w:rsidR="0009162F">
              <w:rPr>
                <w:rStyle w:val="Emphasis"/>
                <w:rFonts w:cs="Arial"/>
                <w:i w:val="0"/>
                <w:color w:val="3F3F3F"/>
                <w:shd w:val="clear" w:color="auto" w:fill="FFFFFF"/>
              </w:rPr>
              <w:t>me</w:t>
            </w:r>
            <w:proofErr w:type="gramEnd"/>
            <w:r w:rsidR="0009162F">
              <w:rPr>
                <w:rStyle w:val="Emphasis"/>
                <w:rFonts w:cs="Arial"/>
                <w:i w:val="0"/>
                <w:color w:val="3F3F3F"/>
                <w:shd w:val="clear" w:color="auto" w:fill="FFFFFF"/>
              </w:rPr>
              <w:t xml:space="preserve"> it, Explain it, Give Reasons and</w:t>
            </w:r>
            <w:r w:rsidR="00A34FCF" w:rsidRPr="00727B73">
              <w:rPr>
                <w:rStyle w:val="Emphasis"/>
                <w:rFonts w:cs="Arial"/>
                <w:i w:val="0"/>
                <w:color w:val="3F3F3F"/>
                <w:shd w:val="clear" w:color="auto" w:fill="FFFFFF"/>
              </w:rPr>
              <w:t xml:space="preserve"> Generate Alternatives</w:t>
            </w:r>
            <w:r w:rsidR="00160B02" w:rsidRPr="00727B73">
              <w:rPr>
                <w:rStyle w:val="Emphasis"/>
                <w:rFonts w:cs="Arial"/>
                <w:i w:val="0"/>
                <w:color w:val="3F3F3F"/>
                <w:shd w:val="clear" w:color="auto" w:fill="FFFFFF"/>
              </w:rPr>
              <w:t>’</w:t>
            </w:r>
            <w:r w:rsidR="0009162F">
              <w:rPr>
                <w:rStyle w:val="Emphasis"/>
                <w:rFonts w:cs="Arial"/>
                <w:i w:val="0"/>
                <w:color w:val="3F3F3F"/>
                <w:shd w:val="clear" w:color="auto" w:fill="FFFFFF"/>
              </w:rPr>
              <w:t xml:space="preserve"> game structure</w:t>
            </w:r>
            <w:r w:rsidR="00160B02" w:rsidRPr="00727B73">
              <w:rPr>
                <w:rStyle w:val="Emphasis"/>
                <w:rFonts w:cs="Arial"/>
                <w:i w:val="0"/>
                <w:color w:val="3F3F3F"/>
                <w:shd w:val="clear" w:color="auto" w:fill="FFFFFF"/>
              </w:rPr>
              <w:t>.</w:t>
            </w:r>
            <w:r w:rsidR="00A34FCF" w:rsidRPr="00727B73">
              <w:rPr>
                <w:rStyle w:val="Emphasis"/>
                <w:rFonts w:cs="Arial"/>
                <w:color w:val="3F3F3F"/>
                <w:shd w:val="clear" w:color="auto" w:fill="FFFFFF"/>
              </w:rPr>
              <w:t xml:space="preserve"> CH11/12-5, CH11/12-6</w:t>
            </w:r>
          </w:p>
          <w:p w:rsidR="00A34FCF" w:rsidRPr="007E6B02" w:rsidRDefault="002D7ED1" w:rsidP="00F15C5E">
            <w:pPr>
              <w:pStyle w:val="ListBullet"/>
              <w:rPr>
                <w:i/>
              </w:rPr>
            </w:pPr>
            <w:r>
              <w:rPr>
                <w:rStyle w:val="Emphasis"/>
                <w:rFonts w:cs="Arial"/>
                <w:i w:val="0"/>
                <w:color w:val="3F3F3F"/>
                <w:szCs w:val="20"/>
                <w:shd w:val="clear" w:color="auto" w:fill="FFFFFF"/>
              </w:rPr>
              <w:t xml:space="preserve">In </w:t>
            </w:r>
            <w:r w:rsidR="00F15C5E">
              <w:rPr>
                <w:rStyle w:val="Emphasis"/>
                <w:rFonts w:cs="Arial"/>
                <w:i w:val="0"/>
                <w:color w:val="3F3F3F"/>
                <w:szCs w:val="20"/>
                <w:shd w:val="clear" w:color="auto" w:fill="FFFFFF"/>
              </w:rPr>
              <w:t>g</w:t>
            </w:r>
            <w:r w:rsidR="00A34FCF">
              <w:rPr>
                <w:rStyle w:val="Emphasis"/>
                <w:rFonts w:cs="Arial"/>
                <w:i w:val="0"/>
                <w:color w:val="3F3F3F"/>
                <w:szCs w:val="20"/>
                <w:shd w:val="clear" w:color="auto" w:fill="FFFFFF"/>
              </w:rPr>
              <w:t>roups</w:t>
            </w:r>
            <w:r>
              <w:rPr>
                <w:rStyle w:val="Emphasis"/>
                <w:rFonts w:cs="Arial"/>
                <w:i w:val="0"/>
                <w:color w:val="3F3F3F"/>
                <w:szCs w:val="20"/>
                <w:shd w:val="clear" w:color="auto" w:fill="FFFFFF"/>
              </w:rPr>
              <w:t>, students</w:t>
            </w:r>
            <w:r w:rsidR="00A34FCF">
              <w:rPr>
                <w:rStyle w:val="Emphasis"/>
                <w:rFonts w:cs="Arial"/>
                <w:i w:val="0"/>
                <w:color w:val="3F3F3F"/>
                <w:szCs w:val="20"/>
                <w:shd w:val="clear" w:color="auto" w:fill="FFFFFF"/>
              </w:rPr>
              <w:t xml:space="preserve"> communicate their scientific understanding</w:t>
            </w:r>
            <w:r>
              <w:rPr>
                <w:rStyle w:val="Emphasis"/>
                <w:rFonts w:cs="Arial"/>
                <w:i w:val="0"/>
                <w:color w:val="3F3F3F"/>
                <w:szCs w:val="20"/>
                <w:shd w:val="clear" w:color="auto" w:fill="FFFFFF"/>
              </w:rPr>
              <w:t>s</w:t>
            </w:r>
            <w:r w:rsidR="00A34FCF">
              <w:rPr>
                <w:rStyle w:val="Emphasis"/>
                <w:rFonts w:cs="Arial"/>
                <w:i w:val="0"/>
                <w:color w:val="3F3F3F"/>
                <w:szCs w:val="20"/>
                <w:shd w:val="clear" w:color="auto" w:fill="FFFFFF"/>
              </w:rPr>
              <w:t xml:space="preserve"> to the class</w:t>
            </w:r>
            <w:r w:rsidR="00C80A44">
              <w:rPr>
                <w:rStyle w:val="Emphasis"/>
                <w:rFonts w:cs="Arial"/>
                <w:i w:val="0"/>
                <w:color w:val="3F3F3F"/>
                <w:szCs w:val="20"/>
                <w:shd w:val="clear" w:color="auto" w:fill="FFFFFF"/>
              </w:rPr>
              <w:t>.</w:t>
            </w:r>
            <w:r w:rsidR="00A34FCF">
              <w:rPr>
                <w:rStyle w:val="Emphasis"/>
                <w:rFonts w:cs="Arial"/>
                <w:i w:val="0"/>
                <w:color w:val="3F3F3F"/>
                <w:szCs w:val="20"/>
                <w:shd w:val="clear" w:color="auto" w:fill="FFFFFF"/>
              </w:rPr>
              <w:t xml:space="preserve"> </w:t>
            </w:r>
            <w:r w:rsidR="00A34FCF" w:rsidRPr="0030573F">
              <w:rPr>
                <w:b/>
              </w:rPr>
              <w:t>CH11/12-7</w:t>
            </w:r>
          </w:p>
          <w:p w:rsidR="00A34FCF" w:rsidRPr="002D7ED1" w:rsidRDefault="002D7ED1" w:rsidP="002D7ED1">
            <w:pPr>
              <w:pStyle w:val="ListBullet"/>
              <w:rPr>
                <w:b/>
              </w:rPr>
            </w:pPr>
            <w:r>
              <w:t>Student</w:t>
            </w:r>
            <w:r w:rsidR="0019517F">
              <w:t>s</w:t>
            </w:r>
            <w:r>
              <w:t xml:space="preserve"> provide</w:t>
            </w:r>
            <w:r w:rsidR="00A34FCF">
              <w:t xml:space="preserve"> feedback </w:t>
            </w:r>
            <w:r w:rsidR="0009162F">
              <w:t xml:space="preserve">to their peers </w:t>
            </w:r>
            <w:r>
              <w:t>about</w:t>
            </w:r>
            <w:r w:rsidR="00A34FCF">
              <w:t xml:space="preserve"> the conclusions </w:t>
            </w:r>
            <w:r>
              <w:t>drawn</w:t>
            </w:r>
            <w:r w:rsidR="00A34FCF">
              <w:t xml:space="preserve"> and suggest improvements to the models made. </w:t>
            </w:r>
            <w:r w:rsidR="00F15C5E" w:rsidRPr="0030573F">
              <w:rPr>
                <w:b/>
              </w:rPr>
              <w:t>CH11/12-5, CH11/12-7</w:t>
            </w:r>
          </w:p>
        </w:tc>
        <w:tc>
          <w:tcPr>
            <w:tcW w:w="1898" w:type="dxa"/>
          </w:tcPr>
          <w:p w:rsidR="00B32C3C" w:rsidRDefault="00B32C3C" w:rsidP="00BA4567">
            <w:pPr>
              <w:spacing w:before="480"/>
            </w:pPr>
          </w:p>
        </w:tc>
      </w:tr>
    </w:tbl>
    <w:p w:rsidR="004604DE" w:rsidRPr="004604DE" w:rsidRDefault="004604DE">
      <w:pPr>
        <w:rPr>
          <w:sz w:val="18"/>
          <w:szCs w:val="18"/>
        </w:rPr>
      </w:pPr>
    </w:p>
    <w:tbl>
      <w:tblPr>
        <w:tblStyle w:val="TableGrid"/>
        <w:tblW w:w="0" w:type="auto"/>
        <w:tblLayout w:type="fixed"/>
        <w:tblLook w:val="04A0" w:firstRow="1" w:lastRow="0" w:firstColumn="1" w:lastColumn="0" w:noHBand="0" w:noVBand="1"/>
      </w:tblPr>
      <w:tblGrid>
        <w:gridCol w:w="3383"/>
        <w:gridCol w:w="10333"/>
        <w:gridCol w:w="1898"/>
      </w:tblGrid>
      <w:tr w:rsidR="00FD0263" w:rsidTr="00216F83">
        <w:trPr>
          <w:trHeight w:val="369"/>
          <w:tblHeader/>
        </w:trPr>
        <w:tc>
          <w:tcPr>
            <w:tcW w:w="15614" w:type="dxa"/>
            <w:gridSpan w:val="3"/>
          </w:tcPr>
          <w:p w:rsidR="00FD0263" w:rsidRPr="00007F65" w:rsidRDefault="000C5AA0" w:rsidP="00EA0504">
            <w:pPr>
              <w:spacing w:before="60"/>
              <w:rPr>
                <w:b/>
              </w:rPr>
            </w:pPr>
            <w:r w:rsidRPr="006977E4">
              <w:rPr>
                <w:b/>
              </w:rPr>
              <w:lastRenderedPageBreak/>
              <w:t>Hydrocarbons</w:t>
            </w:r>
          </w:p>
        </w:tc>
      </w:tr>
      <w:tr w:rsidR="00FD0263" w:rsidTr="00216F83">
        <w:trPr>
          <w:trHeight w:val="416"/>
          <w:tblHeader/>
        </w:trPr>
        <w:tc>
          <w:tcPr>
            <w:tcW w:w="15614" w:type="dxa"/>
            <w:gridSpan w:val="3"/>
          </w:tcPr>
          <w:p w:rsidR="00FD0263" w:rsidRPr="00007F65" w:rsidRDefault="000C5AA0" w:rsidP="0019517F">
            <w:pPr>
              <w:spacing w:before="60"/>
              <w:rPr>
                <w:b/>
              </w:rPr>
            </w:pPr>
            <w:r w:rsidRPr="00007F65">
              <w:rPr>
                <w:b/>
              </w:rPr>
              <w:t xml:space="preserve">Inquiry question: </w:t>
            </w:r>
            <w:r w:rsidRPr="00007F65">
              <w:t>How can hydrocarbons be classified based on their structure and reactivity?</w:t>
            </w:r>
          </w:p>
        </w:tc>
      </w:tr>
      <w:tr w:rsidR="00BD15B0" w:rsidTr="00CA34E2">
        <w:trPr>
          <w:trHeight w:val="407"/>
          <w:tblHeader/>
        </w:trPr>
        <w:tc>
          <w:tcPr>
            <w:tcW w:w="3383" w:type="dxa"/>
          </w:tcPr>
          <w:p w:rsidR="00BD15B0" w:rsidRPr="0019517F" w:rsidRDefault="00BD15B0" w:rsidP="0019517F">
            <w:pPr>
              <w:spacing w:before="60"/>
              <w:rPr>
                <w:sz w:val="20"/>
                <w:szCs w:val="20"/>
              </w:rPr>
            </w:pPr>
            <w:r w:rsidRPr="0019517F">
              <w:rPr>
                <w:b/>
                <w:sz w:val="20"/>
                <w:szCs w:val="20"/>
              </w:rPr>
              <w:t>Content</w:t>
            </w:r>
          </w:p>
        </w:tc>
        <w:tc>
          <w:tcPr>
            <w:tcW w:w="10333" w:type="dxa"/>
          </w:tcPr>
          <w:p w:rsidR="00BD15B0" w:rsidRPr="0019517F" w:rsidRDefault="00BD15B0" w:rsidP="0019517F">
            <w:pPr>
              <w:spacing w:before="60"/>
              <w:rPr>
                <w:sz w:val="20"/>
                <w:szCs w:val="20"/>
              </w:rPr>
            </w:pPr>
            <w:r w:rsidRPr="0019517F">
              <w:rPr>
                <w:b/>
                <w:sz w:val="20"/>
                <w:szCs w:val="20"/>
              </w:rPr>
              <w:t>Teaching, learning and assessment</w:t>
            </w:r>
          </w:p>
        </w:tc>
        <w:tc>
          <w:tcPr>
            <w:tcW w:w="1898" w:type="dxa"/>
          </w:tcPr>
          <w:p w:rsidR="00BD15B0" w:rsidRPr="0019517F" w:rsidRDefault="0019517F" w:rsidP="0019517F">
            <w:pPr>
              <w:spacing w:before="60"/>
              <w:rPr>
                <w:b/>
                <w:sz w:val="20"/>
                <w:szCs w:val="20"/>
              </w:rPr>
            </w:pPr>
            <w:r w:rsidRPr="0019517F">
              <w:rPr>
                <w:b/>
                <w:sz w:val="20"/>
                <w:szCs w:val="20"/>
              </w:rPr>
              <w:t>Diary/</w:t>
            </w:r>
            <w:r w:rsidR="00BD15B0" w:rsidRPr="0019517F">
              <w:rPr>
                <w:b/>
                <w:sz w:val="20"/>
                <w:szCs w:val="20"/>
              </w:rPr>
              <w:t>Resources</w:t>
            </w:r>
          </w:p>
        </w:tc>
      </w:tr>
      <w:tr w:rsidR="0037602D" w:rsidTr="00CA34E2">
        <w:tc>
          <w:tcPr>
            <w:tcW w:w="3383" w:type="dxa"/>
          </w:tcPr>
          <w:p w:rsidR="00FD0263" w:rsidRPr="00216F83" w:rsidRDefault="00FD0263" w:rsidP="00FD0263">
            <w:pPr>
              <w:rPr>
                <w:b/>
                <w:sz w:val="20"/>
                <w:szCs w:val="20"/>
              </w:rPr>
            </w:pPr>
            <w:r w:rsidRPr="00216F83">
              <w:rPr>
                <w:b/>
                <w:sz w:val="20"/>
                <w:szCs w:val="20"/>
              </w:rPr>
              <w:t>Students:</w:t>
            </w:r>
          </w:p>
          <w:p w:rsidR="00FD0263" w:rsidRPr="001E394D" w:rsidRDefault="00FD0263" w:rsidP="00216F83">
            <w:pPr>
              <w:pStyle w:val="ListBullet"/>
            </w:pPr>
            <w:r w:rsidRPr="001E394D">
              <w:t xml:space="preserve">construct models, identify the functional group, and write structural and molecular formulae for homologous series of organic chemical compounds, up to C8 </w:t>
            </w:r>
            <w:r w:rsidR="00216F83">
              <w:t>(</w:t>
            </w:r>
            <w:r w:rsidRPr="001E394D">
              <w:t>ACSCH035)</w:t>
            </w:r>
            <w:r w:rsidRPr="001E394D">
              <w:rPr>
                <w:noProof/>
                <w:lang w:val="en-US"/>
              </w:rPr>
              <w:t xml:space="preserve"> </w:t>
            </w:r>
            <w:r w:rsidR="00216F83">
              <w:rPr>
                <w:noProof/>
                <w:lang w:eastAsia="en-AU"/>
              </w:rPr>
              <w:drawing>
                <wp:inline distT="0" distB="0" distL="0" distR="0" wp14:anchorId="76429056" wp14:editId="72A83B16">
                  <wp:extent cx="133985" cy="103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r w:rsidRPr="001E394D">
              <w:t xml:space="preserve"> :</w:t>
            </w:r>
          </w:p>
          <w:p w:rsidR="00FD0263" w:rsidRPr="001E394D" w:rsidRDefault="00FD0263" w:rsidP="00216F83">
            <w:pPr>
              <w:pStyle w:val="ListBullet2"/>
            </w:pPr>
            <w:r w:rsidRPr="001E394D">
              <w:t>alkanes</w:t>
            </w:r>
          </w:p>
          <w:p w:rsidR="00FD0263" w:rsidRPr="001E394D" w:rsidRDefault="00FD0263" w:rsidP="00216F83">
            <w:pPr>
              <w:pStyle w:val="ListBullet2"/>
            </w:pPr>
            <w:r w:rsidRPr="001E394D">
              <w:t>alkenes</w:t>
            </w:r>
          </w:p>
          <w:p w:rsidR="00FD0263" w:rsidRPr="001E394D" w:rsidRDefault="00FD0263" w:rsidP="00216F83">
            <w:pPr>
              <w:pStyle w:val="ListBullet2"/>
            </w:pPr>
            <w:r w:rsidRPr="001E394D">
              <w:t>alkynes</w:t>
            </w:r>
          </w:p>
          <w:p w:rsidR="00FD0263" w:rsidRPr="00171F80" w:rsidRDefault="00FD0263" w:rsidP="00216F83">
            <w:pPr>
              <w:pStyle w:val="ListBullet"/>
              <w:spacing w:before="360"/>
              <w:ind w:left="357" w:hanging="357"/>
              <w:contextualSpacing w:val="0"/>
            </w:pPr>
            <w:r w:rsidRPr="00171F80">
              <w:t>conduct an investigation to compare the properties of organic chemical compounds within a homologous series, and explain these differences in terms of bonding (ACSCH035)</w:t>
            </w:r>
          </w:p>
          <w:p w:rsidR="00FD0263" w:rsidRDefault="00FD0263" w:rsidP="00216F83">
            <w:pPr>
              <w:pStyle w:val="ListBullet"/>
            </w:pPr>
            <w:r w:rsidRPr="00171F80">
              <w:t>analyse the shape of molecules formed between carbon atoms when a single, double or tri</w:t>
            </w:r>
            <w:r w:rsidR="00216F83">
              <w:t>ple bond is formed between them</w:t>
            </w:r>
          </w:p>
          <w:p w:rsidR="00007F65" w:rsidRPr="00216F83" w:rsidRDefault="00FD0263" w:rsidP="008D3679">
            <w:pPr>
              <w:pStyle w:val="ListBullet"/>
              <w:spacing w:before="720"/>
              <w:ind w:left="357" w:hanging="357"/>
              <w:contextualSpacing w:val="0"/>
            </w:pPr>
            <w:proofErr w:type="gramStart"/>
            <w:r w:rsidRPr="00216F83">
              <w:t>explain</w:t>
            </w:r>
            <w:proofErr w:type="gramEnd"/>
            <w:r w:rsidRPr="00216F83">
              <w:t xml:space="preserve"> the properties within and between the homologous series of alkanes with reference to the intermolecular and intramolecular bonding present</w:t>
            </w:r>
            <w:r w:rsidR="00216F83">
              <w:rPr>
                <w:noProof/>
                <w:lang w:eastAsia="en-AU"/>
              </w:rPr>
              <w:t xml:space="preserve">. </w:t>
            </w:r>
            <w:r w:rsidR="00216F83">
              <w:rPr>
                <w:noProof/>
                <w:lang w:eastAsia="en-AU"/>
              </w:rPr>
              <w:drawing>
                <wp:inline distT="0" distB="0" distL="0" distR="0" wp14:anchorId="3AEFA0F8" wp14:editId="15FF2C2E">
                  <wp:extent cx="133985" cy="1035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p>
          <w:p w:rsidR="00007F65" w:rsidRDefault="00007F65" w:rsidP="00007F65">
            <w:pPr>
              <w:pStyle w:val="ListBullet"/>
              <w:numPr>
                <w:ilvl w:val="0"/>
                <w:numId w:val="0"/>
              </w:numPr>
              <w:ind w:left="357"/>
              <w:contextualSpacing w:val="0"/>
            </w:pPr>
          </w:p>
          <w:p w:rsidR="00FD0263" w:rsidRPr="008F1AAC" w:rsidRDefault="00FD0263" w:rsidP="00007F65">
            <w:pPr>
              <w:pStyle w:val="ListBullet"/>
              <w:ind w:left="357" w:hanging="357"/>
              <w:contextualSpacing w:val="0"/>
            </w:pPr>
            <w:r w:rsidRPr="00171F80">
              <w:t>describe the procedures required to safely handle and dispose of organic substances (ACSCH075)</w:t>
            </w:r>
            <w:r w:rsidRPr="00171F80">
              <w:rPr>
                <w:noProof/>
                <w:lang w:val="en-US"/>
              </w:rPr>
              <w:t xml:space="preserve"> </w:t>
            </w:r>
            <w:r w:rsidR="009E2142">
              <w:rPr>
                <w:noProof/>
                <w:lang w:eastAsia="en-AU"/>
              </w:rPr>
              <w:drawing>
                <wp:inline distT="0" distB="0" distL="0" distR="0" wp14:anchorId="794E8B44" wp14:editId="5541B680">
                  <wp:extent cx="133350" cy="104775"/>
                  <wp:effectExtent l="0" t="0" r="0" b="9525"/>
                  <wp:docPr id="6"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p w:rsidR="00FD0263" w:rsidRPr="00171F80" w:rsidRDefault="00FD0263" w:rsidP="008D3679">
            <w:pPr>
              <w:pStyle w:val="ListBullet"/>
              <w:spacing w:before="240"/>
              <w:ind w:left="357" w:hanging="357"/>
              <w:contextualSpacing w:val="0"/>
            </w:pPr>
            <w:r w:rsidRPr="00171F80">
              <w:lastRenderedPageBreak/>
              <w:t>examine the environmental, economic and sociocultural implications of obtaining and using hydrocarbons from the Earth</w:t>
            </w:r>
          </w:p>
          <w:p w:rsidR="0037602D" w:rsidRDefault="0037602D" w:rsidP="00054366">
            <w:pPr>
              <w:rPr>
                <w:b/>
                <w:sz w:val="20"/>
                <w:szCs w:val="20"/>
              </w:rPr>
            </w:pPr>
          </w:p>
        </w:tc>
        <w:tc>
          <w:tcPr>
            <w:tcW w:w="10333" w:type="dxa"/>
          </w:tcPr>
          <w:p w:rsidR="00FD0263" w:rsidRDefault="00FD0263" w:rsidP="00216F83">
            <w:pPr>
              <w:spacing w:before="200"/>
              <w:rPr>
                <w:b/>
                <w:sz w:val="20"/>
                <w:szCs w:val="20"/>
              </w:rPr>
            </w:pPr>
            <w:r>
              <w:rPr>
                <w:b/>
                <w:sz w:val="20"/>
                <w:szCs w:val="20"/>
              </w:rPr>
              <w:lastRenderedPageBreak/>
              <w:t>Models</w:t>
            </w:r>
          </w:p>
          <w:p w:rsidR="00FD0263" w:rsidRPr="0030573F" w:rsidRDefault="00A7466D" w:rsidP="00216F83">
            <w:pPr>
              <w:pStyle w:val="ListBullet"/>
              <w:rPr>
                <w:b/>
              </w:rPr>
            </w:pPr>
            <w:r>
              <w:t>Students u</w:t>
            </w:r>
            <w:r w:rsidR="00FD0263" w:rsidRPr="00E4147A">
              <w:t xml:space="preserve">se </w:t>
            </w:r>
            <w:proofErr w:type="spellStart"/>
            <w:r w:rsidR="00FD0263" w:rsidRPr="00E4147A">
              <w:t>molymods</w:t>
            </w:r>
            <w:proofErr w:type="spellEnd"/>
            <w:r w:rsidR="00FD0263" w:rsidRPr="00E4147A">
              <w:t xml:space="preserve"> or digital media to construct models, identify the functional group, and write structural and molecular formulae for homologous series of organic chemical compounds, up to C8 (ACSCH035):</w:t>
            </w:r>
            <w:r w:rsidR="00FD0263">
              <w:t xml:space="preserve"> </w:t>
            </w:r>
            <w:r w:rsidR="00FD0263" w:rsidRPr="0030573F">
              <w:rPr>
                <w:b/>
              </w:rPr>
              <w:t>CH11/12-6</w:t>
            </w:r>
          </w:p>
          <w:p w:rsidR="00FD0263" w:rsidRPr="001E394D" w:rsidRDefault="00FD0263" w:rsidP="00216F83">
            <w:pPr>
              <w:pStyle w:val="ListBullet2"/>
              <w:ind w:left="728"/>
            </w:pPr>
            <w:r w:rsidRPr="001E394D">
              <w:t>alkanes</w:t>
            </w:r>
          </w:p>
          <w:p w:rsidR="00FD0263" w:rsidRPr="001E394D" w:rsidRDefault="00FD0263" w:rsidP="00216F83">
            <w:pPr>
              <w:pStyle w:val="ListBullet2"/>
              <w:ind w:left="728"/>
            </w:pPr>
            <w:r w:rsidRPr="001E394D">
              <w:t>alkenes</w:t>
            </w:r>
          </w:p>
          <w:p w:rsidR="00FD0263" w:rsidRDefault="00FD0263" w:rsidP="00216F83">
            <w:pPr>
              <w:pStyle w:val="ListBullet2"/>
              <w:ind w:left="728"/>
            </w:pPr>
            <w:r w:rsidRPr="001E394D">
              <w:t>alkynes</w:t>
            </w:r>
          </w:p>
          <w:p w:rsidR="004604DE" w:rsidRPr="00216F83" w:rsidRDefault="00A7466D" w:rsidP="00254133">
            <w:pPr>
              <w:pStyle w:val="ListBullet"/>
            </w:pPr>
            <w:r>
              <w:t>Students u</w:t>
            </w:r>
            <w:r w:rsidR="00FD0263">
              <w:t xml:space="preserve">se the models made to </w:t>
            </w:r>
            <w:r w:rsidR="00FD0263" w:rsidRPr="00171F80">
              <w:t>analyse the shape of molecules formed between carbon atoms when a single, double or triple bond is formed between them.</w:t>
            </w:r>
          </w:p>
          <w:p w:rsidR="00FD0263" w:rsidRDefault="00160B02" w:rsidP="00216F83">
            <w:pPr>
              <w:spacing w:before="600"/>
              <w:rPr>
                <w:b/>
                <w:sz w:val="20"/>
                <w:szCs w:val="20"/>
              </w:rPr>
            </w:pPr>
            <w:r>
              <w:rPr>
                <w:b/>
                <w:sz w:val="20"/>
                <w:szCs w:val="20"/>
              </w:rPr>
              <w:t>Homologous s</w:t>
            </w:r>
            <w:r w:rsidR="00FD0263" w:rsidRPr="00E4147A">
              <w:rPr>
                <w:b/>
                <w:sz w:val="20"/>
                <w:szCs w:val="20"/>
              </w:rPr>
              <w:t>eries</w:t>
            </w:r>
          </w:p>
          <w:p w:rsidR="00C378F5" w:rsidRDefault="00FD0263" w:rsidP="00216F83">
            <w:pPr>
              <w:pStyle w:val="ListBullet"/>
            </w:pPr>
            <w:r>
              <w:t xml:space="preserve">In groups, </w:t>
            </w:r>
            <w:r w:rsidR="00A7466D">
              <w:t xml:space="preserve">students </w:t>
            </w:r>
            <w:r w:rsidR="00727B73">
              <w:t xml:space="preserve">prepare a report about an investigation </w:t>
            </w:r>
            <w:r w:rsidR="008D3679">
              <w:t xml:space="preserve">they carry out </w:t>
            </w:r>
            <w:r w:rsidR="00727B73">
              <w:t>to</w:t>
            </w:r>
            <w:r w:rsidR="00727B73" w:rsidRPr="00171F80">
              <w:t xml:space="preserve"> compare the properties </w:t>
            </w:r>
            <w:r w:rsidR="00727B73">
              <w:t>of</w:t>
            </w:r>
            <w:r>
              <w:t xml:space="preserve"> one homologous series of organic chemical compound</w:t>
            </w:r>
            <w:r w:rsidR="002D7800">
              <w:t>s</w:t>
            </w:r>
            <w:r w:rsidR="00C378F5">
              <w:t>:</w:t>
            </w:r>
            <w:r>
              <w:t xml:space="preserve"> </w:t>
            </w:r>
          </w:p>
          <w:p w:rsidR="00C378F5" w:rsidRDefault="00216F83" w:rsidP="00216F83">
            <w:pPr>
              <w:pStyle w:val="ListBullet2"/>
              <w:ind w:left="728"/>
            </w:pPr>
            <w:r>
              <w:t>alkanes</w:t>
            </w:r>
          </w:p>
          <w:p w:rsidR="00C378F5" w:rsidRDefault="00216F83" w:rsidP="00216F83">
            <w:pPr>
              <w:pStyle w:val="ListBullet2"/>
              <w:ind w:left="728"/>
            </w:pPr>
            <w:r>
              <w:t>alkenes</w:t>
            </w:r>
          </w:p>
          <w:p w:rsidR="00FD0263" w:rsidRDefault="00216F83" w:rsidP="00216F83">
            <w:pPr>
              <w:pStyle w:val="ListBullet2"/>
              <w:ind w:left="728"/>
            </w:pPr>
            <w:r>
              <w:t>alkynes</w:t>
            </w:r>
          </w:p>
          <w:p w:rsidR="00FD0263" w:rsidRPr="005F60A2" w:rsidRDefault="002800B9" w:rsidP="00216F83">
            <w:pPr>
              <w:pStyle w:val="ListBullet"/>
            </w:pPr>
            <w:r>
              <w:t xml:space="preserve">Students </w:t>
            </w:r>
            <w:r w:rsidR="00216F83">
              <w:t>c</w:t>
            </w:r>
            <w:r w:rsidR="00FD0263" w:rsidRPr="005F60A2">
              <w:t>ompare the properties of organic chemical compounds within a homologous series</w:t>
            </w:r>
          </w:p>
          <w:p w:rsidR="00FD0263" w:rsidRDefault="002800B9" w:rsidP="00216F83">
            <w:pPr>
              <w:pStyle w:val="ListBullet"/>
            </w:pPr>
            <w:r>
              <w:t xml:space="preserve">Students </w:t>
            </w:r>
            <w:r w:rsidR="00216F83">
              <w:t>e</w:t>
            </w:r>
            <w:r w:rsidR="00FD0263" w:rsidRPr="005F60A2">
              <w:t>xplain these differences in terms of bonding</w:t>
            </w:r>
          </w:p>
          <w:p w:rsidR="00FD0263" w:rsidRPr="002800B9" w:rsidRDefault="00FD0263" w:rsidP="002800B9">
            <w:pPr>
              <w:pStyle w:val="ListBullet"/>
            </w:pPr>
            <w:r>
              <w:rPr>
                <w:szCs w:val="20"/>
              </w:rPr>
              <w:t>In class presentations, share the groups</w:t>
            </w:r>
            <w:r w:rsidR="00160B02">
              <w:rPr>
                <w:szCs w:val="20"/>
              </w:rPr>
              <w:t>’</w:t>
            </w:r>
            <w:r>
              <w:rPr>
                <w:szCs w:val="20"/>
              </w:rPr>
              <w:t xml:space="preserve"> reports</w:t>
            </w:r>
            <w:r w:rsidR="002800B9" w:rsidRPr="00171F80">
              <w:t xml:space="preserve"> </w:t>
            </w:r>
            <w:r w:rsidR="002800B9">
              <w:t>about their analysis of</w:t>
            </w:r>
            <w:r w:rsidR="002800B9" w:rsidRPr="00171F80">
              <w:t xml:space="preserve"> the shape of molecules formed between carbon atoms when a single, double or tri</w:t>
            </w:r>
            <w:r w:rsidR="002800B9">
              <w:t xml:space="preserve">ple bond is formed between them </w:t>
            </w:r>
            <w:r w:rsidR="00160B02" w:rsidRPr="002800B9">
              <w:rPr>
                <w:b/>
                <w:szCs w:val="20"/>
              </w:rPr>
              <w:t>CH11/12-5, CH11/12-6, CH11/12-7</w:t>
            </w:r>
          </w:p>
          <w:p w:rsidR="002800B9" w:rsidRDefault="0009162F" w:rsidP="002800B9">
            <w:pPr>
              <w:rPr>
                <w:sz w:val="20"/>
                <w:szCs w:val="20"/>
              </w:rPr>
            </w:pPr>
            <w:r>
              <w:rPr>
                <w:sz w:val="20"/>
                <w:szCs w:val="20"/>
              </w:rPr>
              <w:t xml:space="preserve">This presents </w:t>
            </w:r>
            <w:r w:rsidR="002800B9">
              <w:rPr>
                <w:sz w:val="20"/>
                <w:szCs w:val="20"/>
              </w:rPr>
              <w:t xml:space="preserve">students with </w:t>
            </w:r>
            <w:r w:rsidR="002800B9" w:rsidRPr="002800B9">
              <w:rPr>
                <w:sz w:val="20"/>
                <w:szCs w:val="20"/>
              </w:rPr>
              <w:t>o</w:t>
            </w:r>
            <w:r w:rsidR="002800B9">
              <w:rPr>
                <w:sz w:val="20"/>
                <w:szCs w:val="20"/>
              </w:rPr>
              <w:t>pportunities</w:t>
            </w:r>
            <w:r w:rsidR="002800B9" w:rsidRPr="002800B9">
              <w:rPr>
                <w:sz w:val="20"/>
                <w:szCs w:val="20"/>
              </w:rPr>
              <w:t xml:space="preserve"> for peer assessment.</w:t>
            </w:r>
          </w:p>
          <w:p w:rsidR="002800B9" w:rsidRDefault="002800B9" w:rsidP="002800B9">
            <w:pPr>
              <w:rPr>
                <w:sz w:val="20"/>
                <w:szCs w:val="20"/>
              </w:rPr>
            </w:pPr>
          </w:p>
          <w:p w:rsidR="00FD0263" w:rsidRPr="002800B9" w:rsidRDefault="00FD0263" w:rsidP="002800B9">
            <w:pPr>
              <w:rPr>
                <w:sz w:val="20"/>
                <w:szCs w:val="20"/>
              </w:rPr>
            </w:pPr>
            <w:r w:rsidRPr="00C835EF">
              <w:rPr>
                <w:b/>
                <w:sz w:val="20"/>
                <w:szCs w:val="20"/>
              </w:rPr>
              <w:t>Alkanes</w:t>
            </w:r>
          </w:p>
          <w:p w:rsidR="00FD0263" w:rsidRDefault="002800B9" w:rsidP="00216F83">
            <w:pPr>
              <w:pStyle w:val="ListBullet"/>
            </w:pPr>
            <w:r>
              <w:t xml:space="preserve">Students </w:t>
            </w:r>
            <w:r w:rsidR="00216F83">
              <w:t>u</w:t>
            </w:r>
            <w:r w:rsidR="00FD0263">
              <w:t xml:space="preserve">se available references to research and </w:t>
            </w:r>
            <w:r w:rsidR="00FD0263" w:rsidRPr="00171F80">
              <w:t>explain the properties within and between the homologous series of alkanes with reference to the intermolecular and intramolecular bonding present</w:t>
            </w:r>
          </w:p>
          <w:p w:rsidR="00FD0263" w:rsidRDefault="002800B9" w:rsidP="00216F83">
            <w:pPr>
              <w:pStyle w:val="ListBullet"/>
              <w:rPr>
                <w:b/>
                <w:i/>
              </w:rPr>
            </w:pPr>
            <w:r>
              <w:t xml:space="preserve">Students </w:t>
            </w:r>
            <w:r w:rsidR="00216F83">
              <w:t>a</w:t>
            </w:r>
            <w:r w:rsidR="00FD0263">
              <w:t xml:space="preserve">ssess the relevance, accuracy, validity and reliability of the secondary data. </w:t>
            </w:r>
            <w:r w:rsidR="00FD0263" w:rsidRPr="0030573F">
              <w:rPr>
                <w:b/>
              </w:rPr>
              <w:t>CH11/12-5c</w:t>
            </w:r>
            <w:r>
              <w:rPr>
                <w:b/>
              </w:rPr>
              <w:t xml:space="preserve"> </w:t>
            </w:r>
          </w:p>
          <w:p w:rsidR="00FD0263" w:rsidRDefault="00FD0263" w:rsidP="00007F65">
            <w:pPr>
              <w:spacing w:before="240"/>
              <w:rPr>
                <w:b/>
                <w:sz w:val="20"/>
                <w:szCs w:val="20"/>
              </w:rPr>
            </w:pPr>
            <w:r>
              <w:rPr>
                <w:b/>
                <w:sz w:val="20"/>
                <w:szCs w:val="20"/>
              </w:rPr>
              <w:t xml:space="preserve">Safe handling and disposal of </w:t>
            </w:r>
            <w:r w:rsidR="00AE3483">
              <w:rPr>
                <w:b/>
                <w:sz w:val="20"/>
                <w:szCs w:val="20"/>
              </w:rPr>
              <w:t>o</w:t>
            </w:r>
            <w:r>
              <w:rPr>
                <w:b/>
                <w:sz w:val="20"/>
                <w:szCs w:val="20"/>
              </w:rPr>
              <w:t>rganic substances</w:t>
            </w:r>
          </w:p>
          <w:p w:rsidR="00A51C44" w:rsidRDefault="00A51C44" w:rsidP="00A51C44">
            <w:pPr>
              <w:rPr>
                <w:b/>
                <w:sz w:val="20"/>
                <w:szCs w:val="20"/>
              </w:rPr>
            </w:pPr>
            <w:r>
              <w:rPr>
                <w:b/>
                <w:sz w:val="20"/>
                <w:szCs w:val="20"/>
              </w:rPr>
              <w:t>Depth Study: Hydrocarbons – their applications and/or uses</w:t>
            </w:r>
          </w:p>
          <w:p w:rsidR="00FD0263" w:rsidRPr="0009162F" w:rsidRDefault="0009162F" w:rsidP="00FD0263">
            <w:pPr>
              <w:rPr>
                <w:b/>
                <w:sz w:val="20"/>
                <w:szCs w:val="20"/>
              </w:rPr>
            </w:pPr>
            <w:r>
              <w:rPr>
                <w:sz w:val="20"/>
                <w:szCs w:val="20"/>
              </w:rPr>
              <w:t xml:space="preserve">Students </w:t>
            </w:r>
            <w:r w:rsidR="00BA4567">
              <w:rPr>
                <w:sz w:val="20"/>
                <w:szCs w:val="20"/>
              </w:rPr>
              <w:t>commence the</w:t>
            </w:r>
            <w:r>
              <w:rPr>
                <w:sz w:val="20"/>
                <w:szCs w:val="20"/>
              </w:rPr>
              <w:t xml:space="preserve"> p</w:t>
            </w:r>
            <w:r w:rsidR="00BA7EB5" w:rsidRPr="0009162F">
              <w:rPr>
                <w:sz w:val="20"/>
                <w:szCs w:val="20"/>
              </w:rPr>
              <w:t xml:space="preserve">rocess </w:t>
            </w:r>
            <w:r>
              <w:rPr>
                <w:sz w:val="20"/>
                <w:szCs w:val="20"/>
              </w:rPr>
              <w:t>d</w:t>
            </w:r>
            <w:r w:rsidR="00BA7EB5" w:rsidRPr="0009162F">
              <w:rPr>
                <w:sz w:val="20"/>
                <w:szCs w:val="20"/>
              </w:rPr>
              <w:t>iary</w:t>
            </w:r>
            <w:r w:rsidR="00007F65">
              <w:rPr>
                <w:sz w:val="20"/>
                <w:szCs w:val="20"/>
              </w:rPr>
              <w:t xml:space="preserve"> using the following as stimulus</w:t>
            </w:r>
            <w:r w:rsidR="00A51C44">
              <w:rPr>
                <w:sz w:val="20"/>
                <w:szCs w:val="20"/>
              </w:rPr>
              <w:t xml:space="preserve"> – 1 hour</w:t>
            </w:r>
          </w:p>
          <w:p w:rsidR="00FD0263" w:rsidRDefault="00007F65" w:rsidP="009B3C8E">
            <w:pPr>
              <w:pStyle w:val="ListBullet"/>
            </w:pPr>
            <w:r>
              <w:t xml:space="preserve">Students </w:t>
            </w:r>
            <w:r w:rsidR="009B3C8E">
              <w:t>r</w:t>
            </w:r>
            <w:r w:rsidR="00FD0263">
              <w:t>ecall the definition of an organic substance and brainsto</w:t>
            </w:r>
            <w:r w:rsidR="009B3C8E">
              <w:t>rm some examples studied so far</w:t>
            </w:r>
          </w:p>
          <w:p w:rsidR="00FD0263" w:rsidRDefault="00007F65" w:rsidP="009B3C8E">
            <w:pPr>
              <w:pStyle w:val="ListBullet"/>
            </w:pPr>
            <w:r>
              <w:t xml:space="preserve">Students </w:t>
            </w:r>
            <w:r w:rsidR="009B3C8E">
              <w:t>b</w:t>
            </w:r>
            <w:r w:rsidR="00FD0263">
              <w:t xml:space="preserve">riefly research </w:t>
            </w:r>
            <w:r w:rsidR="00AE3483" w:rsidRPr="00AE3483">
              <w:t xml:space="preserve">ONE </w:t>
            </w:r>
            <w:r w:rsidR="00FD0263">
              <w:t>organic s</w:t>
            </w:r>
            <w:r w:rsidR="009B3C8E">
              <w:t>ubstance and its use in society</w:t>
            </w:r>
          </w:p>
          <w:p w:rsidR="00FD0263" w:rsidRDefault="00007F65" w:rsidP="009B3C8E">
            <w:pPr>
              <w:pStyle w:val="ListBullet"/>
            </w:pPr>
            <w:r>
              <w:t xml:space="preserve">Students </w:t>
            </w:r>
            <w:r w:rsidR="009B3C8E">
              <w:t>d</w:t>
            </w:r>
            <w:r w:rsidR="00FD0263" w:rsidRPr="00171F80">
              <w:t xml:space="preserve">escribe the procedures required </w:t>
            </w:r>
            <w:r w:rsidR="00FD0263">
              <w:t xml:space="preserve">to safely handle and dispose </w:t>
            </w:r>
            <w:r w:rsidR="00AE3483">
              <w:t xml:space="preserve">of </w:t>
            </w:r>
            <w:r w:rsidR="00FD0263">
              <w:t xml:space="preserve">the </w:t>
            </w:r>
            <w:r w:rsidR="00FD0263" w:rsidRPr="00171F80">
              <w:t>orga</w:t>
            </w:r>
            <w:r w:rsidR="009B3C8E">
              <w:t>nic substance</w:t>
            </w:r>
            <w:r w:rsidR="00FD0263">
              <w:t xml:space="preserve"> </w:t>
            </w:r>
            <w:r w:rsidR="00FD0263" w:rsidRPr="0030573F">
              <w:rPr>
                <w:b/>
              </w:rPr>
              <w:t>CH11/12-5</w:t>
            </w:r>
          </w:p>
          <w:p w:rsidR="002800B9" w:rsidRPr="002800B9" w:rsidRDefault="00007F65" w:rsidP="009B3C8E">
            <w:pPr>
              <w:pStyle w:val="ListBullet"/>
              <w:spacing w:before="1680"/>
              <w:rPr>
                <w:b/>
                <w:szCs w:val="20"/>
              </w:rPr>
            </w:pPr>
            <w:r>
              <w:t xml:space="preserve">Students </w:t>
            </w:r>
            <w:r w:rsidR="00FD0263">
              <w:t>compil</w:t>
            </w:r>
            <w:r>
              <w:t>e a table of organic substances that includes</w:t>
            </w:r>
            <w:r w:rsidR="009B3C8E">
              <w:t xml:space="preserve"> safe handling and disposal</w:t>
            </w:r>
            <w:r w:rsidR="00FD0263">
              <w:t xml:space="preserve"> </w:t>
            </w:r>
            <w:r>
              <w:t xml:space="preserve">instructions </w:t>
            </w:r>
            <w:r w:rsidR="00FD0263" w:rsidRPr="002800B9">
              <w:rPr>
                <w:b/>
              </w:rPr>
              <w:t>CH11/12-7</w:t>
            </w:r>
          </w:p>
          <w:p w:rsidR="002800B9" w:rsidRPr="002800B9" w:rsidRDefault="002800B9" w:rsidP="002800B9">
            <w:pPr>
              <w:pStyle w:val="ListBullet"/>
              <w:numPr>
                <w:ilvl w:val="0"/>
                <w:numId w:val="0"/>
              </w:numPr>
              <w:spacing w:before="1680"/>
              <w:ind w:left="360"/>
              <w:rPr>
                <w:b/>
                <w:szCs w:val="20"/>
              </w:rPr>
            </w:pPr>
          </w:p>
          <w:p w:rsidR="00FD0263" w:rsidRPr="002800B9" w:rsidRDefault="00FD0263" w:rsidP="002800B9">
            <w:pPr>
              <w:pStyle w:val="ListBullet"/>
              <w:numPr>
                <w:ilvl w:val="0"/>
                <w:numId w:val="0"/>
              </w:numPr>
              <w:rPr>
                <w:b/>
                <w:szCs w:val="20"/>
              </w:rPr>
            </w:pPr>
            <w:r w:rsidRPr="002800B9">
              <w:rPr>
                <w:b/>
                <w:szCs w:val="20"/>
              </w:rPr>
              <w:t>Hydrocarbons from the Earth</w:t>
            </w:r>
          </w:p>
          <w:p w:rsidR="00BA4567" w:rsidRDefault="00BA4567" w:rsidP="00BA4567">
            <w:pPr>
              <w:rPr>
                <w:b/>
                <w:sz w:val="20"/>
                <w:szCs w:val="20"/>
              </w:rPr>
            </w:pPr>
            <w:r>
              <w:rPr>
                <w:b/>
                <w:sz w:val="20"/>
                <w:szCs w:val="20"/>
              </w:rPr>
              <w:t xml:space="preserve">Depth Study: Hydrocarbons – their applications and/or uses </w:t>
            </w:r>
          </w:p>
          <w:p w:rsidR="00FD0263" w:rsidRPr="002800B9" w:rsidRDefault="007B6224" w:rsidP="00FD0263">
            <w:pPr>
              <w:rPr>
                <w:sz w:val="20"/>
                <w:szCs w:val="20"/>
              </w:rPr>
            </w:pPr>
            <w:r>
              <w:rPr>
                <w:sz w:val="20"/>
                <w:szCs w:val="20"/>
              </w:rPr>
              <w:t>Students update</w:t>
            </w:r>
            <w:r w:rsidR="002800B9">
              <w:rPr>
                <w:sz w:val="20"/>
                <w:szCs w:val="20"/>
              </w:rPr>
              <w:t xml:space="preserve"> the</w:t>
            </w:r>
            <w:r>
              <w:rPr>
                <w:sz w:val="20"/>
                <w:szCs w:val="20"/>
              </w:rPr>
              <w:t>ir</w:t>
            </w:r>
            <w:r w:rsidR="002800B9">
              <w:rPr>
                <w:sz w:val="20"/>
                <w:szCs w:val="20"/>
              </w:rPr>
              <w:t xml:space="preserve"> p</w:t>
            </w:r>
            <w:r w:rsidR="00BA7EB5" w:rsidRPr="002800B9">
              <w:rPr>
                <w:sz w:val="20"/>
                <w:szCs w:val="20"/>
              </w:rPr>
              <w:t xml:space="preserve">rocess </w:t>
            </w:r>
            <w:r w:rsidR="002800B9">
              <w:rPr>
                <w:sz w:val="20"/>
                <w:szCs w:val="20"/>
              </w:rPr>
              <w:t>d</w:t>
            </w:r>
            <w:r w:rsidR="00BA7EB5" w:rsidRPr="002800B9">
              <w:rPr>
                <w:sz w:val="20"/>
                <w:szCs w:val="20"/>
              </w:rPr>
              <w:t>iary</w:t>
            </w:r>
            <w:r w:rsidR="00AF7A47">
              <w:rPr>
                <w:sz w:val="20"/>
                <w:szCs w:val="20"/>
              </w:rPr>
              <w:t xml:space="preserve"> by responding to the following</w:t>
            </w:r>
            <w:r w:rsidR="00BA4567">
              <w:rPr>
                <w:sz w:val="20"/>
                <w:szCs w:val="20"/>
              </w:rPr>
              <w:t xml:space="preserve"> – 1</w:t>
            </w:r>
            <w:r w:rsidR="00331C5E">
              <w:rPr>
                <w:sz w:val="20"/>
                <w:szCs w:val="20"/>
              </w:rPr>
              <w:t xml:space="preserve"> </w:t>
            </w:r>
            <w:r w:rsidR="00BA4567">
              <w:rPr>
                <w:sz w:val="20"/>
                <w:szCs w:val="20"/>
              </w:rPr>
              <w:t>hour</w:t>
            </w:r>
          </w:p>
          <w:p w:rsidR="00FD0263" w:rsidRPr="00144BDB" w:rsidRDefault="002800B9" w:rsidP="009B3C8E">
            <w:pPr>
              <w:pStyle w:val="ListBullet"/>
            </w:pPr>
            <w:r>
              <w:t xml:space="preserve">Students </w:t>
            </w:r>
            <w:r w:rsidR="009B3C8E">
              <w:t>l</w:t>
            </w:r>
            <w:r w:rsidR="00FD0263" w:rsidRPr="00144BDB">
              <w:t>ist different hydrocarbons that are obtained from the Earth</w:t>
            </w:r>
          </w:p>
          <w:p w:rsidR="00FD0263" w:rsidRPr="00144BDB" w:rsidRDefault="002800B9" w:rsidP="009B3C8E">
            <w:pPr>
              <w:pStyle w:val="ListBullet"/>
            </w:pPr>
            <w:r>
              <w:t>F</w:t>
            </w:r>
            <w:r w:rsidR="00FD0263" w:rsidRPr="00144BDB">
              <w:t xml:space="preserve">or three different hydrocarbons </w:t>
            </w:r>
            <w:r>
              <w:t xml:space="preserve">students </w:t>
            </w:r>
            <w:r w:rsidR="009B3C8E">
              <w:t>note a</w:t>
            </w:r>
            <w:r w:rsidR="00FD0263" w:rsidRPr="00144BDB">
              <w:t>:</w:t>
            </w:r>
          </w:p>
          <w:p w:rsidR="00FD0263" w:rsidRPr="00144BDB" w:rsidRDefault="009B3C8E" w:rsidP="009B3C8E">
            <w:pPr>
              <w:pStyle w:val="ListBullet2"/>
              <w:ind w:left="728"/>
            </w:pPr>
            <w:r>
              <w:t>scientific description</w:t>
            </w:r>
          </w:p>
          <w:p w:rsidR="00FD0263" w:rsidRPr="00144BDB" w:rsidRDefault="00FD0263" w:rsidP="009B3C8E">
            <w:pPr>
              <w:pStyle w:val="ListBullet2"/>
              <w:ind w:left="728"/>
            </w:pPr>
            <w:r w:rsidRPr="00144BDB">
              <w:t>brief outline of how it is extracted from the Earth</w:t>
            </w:r>
          </w:p>
          <w:p w:rsidR="00FD0263" w:rsidRPr="00144BDB" w:rsidRDefault="00FD0263" w:rsidP="009B3C8E">
            <w:pPr>
              <w:pStyle w:val="ListBullet2"/>
              <w:ind w:left="728"/>
            </w:pPr>
            <w:r w:rsidRPr="00144BDB">
              <w:t>brief outl</w:t>
            </w:r>
            <w:r w:rsidR="009B3C8E">
              <w:t>ine of its uses</w:t>
            </w:r>
          </w:p>
          <w:p w:rsidR="00FD0263" w:rsidRPr="002800B9" w:rsidRDefault="002800B9" w:rsidP="002800B9">
            <w:pPr>
              <w:pStyle w:val="ListBullet"/>
            </w:pPr>
            <w:r>
              <w:t>Students c</w:t>
            </w:r>
            <w:r w:rsidRPr="002800B9">
              <w:t>omplete</w:t>
            </w:r>
            <w:r w:rsidR="00FD0263" w:rsidRPr="002800B9">
              <w:t xml:space="preserve"> a PMI (Pluses, Minuses and Interesting Facts) for the environmental, economic and sociocultural implications of obtaining and using each hydrocarbon.</w:t>
            </w:r>
          </w:p>
          <w:p w:rsidR="002800B9" w:rsidRDefault="002800B9" w:rsidP="00FD0263">
            <w:pPr>
              <w:rPr>
                <w:i/>
                <w:sz w:val="20"/>
                <w:szCs w:val="20"/>
              </w:rPr>
            </w:pPr>
          </w:p>
          <w:p w:rsidR="00FD0263" w:rsidRPr="002800B9" w:rsidRDefault="00FD0263" w:rsidP="00FD0263">
            <w:pPr>
              <w:rPr>
                <w:sz w:val="20"/>
                <w:szCs w:val="20"/>
              </w:rPr>
            </w:pPr>
            <w:r w:rsidRPr="002800B9">
              <w:rPr>
                <w:sz w:val="20"/>
                <w:szCs w:val="20"/>
              </w:rPr>
              <w:t>In</w:t>
            </w:r>
            <w:r w:rsidR="00252D5B" w:rsidRPr="002800B9">
              <w:rPr>
                <w:sz w:val="20"/>
                <w:szCs w:val="20"/>
              </w:rPr>
              <w:t>clude an</w:t>
            </w:r>
            <w:r w:rsidR="007A3A0E" w:rsidRPr="002800B9">
              <w:rPr>
                <w:sz w:val="20"/>
                <w:szCs w:val="20"/>
              </w:rPr>
              <w:t xml:space="preserve"> annotated bibliography in</w:t>
            </w:r>
            <w:r w:rsidRPr="002800B9">
              <w:rPr>
                <w:sz w:val="20"/>
                <w:szCs w:val="20"/>
              </w:rPr>
              <w:t xml:space="preserve"> </w:t>
            </w:r>
            <w:r w:rsidR="002800B9" w:rsidRPr="002800B9">
              <w:rPr>
                <w:sz w:val="20"/>
                <w:szCs w:val="20"/>
              </w:rPr>
              <w:t xml:space="preserve">the </w:t>
            </w:r>
            <w:r w:rsidRPr="002800B9">
              <w:rPr>
                <w:sz w:val="20"/>
                <w:szCs w:val="20"/>
              </w:rPr>
              <w:t xml:space="preserve">Depth Study </w:t>
            </w:r>
            <w:r w:rsidR="002800B9" w:rsidRPr="002800B9">
              <w:rPr>
                <w:sz w:val="20"/>
                <w:szCs w:val="20"/>
              </w:rPr>
              <w:t>process d</w:t>
            </w:r>
            <w:r w:rsidR="00BA7EB5" w:rsidRPr="002800B9">
              <w:rPr>
                <w:sz w:val="20"/>
                <w:szCs w:val="20"/>
              </w:rPr>
              <w:t>iary</w:t>
            </w:r>
            <w:r w:rsidRPr="002800B9">
              <w:rPr>
                <w:sz w:val="20"/>
                <w:szCs w:val="20"/>
              </w:rPr>
              <w:t>.</w:t>
            </w:r>
          </w:p>
          <w:p w:rsidR="00FD0263" w:rsidRPr="0030573F" w:rsidRDefault="00FD0263" w:rsidP="00FD0263">
            <w:pPr>
              <w:spacing w:after="200" w:line="276" w:lineRule="auto"/>
              <w:rPr>
                <w:b/>
                <w:sz w:val="20"/>
                <w:szCs w:val="20"/>
              </w:rPr>
            </w:pPr>
            <w:r w:rsidRPr="0030573F">
              <w:rPr>
                <w:b/>
                <w:sz w:val="20"/>
                <w:szCs w:val="20"/>
              </w:rPr>
              <w:t>CH11/12-5, CH11/12-6a, CH11/12-7</w:t>
            </w:r>
          </w:p>
          <w:p w:rsidR="0037602D" w:rsidRPr="002800B9" w:rsidRDefault="00BA4567" w:rsidP="00BA4567">
            <w:pPr>
              <w:spacing w:after="120"/>
              <w:rPr>
                <w:b/>
                <w:sz w:val="20"/>
                <w:szCs w:val="20"/>
              </w:rPr>
            </w:pPr>
            <w:r>
              <w:rPr>
                <w:sz w:val="20"/>
                <w:szCs w:val="20"/>
              </w:rPr>
              <w:t>T</w:t>
            </w:r>
            <w:r w:rsidR="00FD0263" w:rsidRPr="002800B9">
              <w:rPr>
                <w:sz w:val="20"/>
                <w:szCs w:val="20"/>
              </w:rPr>
              <w:t xml:space="preserve">eacher </w:t>
            </w:r>
            <w:r>
              <w:rPr>
                <w:sz w:val="20"/>
                <w:szCs w:val="20"/>
              </w:rPr>
              <w:t>has the</w:t>
            </w:r>
            <w:r w:rsidR="002800B9">
              <w:rPr>
                <w:sz w:val="20"/>
                <w:szCs w:val="20"/>
              </w:rPr>
              <w:t xml:space="preserve"> opportunity here to provide </w:t>
            </w:r>
            <w:r w:rsidR="00FD0263" w:rsidRPr="002800B9">
              <w:rPr>
                <w:sz w:val="20"/>
                <w:szCs w:val="20"/>
              </w:rPr>
              <w:t>feedback on s</w:t>
            </w:r>
            <w:r w:rsidR="002800B9" w:rsidRPr="002800B9">
              <w:rPr>
                <w:sz w:val="20"/>
                <w:szCs w:val="20"/>
              </w:rPr>
              <w:t>tudent</w:t>
            </w:r>
            <w:r w:rsidR="002800B9">
              <w:rPr>
                <w:sz w:val="20"/>
                <w:szCs w:val="20"/>
              </w:rPr>
              <w:t>s’</w:t>
            </w:r>
            <w:r w:rsidR="002800B9" w:rsidRPr="002800B9">
              <w:rPr>
                <w:sz w:val="20"/>
                <w:szCs w:val="20"/>
              </w:rPr>
              <w:t xml:space="preserve"> process diaries and PMI</w:t>
            </w:r>
          </w:p>
        </w:tc>
        <w:tc>
          <w:tcPr>
            <w:tcW w:w="1898" w:type="dxa"/>
          </w:tcPr>
          <w:p w:rsidR="004255C8" w:rsidRDefault="00BA4567" w:rsidP="00B967C7">
            <w:pPr>
              <w:spacing w:before="7200"/>
              <w:rPr>
                <w:sz w:val="20"/>
                <w:szCs w:val="20"/>
              </w:rPr>
            </w:pPr>
            <w:r w:rsidRPr="007B6224">
              <w:rPr>
                <w:sz w:val="20"/>
                <w:szCs w:val="20"/>
              </w:rPr>
              <w:lastRenderedPageBreak/>
              <w:t xml:space="preserve">Student’s </w:t>
            </w:r>
            <w:r>
              <w:rPr>
                <w:sz w:val="20"/>
                <w:szCs w:val="20"/>
              </w:rPr>
              <w:t xml:space="preserve">commence their </w:t>
            </w:r>
            <w:r w:rsidRPr="007B6224">
              <w:rPr>
                <w:sz w:val="20"/>
                <w:szCs w:val="20"/>
              </w:rPr>
              <w:t xml:space="preserve">process diaries </w:t>
            </w:r>
            <w:r>
              <w:rPr>
                <w:sz w:val="20"/>
                <w:szCs w:val="20"/>
              </w:rPr>
              <w:t>adding information and resources as they are found</w:t>
            </w:r>
          </w:p>
          <w:p w:rsidR="00B967C7" w:rsidRPr="00B967C7" w:rsidRDefault="00B967C7" w:rsidP="00BC0585">
            <w:pPr>
              <w:spacing w:before="1440" w:after="120"/>
              <w:rPr>
                <w:sz w:val="20"/>
                <w:szCs w:val="20"/>
              </w:rPr>
            </w:pPr>
            <w:r w:rsidRPr="007B6224">
              <w:rPr>
                <w:sz w:val="20"/>
                <w:szCs w:val="20"/>
              </w:rPr>
              <w:lastRenderedPageBreak/>
              <w:t xml:space="preserve">Student’s </w:t>
            </w:r>
            <w:r w:rsidR="008B184B">
              <w:rPr>
                <w:sz w:val="20"/>
                <w:szCs w:val="20"/>
              </w:rPr>
              <w:t>update</w:t>
            </w:r>
            <w:r>
              <w:rPr>
                <w:sz w:val="20"/>
                <w:szCs w:val="20"/>
              </w:rPr>
              <w:t xml:space="preserve"> their </w:t>
            </w:r>
            <w:r w:rsidRPr="007B6224">
              <w:rPr>
                <w:sz w:val="20"/>
                <w:szCs w:val="20"/>
              </w:rPr>
              <w:t xml:space="preserve">process diaries </w:t>
            </w:r>
            <w:r>
              <w:rPr>
                <w:sz w:val="20"/>
                <w:szCs w:val="20"/>
              </w:rPr>
              <w:t>adding information and resources as they are found</w:t>
            </w:r>
          </w:p>
        </w:tc>
      </w:tr>
    </w:tbl>
    <w:p w:rsidR="000C5AA0" w:rsidRDefault="000C5AA0" w:rsidP="000C5AA0">
      <w:r>
        <w:lastRenderedPageBreak/>
        <w:br w:type="page"/>
      </w:r>
    </w:p>
    <w:tbl>
      <w:tblPr>
        <w:tblStyle w:val="TableGrid"/>
        <w:tblW w:w="0" w:type="auto"/>
        <w:tblLayout w:type="fixed"/>
        <w:tblLook w:val="04A0" w:firstRow="1" w:lastRow="0" w:firstColumn="1" w:lastColumn="0" w:noHBand="0" w:noVBand="1"/>
      </w:tblPr>
      <w:tblGrid>
        <w:gridCol w:w="3369"/>
        <w:gridCol w:w="10347"/>
        <w:gridCol w:w="1812"/>
      </w:tblGrid>
      <w:tr w:rsidR="00FD0263" w:rsidTr="00595400">
        <w:trPr>
          <w:trHeight w:val="331"/>
          <w:tblHeader/>
        </w:trPr>
        <w:tc>
          <w:tcPr>
            <w:tcW w:w="15528" w:type="dxa"/>
            <w:gridSpan w:val="3"/>
          </w:tcPr>
          <w:p w:rsidR="00FD0263" w:rsidRPr="000C5AA0" w:rsidRDefault="000C5AA0" w:rsidP="006977E4">
            <w:pPr>
              <w:spacing w:before="120" w:after="120"/>
              <w:rPr>
                <w:b/>
                <w:sz w:val="24"/>
                <w:szCs w:val="24"/>
              </w:rPr>
            </w:pPr>
            <w:r w:rsidRPr="006977E4">
              <w:rPr>
                <w:b/>
              </w:rPr>
              <w:lastRenderedPageBreak/>
              <w:t xml:space="preserve">Products of </w:t>
            </w:r>
            <w:r w:rsidR="002D7800" w:rsidRPr="006977E4">
              <w:rPr>
                <w:b/>
              </w:rPr>
              <w:t>reactions involving hydrocarbons</w:t>
            </w:r>
          </w:p>
        </w:tc>
      </w:tr>
      <w:tr w:rsidR="00FD0263" w:rsidTr="00595400">
        <w:trPr>
          <w:trHeight w:val="310"/>
          <w:tblHeader/>
        </w:trPr>
        <w:tc>
          <w:tcPr>
            <w:tcW w:w="15528" w:type="dxa"/>
            <w:gridSpan w:val="3"/>
          </w:tcPr>
          <w:p w:rsidR="00FD0263" w:rsidRPr="00CA34E2" w:rsidRDefault="000C5AA0" w:rsidP="006977E4">
            <w:pPr>
              <w:spacing w:before="120" w:after="120"/>
              <w:rPr>
                <w:b/>
                <w:sz w:val="20"/>
                <w:szCs w:val="20"/>
              </w:rPr>
            </w:pPr>
            <w:r w:rsidRPr="006977E4">
              <w:rPr>
                <w:b/>
              </w:rPr>
              <w:t xml:space="preserve">Inquiry question: </w:t>
            </w:r>
            <w:r w:rsidRPr="006977E4">
              <w:t>What are the products of reactions of hydrocarbons and how do they react?</w:t>
            </w:r>
          </w:p>
        </w:tc>
      </w:tr>
      <w:tr w:rsidR="00BD15B0" w:rsidTr="00595400">
        <w:trPr>
          <w:trHeight w:val="304"/>
          <w:tblHeader/>
        </w:trPr>
        <w:tc>
          <w:tcPr>
            <w:tcW w:w="3369" w:type="dxa"/>
          </w:tcPr>
          <w:p w:rsidR="00BD15B0" w:rsidRDefault="00BD15B0" w:rsidP="006977E4">
            <w:pPr>
              <w:spacing w:before="120" w:after="120"/>
            </w:pPr>
            <w:r>
              <w:rPr>
                <w:b/>
              </w:rPr>
              <w:t>Content</w:t>
            </w:r>
          </w:p>
        </w:tc>
        <w:tc>
          <w:tcPr>
            <w:tcW w:w="10347" w:type="dxa"/>
          </w:tcPr>
          <w:p w:rsidR="00BD15B0" w:rsidRDefault="00BD15B0" w:rsidP="006977E4">
            <w:pPr>
              <w:spacing w:before="120" w:after="120"/>
            </w:pPr>
            <w:r>
              <w:rPr>
                <w:b/>
              </w:rPr>
              <w:t>Teaching, learning and assessment</w:t>
            </w:r>
          </w:p>
        </w:tc>
        <w:tc>
          <w:tcPr>
            <w:tcW w:w="1812" w:type="dxa"/>
          </w:tcPr>
          <w:p w:rsidR="00BD15B0" w:rsidRPr="005F5939" w:rsidRDefault="0019517F" w:rsidP="006977E4">
            <w:pPr>
              <w:spacing w:before="120" w:after="120"/>
              <w:rPr>
                <w:b/>
              </w:rPr>
            </w:pPr>
            <w:r>
              <w:rPr>
                <w:b/>
              </w:rPr>
              <w:t>Diary/</w:t>
            </w:r>
            <w:r w:rsidR="00BD15B0">
              <w:rPr>
                <w:b/>
              </w:rPr>
              <w:t>Resources</w:t>
            </w:r>
          </w:p>
        </w:tc>
      </w:tr>
      <w:tr w:rsidR="0037602D" w:rsidTr="00595400">
        <w:tc>
          <w:tcPr>
            <w:tcW w:w="3369" w:type="dxa"/>
          </w:tcPr>
          <w:p w:rsidR="00FD0263" w:rsidRPr="006C6EE9" w:rsidRDefault="00FD0263" w:rsidP="00FD0263">
            <w:pPr>
              <w:rPr>
                <w:b/>
                <w:sz w:val="20"/>
                <w:szCs w:val="20"/>
              </w:rPr>
            </w:pPr>
            <w:r w:rsidRPr="006C6EE9">
              <w:rPr>
                <w:b/>
                <w:sz w:val="20"/>
                <w:szCs w:val="20"/>
              </w:rPr>
              <w:t>Students:</w:t>
            </w:r>
          </w:p>
          <w:p w:rsidR="00FD0263" w:rsidRPr="00783732" w:rsidRDefault="00FD0263" w:rsidP="006B2F86">
            <w:pPr>
              <w:pStyle w:val="ListParagraph"/>
              <w:numPr>
                <w:ilvl w:val="0"/>
                <w:numId w:val="4"/>
              </w:numPr>
              <w:ind w:left="115" w:hanging="115"/>
              <w:rPr>
                <w:sz w:val="20"/>
                <w:szCs w:val="20"/>
              </w:rPr>
            </w:pPr>
            <w:r w:rsidRPr="00783732">
              <w:rPr>
                <w:sz w:val="20"/>
                <w:szCs w:val="20"/>
              </w:rPr>
              <w:t>investigate, write equations and construct models to represent the reactions of unsaturated hydrocarbons when added to a range of chemicals, including but not limited to:</w:t>
            </w:r>
          </w:p>
          <w:p w:rsidR="00FD0263" w:rsidRPr="00C378F5" w:rsidRDefault="00C378F5" w:rsidP="006B2F86">
            <w:pPr>
              <w:pStyle w:val="ListParagraph"/>
              <w:numPr>
                <w:ilvl w:val="0"/>
                <w:numId w:val="6"/>
              </w:numPr>
              <w:rPr>
                <w:sz w:val="20"/>
                <w:szCs w:val="20"/>
              </w:rPr>
            </w:pPr>
            <w:r>
              <w:rPr>
                <w:sz w:val="20"/>
                <w:szCs w:val="20"/>
              </w:rPr>
              <w:t>h</w:t>
            </w:r>
            <w:r w:rsidR="00FD0263" w:rsidRPr="00C378F5">
              <w:rPr>
                <w:sz w:val="20"/>
                <w:szCs w:val="20"/>
              </w:rPr>
              <w:t>ydrogen (H</w:t>
            </w:r>
            <w:r w:rsidR="00FD0263" w:rsidRPr="00C378F5">
              <w:rPr>
                <w:sz w:val="20"/>
                <w:szCs w:val="20"/>
                <w:vertAlign w:val="subscript"/>
              </w:rPr>
              <w:t>2</w:t>
            </w:r>
            <w:r w:rsidR="00FD0263" w:rsidRPr="00C378F5">
              <w:rPr>
                <w:sz w:val="20"/>
                <w:szCs w:val="20"/>
              </w:rPr>
              <w:t>)</w:t>
            </w:r>
          </w:p>
          <w:p w:rsidR="00FD0263" w:rsidRPr="00C378F5" w:rsidRDefault="00FD0263" w:rsidP="006B2F86">
            <w:pPr>
              <w:pStyle w:val="ListParagraph"/>
              <w:numPr>
                <w:ilvl w:val="0"/>
                <w:numId w:val="6"/>
              </w:numPr>
              <w:rPr>
                <w:sz w:val="20"/>
                <w:szCs w:val="20"/>
              </w:rPr>
            </w:pPr>
            <w:r w:rsidRPr="00C378F5">
              <w:rPr>
                <w:sz w:val="20"/>
                <w:szCs w:val="20"/>
              </w:rPr>
              <w:t>halogens (X</w:t>
            </w:r>
            <w:r w:rsidRPr="00C378F5">
              <w:rPr>
                <w:sz w:val="20"/>
                <w:szCs w:val="20"/>
                <w:vertAlign w:val="subscript"/>
              </w:rPr>
              <w:t>2</w:t>
            </w:r>
            <w:r w:rsidRPr="00C378F5">
              <w:rPr>
                <w:sz w:val="20"/>
                <w:szCs w:val="20"/>
              </w:rPr>
              <w:t>)</w:t>
            </w:r>
          </w:p>
          <w:p w:rsidR="00FD0263" w:rsidRPr="00C378F5" w:rsidRDefault="00FD0263" w:rsidP="006B2F86">
            <w:pPr>
              <w:pStyle w:val="ListParagraph"/>
              <w:numPr>
                <w:ilvl w:val="0"/>
                <w:numId w:val="6"/>
              </w:numPr>
              <w:rPr>
                <w:sz w:val="20"/>
                <w:szCs w:val="20"/>
              </w:rPr>
            </w:pPr>
            <w:r w:rsidRPr="00C378F5">
              <w:rPr>
                <w:sz w:val="20"/>
                <w:szCs w:val="20"/>
              </w:rPr>
              <w:t>hydrogen halides (HX)</w:t>
            </w:r>
          </w:p>
          <w:p w:rsidR="00FD0263" w:rsidRPr="00C378F5" w:rsidRDefault="00FD0263" w:rsidP="006B2F86">
            <w:pPr>
              <w:pStyle w:val="ListParagraph"/>
              <w:numPr>
                <w:ilvl w:val="0"/>
                <w:numId w:val="6"/>
              </w:numPr>
              <w:rPr>
                <w:noProof/>
                <w:lang w:val="en-US"/>
              </w:rPr>
            </w:pPr>
            <w:r w:rsidRPr="00C378F5">
              <w:rPr>
                <w:sz w:val="20"/>
                <w:szCs w:val="20"/>
              </w:rPr>
              <w:t>water (H</w:t>
            </w:r>
            <w:r w:rsidRPr="00C378F5">
              <w:rPr>
                <w:sz w:val="20"/>
                <w:szCs w:val="20"/>
                <w:vertAlign w:val="subscript"/>
              </w:rPr>
              <w:t>2</w:t>
            </w:r>
            <w:r w:rsidRPr="00C378F5">
              <w:rPr>
                <w:sz w:val="20"/>
                <w:szCs w:val="20"/>
              </w:rPr>
              <w:t>O) (ACSCH136)</w:t>
            </w:r>
            <w:r w:rsidRPr="00C378F5">
              <w:rPr>
                <w:noProof/>
                <w:lang w:val="en-US"/>
              </w:rPr>
              <w:t xml:space="preserve"> </w:t>
            </w:r>
            <w:r w:rsidR="009E2142">
              <w:rPr>
                <w:noProof/>
                <w:lang w:eastAsia="en-AU"/>
              </w:rPr>
              <w:drawing>
                <wp:inline distT="0" distB="0" distL="0" distR="0" wp14:anchorId="2F67381B" wp14:editId="25E02F30">
                  <wp:extent cx="133350" cy="104775"/>
                  <wp:effectExtent l="0" t="0" r="0" b="9525"/>
                  <wp:docPr id="51"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p w:rsidR="0037602D" w:rsidRDefault="00FD0263" w:rsidP="0030573F">
            <w:pPr>
              <w:pStyle w:val="ListBullet"/>
              <w:spacing w:before="360"/>
              <w:ind w:left="357" w:hanging="357"/>
              <w:contextualSpacing w:val="0"/>
              <w:rPr>
                <w:b/>
                <w:szCs w:val="20"/>
              </w:rPr>
            </w:pPr>
            <w:r w:rsidRPr="00783732">
              <w:t>investigate, write equations and construct models to represent the reactions of saturated hydrocarbon</w:t>
            </w:r>
            <w:r>
              <w:t>s when substituted with halogens</w:t>
            </w:r>
          </w:p>
        </w:tc>
        <w:tc>
          <w:tcPr>
            <w:tcW w:w="10347" w:type="dxa"/>
          </w:tcPr>
          <w:p w:rsidR="00FD0263" w:rsidRPr="00396E15" w:rsidRDefault="00CA34E2" w:rsidP="006C6EE9">
            <w:pPr>
              <w:pStyle w:val="ListBullet"/>
              <w:spacing w:before="200"/>
              <w:ind w:left="357" w:hanging="357"/>
              <w:contextualSpacing w:val="0"/>
            </w:pPr>
            <w:r>
              <w:t>Students u</w:t>
            </w:r>
            <w:r w:rsidR="00FD0263" w:rsidRPr="00396E15">
              <w:t xml:space="preserve">se </w:t>
            </w:r>
            <w:proofErr w:type="spellStart"/>
            <w:r w:rsidR="00FD0263" w:rsidRPr="00396E15">
              <w:t>molymods</w:t>
            </w:r>
            <w:proofErr w:type="spellEnd"/>
            <w:r w:rsidR="00FD0263" w:rsidRPr="00396E15">
              <w:t xml:space="preserve"> and digital technologies to </w:t>
            </w:r>
            <w:r>
              <w:t xml:space="preserve">investigate, </w:t>
            </w:r>
            <w:r w:rsidR="00FD0263" w:rsidRPr="00396E15">
              <w:t>construct models to represent the reactions of unsaturated hydrocarbons when added to a range of chemicals, including but not limited to:</w:t>
            </w:r>
          </w:p>
          <w:p w:rsidR="00FD0263" w:rsidRPr="00360ABA" w:rsidRDefault="00FD0263" w:rsidP="00CF1114">
            <w:pPr>
              <w:pStyle w:val="ListBullet2"/>
              <w:ind w:left="728"/>
            </w:pPr>
            <w:r w:rsidRPr="00360ABA">
              <w:t>hydrogen (H</w:t>
            </w:r>
            <w:r w:rsidRPr="00CF1114">
              <w:t>2</w:t>
            </w:r>
            <w:r w:rsidRPr="00360ABA">
              <w:t>)</w:t>
            </w:r>
          </w:p>
          <w:p w:rsidR="00FD0263" w:rsidRPr="00360ABA" w:rsidRDefault="00FD0263" w:rsidP="00CF1114">
            <w:pPr>
              <w:pStyle w:val="ListBullet2"/>
              <w:ind w:left="728"/>
            </w:pPr>
            <w:r w:rsidRPr="00360ABA">
              <w:t>halogens (X</w:t>
            </w:r>
            <w:r w:rsidRPr="00CF1114">
              <w:t>2</w:t>
            </w:r>
            <w:r w:rsidRPr="00360ABA">
              <w:t>)</w:t>
            </w:r>
          </w:p>
          <w:p w:rsidR="00FD0263" w:rsidRPr="00360ABA" w:rsidRDefault="00FD0263" w:rsidP="00CF1114">
            <w:pPr>
              <w:pStyle w:val="ListBullet2"/>
              <w:ind w:left="728"/>
            </w:pPr>
            <w:r w:rsidRPr="00360ABA">
              <w:t>hydrogen halides (HX)</w:t>
            </w:r>
          </w:p>
          <w:p w:rsidR="00FD0263" w:rsidRPr="00360ABA" w:rsidRDefault="00FD0263" w:rsidP="00CF1114">
            <w:pPr>
              <w:pStyle w:val="ListBullet2"/>
              <w:ind w:left="728"/>
            </w:pPr>
            <w:r w:rsidRPr="00360ABA">
              <w:t>water (H</w:t>
            </w:r>
            <w:r w:rsidRPr="00CF1114">
              <w:t>2</w:t>
            </w:r>
            <w:r w:rsidR="0030573F">
              <w:t>O)</w:t>
            </w:r>
          </w:p>
          <w:p w:rsidR="004255C8" w:rsidRDefault="00CA34E2" w:rsidP="0030573F">
            <w:pPr>
              <w:pStyle w:val="ListBullet"/>
            </w:pPr>
            <w:r>
              <w:t xml:space="preserve">Students </w:t>
            </w:r>
            <w:r w:rsidR="0030573F">
              <w:t>u</w:t>
            </w:r>
            <w:r w:rsidR="00FD0263">
              <w:t>se a digital device to recor</w:t>
            </w:r>
            <w:r w:rsidR="0030573F">
              <w:t>d the structure of these models</w:t>
            </w:r>
          </w:p>
          <w:p w:rsidR="00FD0263" w:rsidRPr="0030573F" w:rsidRDefault="00CA34E2" w:rsidP="0030573F">
            <w:pPr>
              <w:pStyle w:val="ListBullet"/>
              <w:rPr>
                <w:b/>
              </w:rPr>
            </w:pPr>
            <w:r>
              <w:t xml:space="preserve">Students </w:t>
            </w:r>
            <w:r w:rsidR="0030573F">
              <w:t>c</w:t>
            </w:r>
            <w:r w:rsidR="00FD0263">
              <w:t>reate a collage of the products formed when unsaturated hydro</w:t>
            </w:r>
            <w:r w:rsidR="004255C8">
              <w:t xml:space="preserve">carbons are added to a range of </w:t>
            </w:r>
            <w:r w:rsidR="00FD0263">
              <w:t xml:space="preserve">chemicals. </w:t>
            </w:r>
            <w:r w:rsidR="00FD0263" w:rsidRPr="0030573F">
              <w:rPr>
                <w:b/>
              </w:rPr>
              <w:t>CH11/12-6, CH11/12-7</w:t>
            </w:r>
          </w:p>
          <w:p w:rsidR="00FD0263" w:rsidRPr="0030573F" w:rsidRDefault="00CA34E2" w:rsidP="0030573F">
            <w:pPr>
              <w:pStyle w:val="ListBullet"/>
              <w:rPr>
                <w:b/>
              </w:rPr>
            </w:pPr>
            <w:r>
              <w:t xml:space="preserve">Students </w:t>
            </w:r>
            <w:r w:rsidR="0030573F">
              <w:t>w</w:t>
            </w:r>
            <w:r w:rsidR="00FD0263">
              <w:t>rite equatio</w:t>
            </w:r>
            <w:r w:rsidR="0030573F">
              <w:t>ns to represent these reactions</w:t>
            </w:r>
            <w:r w:rsidR="00FD0263">
              <w:t xml:space="preserve"> </w:t>
            </w:r>
            <w:r w:rsidR="00FD0263" w:rsidRPr="0030573F">
              <w:rPr>
                <w:b/>
              </w:rPr>
              <w:t>CH11/12-6, CH11/12-7</w:t>
            </w:r>
          </w:p>
          <w:p w:rsidR="00FD0263" w:rsidRPr="00B47568" w:rsidRDefault="00FD0263" w:rsidP="0030573F">
            <w:pPr>
              <w:spacing w:before="480"/>
              <w:ind w:left="119" w:hanging="119"/>
              <w:rPr>
                <w:b/>
                <w:sz w:val="20"/>
                <w:szCs w:val="20"/>
              </w:rPr>
            </w:pPr>
            <w:r w:rsidRPr="00B47568">
              <w:rPr>
                <w:b/>
                <w:sz w:val="20"/>
                <w:szCs w:val="20"/>
              </w:rPr>
              <w:t xml:space="preserve">Substitution </w:t>
            </w:r>
            <w:r w:rsidR="00DB5C9E">
              <w:rPr>
                <w:b/>
                <w:sz w:val="20"/>
                <w:szCs w:val="20"/>
              </w:rPr>
              <w:t>r</w:t>
            </w:r>
            <w:r w:rsidRPr="00B47568">
              <w:rPr>
                <w:b/>
                <w:sz w:val="20"/>
                <w:szCs w:val="20"/>
              </w:rPr>
              <w:t>eactions of saturated hydrocarbons</w:t>
            </w:r>
          </w:p>
          <w:p w:rsidR="00FD0263" w:rsidRPr="00CA34E2" w:rsidRDefault="00CA34E2" w:rsidP="00CA34E2">
            <w:pPr>
              <w:pStyle w:val="ListBullet"/>
            </w:pPr>
            <w:r>
              <w:t>Students u</w:t>
            </w:r>
            <w:r w:rsidR="00FD0263" w:rsidRPr="00CA34E2">
              <w:t>se appropriate alkenes and bromine water to investigate</w:t>
            </w:r>
            <w:r>
              <w:t>, construct models to represent</w:t>
            </w:r>
            <w:r w:rsidR="00FD0263" w:rsidRPr="00CA34E2">
              <w:t xml:space="preserve"> the reactions of saturated hydrocarbons when substituted with halogens.</w:t>
            </w:r>
          </w:p>
          <w:p w:rsidR="005967C4" w:rsidRDefault="00FD0263" w:rsidP="0030573F">
            <w:pPr>
              <w:spacing w:before="200"/>
              <w:rPr>
                <w:sz w:val="20"/>
                <w:szCs w:val="20"/>
              </w:rPr>
            </w:pPr>
            <w:r w:rsidRPr="008F170F">
              <w:rPr>
                <w:sz w:val="20"/>
                <w:szCs w:val="20"/>
              </w:rPr>
              <w:t xml:space="preserve">For this investigation students </w:t>
            </w:r>
            <w:r w:rsidR="005967C4">
              <w:rPr>
                <w:sz w:val="20"/>
                <w:szCs w:val="20"/>
              </w:rPr>
              <w:t>use</w:t>
            </w:r>
            <w:r w:rsidRPr="008F170F">
              <w:rPr>
                <w:sz w:val="20"/>
                <w:szCs w:val="20"/>
              </w:rPr>
              <w:t xml:space="preserve"> </w:t>
            </w:r>
            <w:r w:rsidR="00CA34E2">
              <w:rPr>
                <w:sz w:val="20"/>
                <w:szCs w:val="20"/>
              </w:rPr>
              <w:t>the following</w:t>
            </w:r>
            <w:r>
              <w:rPr>
                <w:sz w:val="20"/>
                <w:szCs w:val="20"/>
              </w:rPr>
              <w:t xml:space="preserve"> scaffold </w:t>
            </w:r>
            <w:r w:rsidRPr="008F170F">
              <w:rPr>
                <w:sz w:val="20"/>
                <w:szCs w:val="20"/>
              </w:rPr>
              <w:t xml:space="preserve">to </w:t>
            </w:r>
            <w:r w:rsidR="005967C4">
              <w:rPr>
                <w:sz w:val="20"/>
                <w:szCs w:val="20"/>
              </w:rPr>
              <w:t>conduct the investigation.</w:t>
            </w:r>
            <w:r w:rsidRPr="008F170F">
              <w:rPr>
                <w:sz w:val="20"/>
                <w:szCs w:val="20"/>
              </w:rPr>
              <w:t xml:space="preserve"> </w:t>
            </w:r>
          </w:p>
          <w:p w:rsidR="00FD0263" w:rsidRPr="00A425D9" w:rsidRDefault="00A425D9" w:rsidP="0030573F">
            <w:pPr>
              <w:spacing w:before="200"/>
              <w:rPr>
                <w:sz w:val="20"/>
                <w:szCs w:val="20"/>
              </w:rPr>
            </w:pPr>
            <w:r w:rsidRPr="00A425D9">
              <w:rPr>
                <w:sz w:val="20"/>
                <w:szCs w:val="20"/>
              </w:rPr>
              <w:t>(T</w:t>
            </w:r>
            <w:r w:rsidR="005967C4" w:rsidRPr="00A425D9">
              <w:rPr>
                <w:sz w:val="20"/>
                <w:szCs w:val="20"/>
              </w:rPr>
              <w:t xml:space="preserve">he bolded items </w:t>
            </w:r>
            <w:r>
              <w:rPr>
                <w:sz w:val="20"/>
                <w:szCs w:val="20"/>
              </w:rPr>
              <w:t xml:space="preserve">in the scaffold </w:t>
            </w:r>
            <w:r w:rsidR="005967C4" w:rsidRPr="00A425D9">
              <w:rPr>
                <w:sz w:val="20"/>
                <w:szCs w:val="20"/>
              </w:rPr>
              <w:t>emphasise the focus skills for this investigation</w:t>
            </w:r>
            <w:r w:rsidRPr="00A425D9">
              <w:rPr>
                <w:sz w:val="20"/>
                <w:szCs w:val="20"/>
              </w:rPr>
              <w:t>)</w:t>
            </w:r>
            <w:r w:rsidR="005967C4" w:rsidRPr="00A425D9">
              <w:rPr>
                <w:sz w:val="20"/>
                <w:szCs w:val="20"/>
              </w:rPr>
              <w:t xml:space="preserve"> </w:t>
            </w:r>
          </w:p>
          <w:p w:rsidR="00FD0263" w:rsidRPr="008F170F" w:rsidRDefault="00FD0263" w:rsidP="00FD0263">
            <w:pPr>
              <w:numPr>
                <w:ilvl w:val="0"/>
                <w:numId w:val="2"/>
              </w:numPr>
              <w:ind w:left="360"/>
              <w:rPr>
                <w:i/>
                <w:sz w:val="20"/>
                <w:szCs w:val="20"/>
              </w:rPr>
            </w:pPr>
            <w:r w:rsidRPr="008F170F">
              <w:rPr>
                <w:sz w:val="20"/>
                <w:szCs w:val="20"/>
              </w:rPr>
              <w:t>Problem</w:t>
            </w:r>
          </w:p>
          <w:p w:rsidR="00FD0263" w:rsidRPr="008F170F" w:rsidRDefault="00FD0263" w:rsidP="00FD0263">
            <w:pPr>
              <w:numPr>
                <w:ilvl w:val="0"/>
                <w:numId w:val="2"/>
              </w:numPr>
              <w:ind w:left="360"/>
              <w:rPr>
                <w:sz w:val="20"/>
                <w:szCs w:val="20"/>
              </w:rPr>
            </w:pPr>
            <w:r w:rsidRPr="008F170F">
              <w:rPr>
                <w:sz w:val="20"/>
                <w:szCs w:val="20"/>
              </w:rPr>
              <w:t>Aim</w:t>
            </w:r>
          </w:p>
          <w:p w:rsidR="00FD0263" w:rsidRPr="008F170F" w:rsidRDefault="0030573F" w:rsidP="00FD0263">
            <w:pPr>
              <w:numPr>
                <w:ilvl w:val="0"/>
                <w:numId w:val="2"/>
              </w:numPr>
              <w:ind w:left="360"/>
              <w:rPr>
                <w:sz w:val="20"/>
                <w:szCs w:val="20"/>
              </w:rPr>
            </w:pPr>
            <w:r>
              <w:rPr>
                <w:sz w:val="20"/>
                <w:szCs w:val="20"/>
              </w:rPr>
              <w:t>Hypothesis</w:t>
            </w:r>
          </w:p>
          <w:p w:rsidR="00FD0263" w:rsidRPr="008F170F" w:rsidRDefault="0030573F" w:rsidP="00FD0263">
            <w:pPr>
              <w:numPr>
                <w:ilvl w:val="0"/>
                <w:numId w:val="2"/>
              </w:numPr>
              <w:ind w:left="360"/>
              <w:rPr>
                <w:sz w:val="20"/>
                <w:szCs w:val="20"/>
              </w:rPr>
            </w:pPr>
            <w:r>
              <w:rPr>
                <w:sz w:val="20"/>
                <w:szCs w:val="20"/>
              </w:rPr>
              <w:t>Equipment</w:t>
            </w:r>
          </w:p>
          <w:p w:rsidR="00FD0263" w:rsidRPr="0030573F" w:rsidRDefault="00FD0263" w:rsidP="00FD0263">
            <w:pPr>
              <w:numPr>
                <w:ilvl w:val="0"/>
                <w:numId w:val="2"/>
              </w:numPr>
              <w:ind w:left="360"/>
              <w:rPr>
                <w:sz w:val="20"/>
                <w:szCs w:val="20"/>
              </w:rPr>
            </w:pPr>
            <w:r w:rsidRPr="004255C8">
              <w:rPr>
                <w:b/>
                <w:sz w:val="20"/>
                <w:szCs w:val="20"/>
              </w:rPr>
              <w:t>Risk assessment</w:t>
            </w:r>
            <w:r w:rsidRPr="008F170F">
              <w:rPr>
                <w:sz w:val="20"/>
                <w:szCs w:val="20"/>
              </w:rPr>
              <w:t xml:space="preserve"> –</w:t>
            </w:r>
            <w:r w:rsidR="0030573F">
              <w:rPr>
                <w:sz w:val="20"/>
                <w:szCs w:val="20"/>
              </w:rPr>
              <w:t xml:space="preserve"> </w:t>
            </w:r>
            <w:r w:rsidRPr="0030573F">
              <w:rPr>
                <w:b/>
                <w:sz w:val="20"/>
                <w:szCs w:val="20"/>
              </w:rPr>
              <w:t>CH11/12-2</w:t>
            </w:r>
          </w:p>
          <w:p w:rsidR="00FD0263" w:rsidRPr="0030573F" w:rsidRDefault="00FD0263" w:rsidP="00FD0263">
            <w:pPr>
              <w:numPr>
                <w:ilvl w:val="0"/>
                <w:numId w:val="2"/>
              </w:numPr>
              <w:ind w:left="360"/>
              <w:rPr>
                <w:sz w:val="20"/>
                <w:szCs w:val="20"/>
              </w:rPr>
            </w:pPr>
            <w:r w:rsidRPr="004255C8">
              <w:rPr>
                <w:b/>
                <w:sz w:val="20"/>
                <w:szCs w:val="20"/>
              </w:rPr>
              <w:t>Procedure</w:t>
            </w:r>
            <w:r w:rsidRPr="008F170F">
              <w:rPr>
                <w:sz w:val="20"/>
                <w:szCs w:val="20"/>
              </w:rPr>
              <w:t xml:space="preserve"> –</w:t>
            </w:r>
            <w:r w:rsidR="002D7800">
              <w:rPr>
                <w:i/>
                <w:sz w:val="20"/>
                <w:szCs w:val="20"/>
              </w:rPr>
              <w:t xml:space="preserve"> </w:t>
            </w:r>
            <w:r w:rsidRPr="0030573F">
              <w:rPr>
                <w:b/>
                <w:sz w:val="20"/>
                <w:szCs w:val="20"/>
              </w:rPr>
              <w:t>CH11/12-3</w:t>
            </w:r>
          </w:p>
          <w:p w:rsidR="00FD0263" w:rsidRPr="004255C8" w:rsidRDefault="00FD0263" w:rsidP="00FD0263">
            <w:pPr>
              <w:numPr>
                <w:ilvl w:val="0"/>
                <w:numId w:val="2"/>
              </w:numPr>
              <w:ind w:left="360"/>
              <w:rPr>
                <w:sz w:val="20"/>
                <w:szCs w:val="20"/>
              </w:rPr>
            </w:pPr>
            <w:r w:rsidRPr="004255C8">
              <w:rPr>
                <w:b/>
                <w:sz w:val="20"/>
                <w:szCs w:val="20"/>
              </w:rPr>
              <w:t>Results</w:t>
            </w:r>
            <w:r w:rsidRPr="008F170F">
              <w:rPr>
                <w:sz w:val="20"/>
                <w:szCs w:val="20"/>
              </w:rPr>
              <w:t xml:space="preserve"> –</w:t>
            </w:r>
            <w:r w:rsidR="005967C4">
              <w:rPr>
                <w:sz w:val="20"/>
                <w:szCs w:val="20"/>
              </w:rPr>
              <w:t xml:space="preserve"> </w:t>
            </w:r>
            <w:r w:rsidRPr="00360ABA">
              <w:rPr>
                <w:sz w:val="20"/>
                <w:szCs w:val="20"/>
              </w:rPr>
              <w:t>photos before and after</w:t>
            </w:r>
          </w:p>
          <w:p w:rsidR="00FD0263" w:rsidRDefault="00360ABA" w:rsidP="0030573F">
            <w:pPr>
              <w:pStyle w:val="ListBullet"/>
              <w:rPr>
                <w:b/>
                <w:i/>
              </w:rPr>
            </w:pPr>
            <w:r w:rsidRPr="008F170F">
              <w:rPr>
                <w:b/>
              </w:rPr>
              <w:t>Conclusion</w:t>
            </w:r>
            <w:r w:rsidRPr="008F170F">
              <w:t xml:space="preserve"> </w:t>
            </w:r>
            <w:r w:rsidR="0030573F">
              <w:t>–</w:t>
            </w:r>
            <w:r>
              <w:t xml:space="preserve"> </w:t>
            </w:r>
            <w:r w:rsidR="005967C4">
              <w:t xml:space="preserve">Students </w:t>
            </w:r>
            <w:r w:rsidR="00FD0263" w:rsidRPr="00144BDB">
              <w:t>i</w:t>
            </w:r>
            <w:r w:rsidR="00FD0263" w:rsidRPr="0085487D">
              <w:t>dentify trends in the data, asses</w:t>
            </w:r>
            <w:r w:rsidR="002D7800">
              <w:t>s</w:t>
            </w:r>
            <w:r w:rsidR="005967C4">
              <w:t xml:space="preserve"> error, uncertainty, validity and reliability of the data and include word equations where </w:t>
            </w:r>
            <w:proofErr w:type="spellStart"/>
            <w:r w:rsidR="005967C4">
              <w:t>approoriate</w:t>
            </w:r>
            <w:proofErr w:type="spellEnd"/>
            <w:r w:rsidR="005967C4">
              <w:t xml:space="preserve">. </w:t>
            </w:r>
            <w:r w:rsidR="00FD0263" w:rsidRPr="0030573F">
              <w:rPr>
                <w:b/>
              </w:rPr>
              <w:t>CH11/12-4 CH11/12-5</w:t>
            </w:r>
          </w:p>
          <w:p w:rsidR="00FD0263" w:rsidRPr="004A7FBF" w:rsidRDefault="005967C4" w:rsidP="0030573F">
            <w:pPr>
              <w:pStyle w:val="ListBullet"/>
            </w:pPr>
            <w:r>
              <w:t>Students u</w:t>
            </w:r>
            <w:r w:rsidR="00FD0263">
              <w:t xml:space="preserve">se </w:t>
            </w:r>
            <w:proofErr w:type="spellStart"/>
            <w:r w:rsidR="00FD0263">
              <w:t>molymods</w:t>
            </w:r>
            <w:proofErr w:type="spellEnd"/>
            <w:r w:rsidR="00FD0263">
              <w:t xml:space="preserve"> and digital technologies to construct models </w:t>
            </w:r>
            <w:r w:rsidR="007A3A0E">
              <w:t xml:space="preserve">to </w:t>
            </w:r>
            <w:r>
              <w:t xml:space="preserve">write equations that </w:t>
            </w:r>
            <w:r w:rsidR="007A3A0E">
              <w:t>r</w:t>
            </w:r>
            <w:r w:rsidR="00FD0263">
              <w:t>epresent the reactions of saturated hydrocarbons when substituted with halogens</w:t>
            </w:r>
            <w:r w:rsidR="00FD0263">
              <w:rPr>
                <w:b/>
                <w:i/>
              </w:rPr>
              <w:t xml:space="preserve"> </w:t>
            </w:r>
            <w:r w:rsidR="00FD0263" w:rsidRPr="0030573F">
              <w:rPr>
                <w:b/>
              </w:rPr>
              <w:t>CH11/12-6</w:t>
            </w:r>
          </w:p>
          <w:p w:rsidR="002800B9" w:rsidRDefault="002800B9" w:rsidP="00FD0263">
            <w:pPr>
              <w:rPr>
                <w:rFonts w:cs="Arial"/>
                <w:b/>
                <w:sz w:val="20"/>
                <w:szCs w:val="20"/>
              </w:rPr>
            </w:pPr>
          </w:p>
          <w:p w:rsidR="00FD0263" w:rsidRDefault="00FD0263" w:rsidP="00FD0263">
            <w:pPr>
              <w:rPr>
                <w:rFonts w:cs="Arial"/>
                <w:b/>
                <w:sz w:val="20"/>
                <w:szCs w:val="20"/>
              </w:rPr>
            </w:pPr>
            <w:r w:rsidRPr="004A7FBF">
              <w:rPr>
                <w:rFonts w:cs="Arial"/>
                <w:b/>
                <w:sz w:val="20"/>
                <w:szCs w:val="20"/>
              </w:rPr>
              <w:t>Reflection</w:t>
            </w:r>
          </w:p>
          <w:p w:rsidR="00144BDB" w:rsidRPr="002800B9" w:rsidRDefault="00EC582C" w:rsidP="00B967C7">
            <w:pPr>
              <w:pStyle w:val="ListBullet"/>
              <w:spacing w:after="120"/>
              <w:ind w:left="357" w:hanging="357"/>
              <w:rPr>
                <w:i/>
              </w:rPr>
            </w:pPr>
            <w:r>
              <w:t xml:space="preserve">Students participate in a Think, Pair, </w:t>
            </w:r>
            <w:r w:rsidR="00FD0263" w:rsidRPr="004A7FBF">
              <w:t>Share</w:t>
            </w:r>
            <w:r>
              <w:t xml:space="preserve"> to update their process diary about </w:t>
            </w:r>
            <w:r w:rsidRPr="00EC582C">
              <w:t>w</w:t>
            </w:r>
            <w:r w:rsidR="00FD0263" w:rsidRPr="00EC582C">
              <w:t xml:space="preserve">hat the products of reactions of hydrocarbons </w:t>
            </w:r>
            <w:r>
              <w:t>are and how do they react</w:t>
            </w:r>
            <w:r w:rsidR="00FD0263" w:rsidRPr="00EC582C">
              <w:t xml:space="preserve"> </w:t>
            </w:r>
            <w:r w:rsidR="00FD0263" w:rsidRPr="0030573F">
              <w:rPr>
                <w:b/>
              </w:rPr>
              <w:t>CH11/12-7</w:t>
            </w:r>
          </w:p>
        </w:tc>
        <w:tc>
          <w:tcPr>
            <w:tcW w:w="1812" w:type="dxa"/>
          </w:tcPr>
          <w:p w:rsidR="004255C8" w:rsidRDefault="004255C8" w:rsidP="002800B9">
            <w:pPr>
              <w:spacing w:before="7560"/>
            </w:pPr>
          </w:p>
        </w:tc>
      </w:tr>
    </w:tbl>
    <w:p w:rsidR="00BD295A" w:rsidRDefault="00BD295A" w:rsidP="00BD295A"/>
    <w:tbl>
      <w:tblPr>
        <w:tblStyle w:val="TableGrid"/>
        <w:tblW w:w="0" w:type="auto"/>
        <w:tblLayout w:type="fixed"/>
        <w:tblLook w:val="04A0" w:firstRow="1" w:lastRow="0" w:firstColumn="1" w:lastColumn="0" w:noHBand="0" w:noVBand="1"/>
      </w:tblPr>
      <w:tblGrid>
        <w:gridCol w:w="3510"/>
        <w:gridCol w:w="10065"/>
        <w:gridCol w:w="1984"/>
      </w:tblGrid>
      <w:tr w:rsidR="00FD0263" w:rsidTr="0019517F">
        <w:trPr>
          <w:trHeight w:val="423"/>
          <w:tblHeader/>
        </w:trPr>
        <w:tc>
          <w:tcPr>
            <w:tcW w:w="15559" w:type="dxa"/>
            <w:gridSpan w:val="3"/>
          </w:tcPr>
          <w:p w:rsidR="00FD0263" w:rsidRPr="005F5939" w:rsidRDefault="000C5AA0" w:rsidP="006977E4">
            <w:pPr>
              <w:spacing w:before="60"/>
              <w:rPr>
                <w:b/>
              </w:rPr>
            </w:pPr>
            <w:r w:rsidRPr="006977E4">
              <w:rPr>
                <w:b/>
              </w:rPr>
              <w:lastRenderedPageBreak/>
              <w:t>Alcohols</w:t>
            </w:r>
          </w:p>
        </w:tc>
      </w:tr>
      <w:tr w:rsidR="00FD0263" w:rsidTr="0019517F">
        <w:trPr>
          <w:trHeight w:val="415"/>
          <w:tblHeader/>
        </w:trPr>
        <w:tc>
          <w:tcPr>
            <w:tcW w:w="15559" w:type="dxa"/>
            <w:gridSpan w:val="3"/>
          </w:tcPr>
          <w:p w:rsidR="00FD0263" w:rsidRPr="000C5AA0" w:rsidRDefault="000C5AA0" w:rsidP="006977E4">
            <w:pPr>
              <w:spacing w:before="60"/>
              <w:rPr>
                <w:b/>
                <w:sz w:val="24"/>
                <w:szCs w:val="24"/>
              </w:rPr>
            </w:pPr>
            <w:r w:rsidRPr="006977E4">
              <w:rPr>
                <w:b/>
              </w:rPr>
              <w:t xml:space="preserve">Inquiry question: </w:t>
            </w:r>
            <w:r w:rsidRPr="006977E4">
              <w:t>How can alcohols be produced and what are their properties?</w:t>
            </w:r>
          </w:p>
        </w:tc>
      </w:tr>
      <w:tr w:rsidR="00BD15B0" w:rsidTr="0019517F">
        <w:trPr>
          <w:trHeight w:val="406"/>
          <w:tblHeader/>
        </w:trPr>
        <w:tc>
          <w:tcPr>
            <w:tcW w:w="3510" w:type="dxa"/>
          </w:tcPr>
          <w:p w:rsidR="00BD15B0" w:rsidRPr="006977E4" w:rsidRDefault="00BD15B0" w:rsidP="006977E4">
            <w:pPr>
              <w:spacing w:before="60"/>
              <w:rPr>
                <w:b/>
              </w:rPr>
            </w:pPr>
            <w:r>
              <w:rPr>
                <w:b/>
              </w:rPr>
              <w:t>Content</w:t>
            </w:r>
          </w:p>
        </w:tc>
        <w:tc>
          <w:tcPr>
            <w:tcW w:w="10065" w:type="dxa"/>
          </w:tcPr>
          <w:p w:rsidR="00BD15B0" w:rsidRPr="006977E4" w:rsidRDefault="00BD15B0" w:rsidP="006977E4">
            <w:pPr>
              <w:spacing w:before="60"/>
              <w:rPr>
                <w:b/>
              </w:rPr>
            </w:pPr>
            <w:r>
              <w:rPr>
                <w:b/>
              </w:rPr>
              <w:t>Teaching, learning and assessment</w:t>
            </w:r>
          </w:p>
        </w:tc>
        <w:tc>
          <w:tcPr>
            <w:tcW w:w="1984" w:type="dxa"/>
          </w:tcPr>
          <w:p w:rsidR="00BD15B0" w:rsidRPr="005F5939" w:rsidRDefault="0019517F" w:rsidP="006977E4">
            <w:pPr>
              <w:spacing w:before="60"/>
              <w:rPr>
                <w:b/>
              </w:rPr>
            </w:pPr>
            <w:r>
              <w:rPr>
                <w:b/>
              </w:rPr>
              <w:t>Diary/Resources</w:t>
            </w:r>
          </w:p>
        </w:tc>
      </w:tr>
      <w:tr w:rsidR="00BD15B0" w:rsidTr="0019517F">
        <w:tc>
          <w:tcPr>
            <w:tcW w:w="3510" w:type="dxa"/>
          </w:tcPr>
          <w:p w:rsidR="00BD15B0" w:rsidRPr="00BD295A" w:rsidRDefault="00BD15B0" w:rsidP="00FD0263">
            <w:pPr>
              <w:rPr>
                <w:b/>
                <w:sz w:val="20"/>
                <w:szCs w:val="20"/>
              </w:rPr>
            </w:pPr>
            <w:r w:rsidRPr="00BD295A">
              <w:rPr>
                <w:b/>
                <w:sz w:val="20"/>
                <w:szCs w:val="20"/>
              </w:rPr>
              <w:t>Students:</w:t>
            </w:r>
          </w:p>
          <w:p w:rsidR="00BD15B0" w:rsidRPr="00D44C97" w:rsidRDefault="00BD15B0" w:rsidP="00BD295A">
            <w:pPr>
              <w:pStyle w:val="ListBullet"/>
            </w:pPr>
            <w:r w:rsidRPr="00D44C97">
              <w:t>investigate the structural formulae, properties and functional group including:</w:t>
            </w:r>
          </w:p>
          <w:p w:rsidR="00BD15B0" w:rsidRPr="00D44C97" w:rsidRDefault="00BD15B0" w:rsidP="00BD295A">
            <w:pPr>
              <w:pStyle w:val="ListBullet2"/>
              <w:ind w:left="851" w:hanging="425"/>
            </w:pPr>
            <w:r w:rsidRPr="00D44C97">
              <w:t>primary</w:t>
            </w:r>
          </w:p>
          <w:p w:rsidR="00BD15B0" w:rsidRPr="00D44C97" w:rsidRDefault="00BD15B0" w:rsidP="00BD295A">
            <w:pPr>
              <w:pStyle w:val="ListBullet2"/>
              <w:ind w:left="851" w:hanging="425"/>
            </w:pPr>
            <w:r w:rsidRPr="00D44C97">
              <w:t>secondary</w:t>
            </w:r>
          </w:p>
          <w:p w:rsidR="00BD15B0" w:rsidRDefault="00BD15B0" w:rsidP="00BD295A">
            <w:pPr>
              <w:pStyle w:val="ListBullet2"/>
              <w:ind w:left="851" w:hanging="425"/>
            </w:pPr>
            <w:r w:rsidRPr="00D44C97">
              <w:t>tertiary alcohols</w:t>
            </w:r>
            <w:r w:rsidR="00BD295A">
              <w:t xml:space="preserve"> </w:t>
            </w:r>
            <w:r w:rsidR="009E2142">
              <w:rPr>
                <w:noProof/>
                <w:lang w:eastAsia="en-AU"/>
              </w:rPr>
              <w:drawing>
                <wp:inline distT="0" distB="0" distL="0" distR="0" wp14:anchorId="0C53C69B" wp14:editId="04F6F21E">
                  <wp:extent cx="133350" cy="104775"/>
                  <wp:effectExtent l="0" t="0" r="0" b="9525"/>
                  <wp:docPr id="52"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p w:rsidR="00BD15B0" w:rsidRDefault="00BD15B0" w:rsidP="00BD295A">
            <w:pPr>
              <w:pStyle w:val="ListBullet"/>
              <w:spacing w:before="200"/>
              <w:ind w:left="357" w:hanging="357"/>
              <w:contextualSpacing w:val="0"/>
            </w:pPr>
            <w:r w:rsidRPr="00D44C97">
              <w:t>explain the properties within and between the homologous series of alcohols with reference to the intermolecular and intramolecular bonding present</w:t>
            </w:r>
            <w:r w:rsidR="00BD295A">
              <w:t xml:space="preserve"> </w:t>
            </w:r>
            <w:r w:rsidR="009E2142">
              <w:rPr>
                <w:noProof/>
                <w:lang w:eastAsia="en-AU"/>
              </w:rPr>
              <w:drawing>
                <wp:inline distT="0" distB="0" distL="0" distR="0" wp14:anchorId="10B31928" wp14:editId="41D8C61C">
                  <wp:extent cx="133350" cy="104775"/>
                  <wp:effectExtent l="0" t="0" r="0" b="9525"/>
                  <wp:docPr id="53"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p w:rsidR="00BD15B0" w:rsidRDefault="00BD15B0" w:rsidP="00B27474">
            <w:pPr>
              <w:pStyle w:val="ListBullet"/>
              <w:spacing w:before="480"/>
              <w:ind w:left="357" w:hanging="357"/>
              <w:contextualSpacing w:val="0"/>
            </w:pPr>
            <w:r w:rsidRPr="00D44C97">
              <w:t>conduct a practical investigation</w:t>
            </w:r>
            <w:r>
              <w:t xml:space="preserve"> </w:t>
            </w:r>
            <w:r w:rsidRPr="00D44C97">
              <w:t>to measure and reliably compare the enthalpy of combustion for a range of alcohols</w:t>
            </w:r>
            <w:r w:rsidR="00BD295A">
              <w:t xml:space="preserve"> </w:t>
            </w:r>
            <w:r w:rsidR="009E2142">
              <w:rPr>
                <w:noProof/>
                <w:lang w:eastAsia="en-AU"/>
              </w:rPr>
              <w:drawing>
                <wp:inline distT="0" distB="0" distL="0" distR="0" wp14:anchorId="3434EAF4" wp14:editId="6D2650C1">
                  <wp:extent cx="133350" cy="104775"/>
                  <wp:effectExtent l="0" t="0" r="0" b="9525"/>
                  <wp:docPr id="54"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r w:rsidR="00BD295A">
              <w:rPr>
                <w:noProof/>
                <w:lang w:eastAsia="en-AU"/>
              </w:rPr>
              <w:t xml:space="preserve"> </w:t>
            </w:r>
            <w:r w:rsidR="009E2142">
              <w:rPr>
                <w:noProof/>
                <w:lang w:eastAsia="en-AU"/>
              </w:rPr>
              <w:drawing>
                <wp:inline distT="0" distB="0" distL="0" distR="0" wp14:anchorId="71F4EC34" wp14:editId="5C167CE7">
                  <wp:extent cx="76200" cy="104775"/>
                  <wp:effectExtent l="0" t="0" r="0" b="9525"/>
                  <wp:docPr id="55" name="image11.png"/>
                  <wp:cNvGraphicFramePr/>
                  <a:graphic xmlns:a="http://schemas.openxmlformats.org/drawingml/2006/main">
                    <a:graphicData uri="http://schemas.openxmlformats.org/drawingml/2006/picture">
                      <pic:pic xmlns:pic="http://schemas.openxmlformats.org/drawingml/2006/picture">
                        <pic:nvPicPr>
                          <pic:cNvPr id="3" name="image11.png"/>
                          <pic:cNvPicPr/>
                        </pic:nvPicPr>
                        <pic:blipFill>
                          <a:blip r:embed="rId10"/>
                          <a:srcRect/>
                          <a:stretch>
                            <a:fillRect/>
                          </a:stretch>
                        </pic:blipFill>
                        <pic:spPr>
                          <a:xfrm>
                            <a:off x="0" y="0"/>
                            <a:ext cx="76200" cy="104775"/>
                          </a:xfrm>
                          <a:prstGeom prst="rect">
                            <a:avLst/>
                          </a:prstGeom>
                          <a:ln/>
                        </pic:spPr>
                      </pic:pic>
                    </a:graphicData>
                  </a:graphic>
                </wp:inline>
              </w:drawing>
            </w:r>
          </w:p>
          <w:p w:rsidR="00BD15B0" w:rsidRPr="00D44C97" w:rsidRDefault="00BD15B0" w:rsidP="00B27474">
            <w:pPr>
              <w:pStyle w:val="ListBullet"/>
              <w:spacing w:before="480"/>
              <w:ind w:left="357" w:hanging="357"/>
              <w:contextualSpacing w:val="0"/>
            </w:pPr>
            <w:r w:rsidRPr="00D44C97">
              <w:t>write equations, state conditions and predict products to represent the reactions of alcohols, including but not limited to (ACSCH128, ACSCH136):</w:t>
            </w:r>
          </w:p>
          <w:p w:rsidR="00BD15B0" w:rsidRPr="00D44C97" w:rsidRDefault="00BD15B0" w:rsidP="00B27474">
            <w:pPr>
              <w:pStyle w:val="ListBullet2"/>
              <w:spacing w:before="360"/>
              <w:ind w:left="851" w:hanging="425"/>
            </w:pPr>
            <w:r w:rsidRPr="00D44C97">
              <w:t>combustion</w:t>
            </w:r>
          </w:p>
          <w:p w:rsidR="00BD15B0" w:rsidRPr="00D44C97" w:rsidRDefault="00BD15B0" w:rsidP="00B27474">
            <w:pPr>
              <w:pStyle w:val="ListBullet2"/>
              <w:spacing w:before="500"/>
              <w:ind w:left="851" w:hanging="425"/>
            </w:pPr>
            <w:r w:rsidRPr="00D44C97">
              <w:t>dehydration</w:t>
            </w:r>
          </w:p>
          <w:p w:rsidR="00BD15B0" w:rsidRPr="00D44C97" w:rsidRDefault="00BD15B0" w:rsidP="00B27474">
            <w:pPr>
              <w:pStyle w:val="ListBullet2"/>
              <w:spacing w:before="500"/>
              <w:ind w:left="851" w:hanging="425"/>
            </w:pPr>
            <w:r w:rsidRPr="00D44C97">
              <w:t>substitution with HX</w:t>
            </w:r>
          </w:p>
          <w:p w:rsidR="00BD15B0" w:rsidRDefault="00BD15B0" w:rsidP="00B27474">
            <w:pPr>
              <w:pStyle w:val="ListBullet2"/>
              <w:spacing w:before="500"/>
              <w:ind w:left="851" w:hanging="425"/>
            </w:pPr>
            <w:r w:rsidRPr="00D44C97">
              <w:t>oxidation</w:t>
            </w:r>
          </w:p>
          <w:p w:rsidR="00C90B1C" w:rsidRDefault="00C90B1C" w:rsidP="00C90B1C">
            <w:pPr>
              <w:pStyle w:val="ListBullet2"/>
              <w:numPr>
                <w:ilvl w:val="0"/>
                <w:numId w:val="0"/>
              </w:numPr>
              <w:spacing w:before="500"/>
              <w:ind w:left="643" w:hanging="360"/>
            </w:pPr>
          </w:p>
          <w:p w:rsidR="00C90B1C" w:rsidRDefault="00C90B1C" w:rsidP="00C90B1C">
            <w:pPr>
              <w:pStyle w:val="ListBullet2"/>
              <w:numPr>
                <w:ilvl w:val="0"/>
                <w:numId w:val="0"/>
              </w:numPr>
              <w:spacing w:before="500"/>
              <w:ind w:left="643" w:hanging="360"/>
            </w:pPr>
          </w:p>
          <w:p w:rsidR="00C90B1C" w:rsidRDefault="00C90B1C" w:rsidP="00C90B1C">
            <w:pPr>
              <w:pStyle w:val="ListBullet2"/>
              <w:numPr>
                <w:ilvl w:val="0"/>
                <w:numId w:val="0"/>
              </w:numPr>
              <w:spacing w:before="500"/>
              <w:ind w:left="643" w:hanging="360"/>
            </w:pPr>
          </w:p>
          <w:p w:rsidR="005C4014" w:rsidRDefault="005C4014" w:rsidP="00C90B1C">
            <w:pPr>
              <w:pStyle w:val="ListBullet2"/>
              <w:numPr>
                <w:ilvl w:val="0"/>
                <w:numId w:val="0"/>
              </w:numPr>
              <w:spacing w:before="500"/>
              <w:ind w:left="643" w:hanging="360"/>
            </w:pPr>
          </w:p>
          <w:p w:rsidR="005C4014" w:rsidRDefault="005C4014" w:rsidP="00C90B1C">
            <w:pPr>
              <w:pStyle w:val="ListBullet2"/>
              <w:numPr>
                <w:ilvl w:val="0"/>
                <w:numId w:val="0"/>
              </w:numPr>
              <w:spacing w:before="500"/>
              <w:ind w:left="643" w:hanging="360"/>
            </w:pPr>
          </w:p>
          <w:p w:rsidR="00BD15B0" w:rsidRPr="00D44C97" w:rsidRDefault="00BD15B0" w:rsidP="00A425D9">
            <w:pPr>
              <w:pStyle w:val="ListBullet"/>
              <w:spacing w:before="120"/>
              <w:ind w:left="357" w:hanging="357"/>
              <w:contextualSpacing w:val="0"/>
            </w:pPr>
            <w:r w:rsidRPr="00D44C97">
              <w:lastRenderedPageBreak/>
              <w:t>investigate the production of alcohols, including:</w:t>
            </w:r>
          </w:p>
          <w:p w:rsidR="00BD15B0" w:rsidRPr="00D44C97" w:rsidRDefault="00BD15B0" w:rsidP="009319CA">
            <w:pPr>
              <w:pStyle w:val="ListBullet2"/>
              <w:ind w:left="851" w:hanging="425"/>
            </w:pPr>
            <w:r w:rsidRPr="00D44C97">
              <w:t>substitution reactions of halogenated organic compounds</w:t>
            </w:r>
          </w:p>
          <w:p w:rsidR="00BD15B0" w:rsidRDefault="00BD15B0" w:rsidP="009319CA">
            <w:pPr>
              <w:pStyle w:val="ListBullet2"/>
              <w:ind w:left="851" w:hanging="425"/>
            </w:pPr>
            <w:r w:rsidRPr="00D44C97">
              <w:t>fermentation</w:t>
            </w:r>
          </w:p>
          <w:p w:rsidR="00A425D9" w:rsidRDefault="00BD15B0" w:rsidP="008D3679">
            <w:pPr>
              <w:pStyle w:val="ListBullet"/>
              <w:spacing w:before="1800"/>
              <w:ind w:left="357" w:hanging="357"/>
              <w:contextualSpacing w:val="0"/>
            </w:pPr>
            <w:r w:rsidRPr="00D44C97">
              <w:t>investigate the products of the oxidation of primary and secondary alcohols</w:t>
            </w:r>
          </w:p>
          <w:p w:rsidR="00BD15B0" w:rsidRPr="00A425D9" w:rsidRDefault="00BD15B0" w:rsidP="00A425D9">
            <w:pPr>
              <w:pStyle w:val="ListBullet"/>
              <w:spacing w:before="960"/>
              <w:ind w:left="357" w:hanging="357"/>
              <w:contextualSpacing w:val="0"/>
            </w:pPr>
            <w:r w:rsidRPr="00A425D9">
              <w:rPr>
                <w:szCs w:val="20"/>
              </w:rPr>
              <w:t>compare and contrast fuels from inorganic sources to biofuels, including ethanol</w:t>
            </w:r>
            <w:r w:rsidR="009E2142" w:rsidRPr="00A425D9">
              <w:rPr>
                <w:szCs w:val="20"/>
              </w:rPr>
              <w:t xml:space="preserve"> </w:t>
            </w:r>
            <w:r w:rsidR="009E2142">
              <w:rPr>
                <w:noProof/>
                <w:lang w:eastAsia="en-AU"/>
              </w:rPr>
              <w:drawing>
                <wp:inline distT="0" distB="0" distL="0" distR="0" wp14:anchorId="65CEE338" wp14:editId="4CEFC79E">
                  <wp:extent cx="133350" cy="104775"/>
                  <wp:effectExtent l="0" t="0" r="0" b="9525"/>
                  <wp:docPr id="56"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tc>
        <w:tc>
          <w:tcPr>
            <w:tcW w:w="10065" w:type="dxa"/>
          </w:tcPr>
          <w:p w:rsidR="00BD15B0" w:rsidRPr="004255C8" w:rsidRDefault="00866DDF" w:rsidP="00BD295A">
            <w:pPr>
              <w:pStyle w:val="ListBullet"/>
              <w:spacing w:before="200"/>
              <w:ind w:left="357" w:hanging="357"/>
              <w:contextualSpacing w:val="0"/>
            </w:pPr>
            <w:r>
              <w:lastRenderedPageBreak/>
              <w:t>Students u</w:t>
            </w:r>
            <w:r w:rsidR="00BD15B0" w:rsidRPr="004255C8">
              <w:t xml:space="preserve">se secondary sources, </w:t>
            </w:r>
            <w:proofErr w:type="spellStart"/>
            <w:r w:rsidR="00BD15B0" w:rsidRPr="004255C8">
              <w:t>molymods</w:t>
            </w:r>
            <w:proofErr w:type="spellEnd"/>
            <w:r w:rsidR="00BD15B0" w:rsidRPr="004255C8">
              <w:t xml:space="preserve"> and digital animations to investigate the structural formulae, properties and functional group including:</w:t>
            </w:r>
          </w:p>
          <w:p w:rsidR="00BD15B0" w:rsidRPr="004255C8" w:rsidRDefault="00BD15B0" w:rsidP="00CF1114">
            <w:pPr>
              <w:pStyle w:val="ListBullet2"/>
              <w:ind w:left="728"/>
            </w:pPr>
            <w:r w:rsidRPr="004255C8">
              <w:t>primary</w:t>
            </w:r>
          </w:p>
          <w:p w:rsidR="00BD15B0" w:rsidRPr="004255C8" w:rsidRDefault="00BD15B0" w:rsidP="00CF1114">
            <w:pPr>
              <w:pStyle w:val="ListBullet2"/>
              <w:ind w:left="728"/>
            </w:pPr>
            <w:r w:rsidRPr="004255C8">
              <w:t>secondary</w:t>
            </w:r>
          </w:p>
          <w:p w:rsidR="00BD15B0" w:rsidRPr="004255C8" w:rsidRDefault="00BD15B0" w:rsidP="00CF1114">
            <w:pPr>
              <w:pStyle w:val="ListBullet2"/>
              <w:ind w:left="728"/>
            </w:pPr>
            <w:r w:rsidRPr="004255C8">
              <w:t>tertiary alcohols</w:t>
            </w:r>
          </w:p>
          <w:p w:rsidR="00BD15B0" w:rsidRPr="004255C8" w:rsidRDefault="00866DDF" w:rsidP="00BD295A">
            <w:pPr>
              <w:pStyle w:val="ListBullet"/>
              <w:spacing w:before="480"/>
              <w:ind w:left="357" w:hanging="357"/>
              <w:contextualSpacing w:val="0"/>
            </w:pPr>
            <w:r>
              <w:t xml:space="preserve">Students </w:t>
            </w:r>
            <w:r w:rsidR="00BD295A">
              <w:t>u</w:t>
            </w:r>
            <w:r w:rsidR="00BD15B0" w:rsidRPr="004255C8">
              <w:t xml:space="preserve">se PEEL (point, explanation, example, </w:t>
            </w:r>
            <w:proofErr w:type="gramStart"/>
            <w:r w:rsidR="00BD15B0" w:rsidRPr="004255C8">
              <w:t>link</w:t>
            </w:r>
            <w:proofErr w:type="gramEnd"/>
            <w:r w:rsidR="00BD15B0" w:rsidRPr="004255C8">
              <w:t>) to explain the properties within and between the homologous series of alcohols with reference to the intermolecular and intramolecular bonding present.</w:t>
            </w:r>
          </w:p>
          <w:p w:rsidR="00BD15B0" w:rsidRPr="00BD295A" w:rsidRDefault="00AF7A47" w:rsidP="00BD295A">
            <w:pPr>
              <w:pStyle w:val="ListBullet"/>
              <w:rPr>
                <w:b/>
              </w:rPr>
            </w:pPr>
            <w:r>
              <w:rPr>
                <w:rFonts w:cs="Arial"/>
              </w:rPr>
              <w:t xml:space="preserve">Students </w:t>
            </w:r>
            <w:r w:rsidR="00BD295A">
              <w:rPr>
                <w:rFonts w:cs="Arial"/>
              </w:rPr>
              <w:t>w</w:t>
            </w:r>
            <w:r w:rsidR="00BD15B0" w:rsidRPr="004255C8">
              <w:rPr>
                <w:rFonts w:cs="Arial"/>
              </w:rPr>
              <w:t xml:space="preserve">rite an annotated bibliography to assess the relevance, accuracy, validity and reliability of sources used, </w:t>
            </w:r>
            <w:r w:rsidR="00BD295A">
              <w:rPr>
                <w:b/>
              </w:rPr>
              <w:t>CH11/12-5</w:t>
            </w:r>
          </w:p>
          <w:p w:rsidR="00BD15B0" w:rsidRPr="00866DDF" w:rsidRDefault="00A425D9" w:rsidP="00866DDF">
            <w:pPr>
              <w:pStyle w:val="ListBullet"/>
            </w:pPr>
            <w:r>
              <w:t>The t</w:t>
            </w:r>
            <w:r w:rsidR="00BD15B0" w:rsidRPr="00866DDF">
              <w:t xml:space="preserve">eacher </w:t>
            </w:r>
            <w:r w:rsidR="00866DDF" w:rsidRPr="00866DDF">
              <w:t xml:space="preserve">provides </w:t>
            </w:r>
            <w:r w:rsidR="00C45B72">
              <w:t xml:space="preserve">the students with </w:t>
            </w:r>
            <w:r>
              <w:t xml:space="preserve">guidance from </w:t>
            </w:r>
            <w:r w:rsidR="00C45B72">
              <w:t xml:space="preserve">Cornell University </w:t>
            </w:r>
            <w:r w:rsidR="00866DDF" w:rsidRPr="00866DDF">
              <w:t>in relation to constructing an annotated bibliography.</w:t>
            </w:r>
          </w:p>
          <w:p w:rsidR="00BD15B0" w:rsidRPr="004255C8" w:rsidRDefault="00BD15B0" w:rsidP="00BD295A">
            <w:pPr>
              <w:spacing w:before="480"/>
              <w:rPr>
                <w:b/>
                <w:sz w:val="20"/>
                <w:szCs w:val="20"/>
              </w:rPr>
            </w:pPr>
            <w:r w:rsidRPr="004255C8">
              <w:rPr>
                <w:b/>
                <w:sz w:val="20"/>
                <w:szCs w:val="20"/>
              </w:rPr>
              <w:t>Investigation</w:t>
            </w:r>
            <w:r w:rsidR="00630CC0">
              <w:rPr>
                <w:b/>
                <w:sz w:val="20"/>
                <w:szCs w:val="20"/>
              </w:rPr>
              <w:t>:</w:t>
            </w:r>
            <w:r w:rsidRPr="004255C8">
              <w:rPr>
                <w:b/>
                <w:sz w:val="20"/>
                <w:szCs w:val="20"/>
              </w:rPr>
              <w:t xml:space="preserve"> Compare the enthalpy of combustion for a range of alcohols</w:t>
            </w:r>
          </w:p>
          <w:p w:rsidR="004255C8" w:rsidRPr="004255C8" w:rsidRDefault="00B27474" w:rsidP="00BD295A">
            <w:pPr>
              <w:pStyle w:val="ListBullet"/>
            </w:pPr>
            <w:r>
              <w:t>I</w:t>
            </w:r>
            <w:r w:rsidR="00BD15B0" w:rsidRPr="004255C8">
              <w:t xml:space="preserve">n small groups, </w:t>
            </w:r>
            <w:r>
              <w:t xml:space="preserve">students </w:t>
            </w:r>
            <w:r w:rsidR="00BD15B0" w:rsidRPr="004255C8">
              <w:t>follow a procedure to measure and reliably compare the enthalpy of comb</w:t>
            </w:r>
            <w:r w:rsidR="00BD295A">
              <w:t>ustion for a range of alcohols</w:t>
            </w:r>
          </w:p>
          <w:p w:rsidR="00BD15B0" w:rsidRPr="004255C8" w:rsidRDefault="00B27474" w:rsidP="00BD295A">
            <w:pPr>
              <w:pStyle w:val="ListBullet"/>
            </w:pPr>
            <w:r>
              <w:t xml:space="preserve">Students </w:t>
            </w:r>
            <w:r w:rsidR="00BD295A">
              <w:t>e</w:t>
            </w:r>
            <w:r w:rsidR="00BD15B0" w:rsidRPr="004255C8">
              <w:t>valuate and manage risks, ensure and evaluate accuracy, apply quantitative processes and evaluate the qualit</w:t>
            </w:r>
            <w:r w:rsidR="00BD295A">
              <w:t>y of the data collected</w:t>
            </w:r>
          </w:p>
          <w:p w:rsidR="00BD15B0" w:rsidRPr="004255C8" w:rsidRDefault="00B27474" w:rsidP="00BD295A">
            <w:pPr>
              <w:pStyle w:val="ListBullet"/>
            </w:pPr>
            <w:r>
              <w:t xml:space="preserve">Students </w:t>
            </w:r>
            <w:r w:rsidR="00BD295A">
              <w:t>c</w:t>
            </w:r>
            <w:r w:rsidR="00BD15B0" w:rsidRPr="004255C8">
              <w:t>alculate the heat of combustion for each alcohol investi</w:t>
            </w:r>
            <w:r>
              <w:t xml:space="preserve">gated, graph the results and </w:t>
            </w:r>
            <w:r w:rsidR="00BD15B0" w:rsidRPr="004255C8">
              <w:t xml:space="preserve">make a </w:t>
            </w:r>
            <w:r>
              <w:t>concluding comparison</w:t>
            </w:r>
            <w:r w:rsidR="00BD15B0" w:rsidRPr="004255C8">
              <w:t xml:space="preserve"> </w:t>
            </w:r>
            <w:r w:rsidR="00BD15B0" w:rsidRPr="00BD295A">
              <w:rPr>
                <w:b/>
              </w:rPr>
              <w:t>CH11/12-5</w:t>
            </w:r>
          </w:p>
          <w:p w:rsidR="00BD15B0" w:rsidRPr="00BD295A" w:rsidRDefault="00B27474" w:rsidP="00BD295A">
            <w:pPr>
              <w:pStyle w:val="ListBullet"/>
            </w:pPr>
            <w:r>
              <w:t xml:space="preserve">Students </w:t>
            </w:r>
            <w:r w:rsidR="00BD295A">
              <w:t>a</w:t>
            </w:r>
            <w:r w:rsidR="00BD15B0" w:rsidRPr="004255C8">
              <w:t>sses</w:t>
            </w:r>
            <w:r w:rsidR="00630CC0">
              <w:t>s</w:t>
            </w:r>
            <w:r w:rsidR="00BD15B0" w:rsidRPr="004255C8">
              <w:rPr>
                <w:rFonts w:cs="Arial"/>
              </w:rPr>
              <w:t xml:space="preserve"> the relevance, accuracy, validity and reliability of</w:t>
            </w:r>
            <w:r w:rsidR="00BD15B0" w:rsidRPr="004255C8">
              <w:t xml:space="preserve"> the primary data by comparing</w:t>
            </w:r>
            <w:r w:rsidR="00BD295A">
              <w:t xml:space="preserve"> it to secondary sources</w:t>
            </w:r>
            <w:r w:rsidR="00BD15B0" w:rsidRPr="004255C8">
              <w:t xml:space="preserve"> </w:t>
            </w:r>
            <w:r w:rsidR="00BD15B0" w:rsidRPr="00BD295A">
              <w:rPr>
                <w:b/>
              </w:rPr>
              <w:t>CH11/12-5</w:t>
            </w:r>
          </w:p>
          <w:p w:rsidR="00BD15B0" w:rsidRPr="00BD295A" w:rsidRDefault="00B27474" w:rsidP="00BD295A">
            <w:pPr>
              <w:pStyle w:val="ListBullet"/>
            </w:pPr>
            <w:r>
              <w:t xml:space="preserve">Students </w:t>
            </w:r>
            <w:r w:rsidR="00BD295A">
              <w:t>s</w:t>
            </w:r>
            <w:r w:rsidR="00BD15B0" w:rsidRPr="004255C8">
              <w:t>uggest im</w:t>
            </w:r>
            <w:r w:rsidR="00BD295A">
              <w:t>provements to the investigation</w:t>
            </w:r>
            <w:r w:rsidR="00BD15B0" w:rsidRPr="004255C8">
              <w:t xml:space="preserve"> </w:t>
            </w:r>
            <w:r w:rsidR="00BD15B0" w:rsidRPr="00BD295A">
              <w:rPr>
                <w:b/>
              </w:rPr>
              <w:t>CH11/12-5</w:t>
            </w:r>
          </w:p>
          <w:p w:rsidR="00BD15B0" w:rsidRPr="00B27474" w:rsidRDefault="00B27474" w:rsidP="006B2F86">
            <w:pPr>
              <w:pStyle w:val="ListBullet"/>
              <w:rPr>
                <w:szCs w:val="20"/>
              </w:rPr>
            </w:pPr>
            <w:r>
              <w:rPr>
                <w:szCs w:val="20"/>
              </w:rPr>
              <w:t xml:space="preserve">Students </w:t>
            </w:r>
            <w:r w:rsidR="00BD295A">
              <w:t>c</w:t>
            </w:r>
            <w:r w:rsidR="00BD15B0" w:rsidRPr="004255C8">
              <w:t>omplete worksheets and textbook exercises to write equations, state conditions and predict products to represent the reactions of alcohols, including but not limited to (ACSCH128, ACSCH136)</w:t>
            </w:r>
            <w:r w:rsidR="00BD295A">
              <w:t xml:space="preserve">, </w:t>
            </w:r>
            <w:r w:rsidR="00BD295A" w:rsidRPr="00B27474">
              <w:rPr>
                <w:b/>
                <w:szCs w:val="20"/>
              </w:rPr>
              <w:t>CH11/12-6</w:t>
            </w:r>
            <w:r w:rsidR="00BD15B0" w:rsidRPr="004255C8">
              <w:t>:</w:t>
            </w:r>
          </w:p>
          <w:p w:rsidR="00BD15B0" w:rsidRPr="004255C8" w:rsidRDefault="00BD15B0" w:rsidP="00CF1114">
            <w:pPr>
              <w:pStyle w:val="ListBullet2"/>
              <w:ind w:left="728"/>
            </w:pPr>
            <w:r w:rsidRPr="004255C8">
              <w:t>combustion</w:t>
            </w:r>
          </w:p>
          <w:p w:rsidR="00BD15B0" w:rsidRPr="004255C8" w:rsidRDefault="00BD15B0" w:rsidP="00CF1114">
            <w:pPr>
              <w:pStyle w:val="ListBullet2"/>
              <w:ind w:left="728"/>
            </w:pPr>
            <w:r w:rsidRPr="004255C8">
              <w:t>dehydration</w:t>
            </w:r>
          </w:p>
          <w:p w:rsidR="00BD15B0" w:rsidRPr="004255C8" w:rsidRDefault="00BD15B0" w:rsidP="00CF1114">
            <w:pPr>
              <w:pStyle w:val="ListBullet2"/>
              <w:ind w:left="728"/>
            </w:pPr>
            <w:r w:rsidRPr="004255C8">
              <w:t>substitution with HX</w:t>
            </w:r>
          </w:p>
          <w:p w:rsidR="00BD15B0" w:rsidRPr="004255C8" w:rsidRDefault="00BD295A" w:rsidP="00CF1114">
            <w:pPr>
              <w:pStyle w:val="ListBullet2"/>
              <w:ind w:left="728"/>
            </w:pPr>
            <w:r>
              <w:t>oxidation</w:t>
            </w:r>
          </w:p>
          <w:p w:rsidR="00C90B1C" w:rsidRDefault="00C90B1C" w:rsidP="00C90B1C">
            <w:pPr>
              <w:spacing w:before="120"/>
              <w:rPr>
                <w:b/>
                <w:sz w:val="20"/>
                <w:szCs w:val="20"/>
              </w:rPr>
            </w:pPr>
          </w:p>
          <w:p w:rsidR="00C90B1C" w:rsidRDefault="00C90B1C" w:rsidP="00C90B1C">
            <w:pPr>
              <w:spacing w:before="120"/>
              <w:rPr>
                <w:b/>
                <w:sz w:val="20"/>
                <w:szCs w:val="20"/>
              </w:rPr>
            </w:pPr>
          </w:p>
          <w:p w:rsidR="005C4014" w:rsidRDefault="005C4014" w:rsidP="00C90B1C">
            <w:pPr>
              <w:spacing w:before="120"/>
              <w:rPr>
                <w:b/>
                <w:sz w:val="20"/>
                <w:szCs w:val="20"/>
              </w:rPr>
            </w:pPr>
          </w:p>
          <w:p w:rsidR="00BD15B0" w:rsidRPr="004255C8" w:rsidRDefault="00BD15B0" w:rsidP="00C90B1C">
            <w:pPr>
              <w:spacing w:before="120"/>
              <w:rPr>
                <w:b/>
                <w:sz w:val="20"/>
                <w:szCs w:val="20"/>
              </w:rPr>
            </w:pPr>
            <w:r w:rsidRPr="004255C8">
              <w:rPr>
                <w:b/>
                <w:sz w:val="20"/>
                <w:szCs w:val="20"/>
              </w:rPr>
              <w:lastRenderedPageBreak/>
              <w:t>Production of alcohols</w:t>
            </w:r>
          </w:p>
          <w:p w:rsidR="00BD15B0" w:rsidRPr="009319CA" w:rsidRDefault="00A425D9" w:rsidP="009319CA">
            <w:pPr>
              <w:pStyle w:val="ListBullet"/>
            </w:pPr>
            <w:r>
              <w:t xml:space="preserve">Students </w:t>
            </w:r>
            <w:r w:rsidR="009319CA">
              <w:t>r</w:t>
            </w:r>
            <w:r w:rsidR="00BD15B0" w:rsidRPr="009319CA">
              <w:t>esearch secondary sources to investigate the production of alcohols in substitution reactions o</w:t>
            </w:r>
            <w:r w:rsidR="009319CA">
              <w:t>f halogenated organic compounds</w:t>
            </w:r>
            <w:r w:rsidR="00BD15B0" w:rsidRPr="009319CA">
              <w:t xml:space="preserve"> </w:t>
            </w:r>
            <w:r w:rsidR="00BD15B0" w:rsidRPr="009319CA">
              <w:rPr>
                <w:b/>
              </w:rPr>
              <w:t>CH11/12-5</w:t>
            </w:r>
          </w:p>
          <w:p w:rsidR="00BD15B0" w:rsidRPr="004255C8" w:rsidRDefault="00A425D9" w:rsidP="009319CA">
            <w:pPr>
              <w:pStyle w:val="ListBullet"/>
            </w:pPr>
            <w:r>
              <w:t xml:space="preserve">Students </w:t>
            </w:r>
            <w:r w:rsidR="009319CA">
              <w:t>w</w:t>
            </w:r>
            <w:r w:rsidR="00BD15B0" w:rsidRPr="004255C8">
              <w:t xml:space="preserve">rite equations to show the substitution </w:t>
            </w:r>
            <w:r w:rsidR="00BD15B0" w:rsidRPr="009319CA">
              <w:rPr>
                <w:b/>
              </w:rPr>
              <w:t>CH11/12-6, CH11/12-7</w:t>
            </w:r>
          </w:p>
          <w:p w:rsidR="00BD15B0" w:rsidRPr="009319CA" w:rsidRDefault="00BD15B0" w:rsidP="009319CA">
            <w:pPr>
              <w:spacing w:before="200"/>
              <w:rPr>
                <w:sz w:val="20"/>
                <w:szCs w:val="20"/>
              </w:rPr>
            </w:pPr>
            <w:r w:rsidRPr="009319CA">
              <w:rPr>
                <w:b/>
                <w:sz w:val="20"/>
                <w:szCs w:val="20"/>
              </w:rPr>
              <w:t>Investigati</w:t>
            </w:r>
            <w:r w:rsidR="009319CA">
              <w:rPr>
                <w:b/>
                <w:sz w:val="20"/>
                <w:szCs w:val="20"/>
              </w:rPr>
              <w:t>ng</w:t>
            </w:r>
            <w:r w:rsidRPr="009319CA">
              <w:rPr>
                <w:b/>
                <w:sz w:val="20"/>
                <w:szCs w:val="20"/>
              </w:rPr>
              <w:t xml:space="preserve"> </w:t>
            </w:r>
            <w:r w:rsidR="0076276F" w:rsidRPr="009319CA">
              <w:rPr>
                <w:b/>
                <w:sz w:val="20"/>
                <w:szCs w:val="20"/>
              </w:rPr>
              <w:t>fermentation</w:t>
            </w:r>
          </w:p>
          <w:p w:rsidR="00A425D9" w:rsidRDefault="00A425D9" w:rsidP="009319CA">
            <w:pPr>
              <w:pStyle w:val="ListBullet"/>
            </w:pPr>
            <w:r>
              <w:t>I</w:t>
            </w:r>
            <w:r w:rsidR="00BD15B0" w:rsidRPr="004255C8">
              <w:t xml:space="preserve">n small groups, </w:t>
            </w:r>
            <w:r>
              <w:t xml:space="preserve">students </w:t>
            </w:r>
            <w:r w:rsidR="00BD15B0" w:rsidRPr="004255C8">
              <w:t>follow a procedure to investigate the product</w:t>
            </w:r>
            <w:r>
              <w:t>ion of ethanol by fermentation</w:t>
            </w:r>
          </w:p>
          <w:p w:rsidR="00BD15B0" w:rsidRPr="004255C8" w:rsidRDefault="00A425D9" w:rsidP="009319CA">
            <w:pPr>
              <w:pStyle w:val="ListBullet"/>
            </w:pPr>
            <w:r>
              <w:t>Students e</w:t>
            </w:r>
            <w:r w:rsidR="00BD15B0" w:rsidRPr="004255C8">
              <w:t>valuate and manage risks, ensure and evaluate accuracy, apply quantitative processes and evaluate th</w:t>
            </w:r>
            <w:r>
              <w:t>e quality of the data collected</w:t>
            </w:r>
          </w:p>
          <w:p w:rsidR="00BD15B0" w:rsidRPr="004255C8" w:rsidRDefault="00A425D9" w:rsidP="009319CA">
            <w:pPr>
              <w:pStyle w:val="ListBullet"/>
              <w:rPr>
                <w:b/>
                <w:i/>
              </w:rPr>
            </w:pPr>
            <w:r>
              <w:t xml:space="preserve">Students </w:t>
            </w:r>
            <w:r w:rsidR="009319CA">
              <w:t>w</w:t>
            </w:r>
            <w:r w:rsidR="00BD15B0" w:rsidRPr="004255C8">
              <w:t>rite an equ</w:t>
            </w:r>
            <w:r w:rsidR="009319CA">
              <w:t>ation to represent the reaction</w:t>
            </w:r>
            <w:r w:rsidR="00BD15B0" w:rsidRPr="004255C8">
              <w:t xml:space="preserve"> </w:t>
            </w:r>
            <w:r w:rsidR="00BD15B0" w:rsidRPr="009319CA">
              <w:rPr>
                <w:b/>
              </w:rPr>
              <w:t>CH11/12-6, CH11/12-7</w:t>
            </w:r>
          </w:p>
          <w:p w:rsidR="00BD15B0" w:rsidRPr="00A425D9" w:rsidRDefault="00A425D9" w:rsidP="009319CA">
            <w:pPr>
              <w:pStyle w:val="ListBullet"/>
            </w:pPr>
            <w:r>
              <w:t xml:space="preserve">Students </w:t>
            </w:r>
            <w:r w:rsidR="009319CA">
              <w:t>w</w:t>
            </w:r>
            <w:r w:rsidR="00BD15B0" w:rsidRPr="004255C8">
              <w:t xml:space="preserve">rite a conclusion and engage in peer feedback to evaluate </w:t>
            </w:r>
            <w:r>
              <w:t>the argument for the conclusion</w:t>
            </w:r>
            <w:r w:rsidR="00BD15B0" w:rsidRPr="004255C8">
              <w:t xml:space="preserve"> </w:t>
            </w:r>
            <w:r w:rsidR="00BD15B0" w:rsidRPr="009319CA">
              <w:rPr>
                <w:b/>
              </w:rPr>
              <w:t>CH11/12-7</w:t>
            </w:r>
          </w:p>
          <w:p w:rsidR="00BD15B0" w:rsidRPr="004255C8" w:rsidRDefault="00BD15B0" w:rsidP="00A425D9">
            <w:pPr>
              <w:spacing w:before="240"/>
              <w:rPr>
                <w:b/>
                <w:sz w:val="20"/>
                <w:szCs w:val="20"/>
              </w:rPr>
            </w:pPr>
            <w:r w:rsidRPr="004255C8">
              <w:rPr>
                <w:b/>
                <w:sz w:val="20"/>
                <w:szCs w:val="20"/>
              </w:rPr>
              <w:t xml:space="preserve">Oxidation </w:t>
            </w:r>
            <w:r w:rsidR="0076276F">
              <w:rPr>
                <w:b/>
                <w:sz w:val="20"/>
                <w:szCs w:val="20"/>
              </w:rPr>
              <w:t>r</w:t>
            </w:r>
            <w:r w:rsidR="0076276F" w:rsidRPr="004255C8">
              <w:rPr>
                <w:b/>
                <w:sz w:val="20"/>
                <w:szCs w:val="20"/>
              </w:rPr>
              <w:t>eactions</w:t>
            </w:r>
          </w:p>
          <w:p w:rsidR="00BD15B0" w:rsidRPr="004255C8" w:rsidRDefault="00A425D9" w:rsidP="009319CA">
            <w:pPr>
              <w:pStyle w:val="ListBullet"/>
            </w:pPr>
            <w:r>
              <w:t xml:space="preserve">Students </w:t>
            </w:r>
            <w:r w:rsidR="009319CA">
              <w:t>r</w:t>
            </w:r>
            <w:r w:rsidR="00BD15B0" w:rsidRPr="004255C8">
              <w:t>evise oxidati</w:t>
            </w:r>
            <w:r w:rsidR="009319CA">
              <w:t>on reactions and half equations</w:t>
            </w:r>
          </w:p>
          <w:p w:rsidR="00BD15B0" w:rsidRPr="004255C8" w:rsidRDefault="00A425D9" w:rsidP="009319CA">
            <w:pPr>
              <w:pStyle w:val="ListBullet"/>
            </w:pPr>
            <w:r>
              <w:t xml:space="preserve">Students </w:t>
            </w:r>
            <w:r w:rsidR="009319CA">
              <w:t>r</w:t>
            </w:r>
            <w:r w:rsidR="00BD15B0" w:rsidRPr="004255C8">
              <w:t>evise definitions and examples of primary and secondary alcohols</w:t>
            </w:r>
          </w:p>
          <w:p w:rsidR="00BD15B0" w:rsidRPr="004255C8" w:rsidRDefault="00A425D9" w:rsidP="009319CA">
            <w:pPr>
              <w:pStyle w:val="ListBullet"/>
              <w:rPr>
                <w:rStyle w:val="apple-converted-space"/>
                <w:rFonts w:cs="Arial"/>
                <w:color w:val="000000"/>
                <w:szCs w:val="20"/>
                <w:shd w:val="clear" w:color="auto" w:fill="FFFFFF"/>
              </w:rPr>
            </w:pPr>
            <w:r>
              <w:t xml:space="preserve">Students </w:t>
            </w:r>
            <w:r w:rsidR="009319CA">
              <w:t>u</w:t>
            </w:r>
            <w:r w:rsidR="00BD15B0" w:rsidRPr="004255C8">
              <w:t xml:space="preserve">se secondary sources to investigate </w:t>
            </w:r>
            <w:r w:rsidR="00BD15B0" w:rsidRPr="004255C8">
              <w:rPr>
                <w:rFonts w:cs="Arial"/>
                <w:color w:val="000000"/>
                <w:shd w:val="clear" w:color="auto" w:fill="FFFFFF"/>
              </w:rPr>
              <w:t>the oxidation of primary and secondary alcohols using acidified sodium or po</w:t>
            </w:r>
            <w:r w:rsidR="009319CA">
              <w:rPr>
                <w:rFonts w:cs="Arial"/>
                <w:color w:val="000000"/>
                <w:shd w:val="clear" w:color="auto" w:fill="FFFFFF"/>
              </w:rPr>
              <w:t>tassium dichromate(VI) solution</w:t>
            </w:r>
          </w:p>
          <w:p w:rsidR="00BD15B0" w:rsidRPr="004255C8" w:rsidRDefault="00A425D9" w:rsidP="009319CA">
            <w:pPr>
              <w:pStyle w:val="ListBullet"/>
            </w:pPr>
            <w:r>
              <w:t xml:space="preserve">Students </w:t>
            </w:r>
            <w:r w:rsidR="009319CA">
              <w:t>w</w:t>
            </w:r>
            <w:r w:rsidR="00BD15B0" w:rsidRPr="004255C8">
              <w:t xml:space="preserve">rite the half equations for the products of </w:t>
            </w:r>
            <w:r w:rsidR="009319CA">
              <w:t>reduction and oxidation</w:t>
            </w:r>
            <w:r w:rsidR="00BD15B0" w:rsidRPr="004255C8">
              <w:rPr>
                <w:b/>
                <w:i/>
              </w:rPr>
              <w:t xml:space="preserve"> </w:t>
            </w:r>
            <w:r w:rsidR="00BD15B0" w:rsidRPr="009319CA">
              <w:rPr>
                <w:b/>
              </w:rPr>
              <w:t>CH11/12-6</w:t>
            </w:r>
          </w:p>
          <w:p w:rsidR="00AF7A47" w:rsidRDefault="00AF7A47" w:rsidP="00AF7A47">
            <w:pPr>
              <w:rPr>
                <w:b/>
                <w:sz w:val="20"/>
                <w:szCs w:val="20"/>
              </w:rPr>
            </w:pPr>
          </w:p>
          <w:p w:rsidR="00B967C7" w:rsidRPr="00A425D9" w:rsidRDefault="00B967C7" w:rsidP="00B967C7">
            <w:pPr>
              <w:rPr>
                <w:b/>
                <w:sz w:val="20"/>
                <w:szCs w:val="20"/>
              </w:rPr>
            </w:pPr>
            <w:r w:rsidRPr="00BA4567">
              <w:rPr>
                <w:b/>
                <w:sz w:val="20"/>
                <w:szCs w:val="20"/>
              </w:rPr>
              <w:t>Fuels</w:t>
            </w:r>
          </w:p>
          <w:p w:rsidR="00AF7A47" w:rsidRDefault="00AF7A47" w:rsidP="00AF7A47">
            <w:pPr>
              <w:rPr>
                <w:b/>
                <w:sz w:val="20"/>
                <w:szCs w:val="20"/>
              </w:rPr>
            </w:pPr>
            <w:r>
              <w:rPr>
                <w:b/>
                <w:sz w:val="20"/>
                <w:szCs w:val="20"/>
              </w:rPr>
              <w:t>Depth Study: Hydrocarbons – their applications and/or uses</w:t>
            </w:r>
          </w:p>
          <w:p w:rsidR="00AF7A47" w:rsidRPr="002800B9" w:rsidRDefault="00AF7A47" w:rsidP="00AF7A47">
            <w:pPr>
              <w:rPr>
                <w:sz w:val="20"/>
                <w:szCs w:val="20"/>
              </w:rPr>
            </w:pPr>
            <w:r>
              <w:rPr>
                <w:sz w:val="20"/>
                <w:szCs w:val="20"/>
              </w:rPr>
              <w:t>Students update their p</w:t>
            </w:r>
            <w:r w:rsidRPr="002800B9">
              <w:rPr>
                <w:sz w:val="20"/>
                <w:szCs w:val="20"/>
              </w:rPr>
              <w:t xml:space="preserve">rocess </w:t>
            </w:r>
            <w:r>
              <w:rPr>
                <w:sz w:val="20"/>
                <w:szCs w:val="20"/>
              </w:rPr>
              <w:t>d</w:t>
            </w:r>
            <w:r w:rsidRPr="002800B9">
              <w:rPr>
                <w:sz w:val="20"/>
                <w:szCs w:val="20"/>
              </w:rPr>
              <w:t>iary</w:t>
            </w:r>
            <w:r>
              <w:rPr>
                <w:sz w:val="20"/>
                <w:szCs w:val="20"/>
              </w:rPr>
              <w:t xml:space="preserve"> by responding to the following</w:t>
            </w:r>
            <w:r w:rsidR="00B967C7">
              <w:rPr>
                <w:sz w:val="20"/>
                <w:szCs w:val="20"/>
              </w:rPr>
              <w:t xml:space="preserve"> – 1 hour</w:t>
            </w:r>
          </w:p>
          <w:p w:rsidR="00BD15B0" w:rsidRPr="004255C8" w:rsidRDefault="00A425D9" w:rsidP="009319CA">
            <w:pPr>
              <w:pStyle w:val="ListBullet"/>
            </w:pPr>
            <w:r>
              <w:t xml:space="preserve">Students </w:t>
            </w:r>
            <w:r w:rsidR="009319CA">
              <w:t>u</w:t>
            </w:r>
            <w:r w:rsidR="00BD15B0" w:rsidRPr="004255C8">
              <w:t>se secondary sources to research fuels from inorganic sources and biofuels from organic sources, including ethanol</w:t>
            </w:r>
          </w:p>
          <w:p w:rsidR="00BD15B0" w:rsidRPr="004255C8" w:rsidRDefault="00A425D9" w:rsidP="009319CA">
            <w:pPr>
              <w:pStyle w:val="ListBullet"/>
            </w:pPr>
            <w:r>
              <w:t xml:space="preserve">Students </w:t>
            </w:r>
            <w:r w:rsidR="009319CA">
              <w:t>u</w:t>
            </w:r>
            <w:r w:rsidR="00BD15B0" w:rsidRPr="004255C8">
              <w:t xml:space="preserve">se a Venn diagram to compare and contrast the production and uses of these fuels. </w:t>
            </w:r>
            <w:r w:rsidR="00BD15B0" w:rsidRPr="009319CA">
              <w:rPr>
                <w:b/>
              </w:rPr>
              <w:t>CH11/12-6</w:t>
            </w:r>
          </w:p>
          <w:p w:rsidR="00BD15B0" w:rsidRPr="00A425D9" w:rsidRDefault="00A425D9" w:rsidP="002F7FA2">
            <w:pPr>
              <w:pStyle w:val="ListBullet"/>
            </w:pPr>
            <w:r>
              <w:t xml:space="preserve">Students </w:t>
            </w:r>
            <w:r w:rsidR="009319CA">
              <w:t>include balanced equations</w:t>
            </w:r>
            <w:r w:rsidR="00BD15B0" w:rsidRPr="004255C8">
              <w:t xml:space="preserve"> </w:t>
            </w:r>
            <w:r w:rsidR="00BD15B0" w:rsidRPr="009319CA">
              <w:rPr>
                <w:b/>
              </w:rPr>
              <w:t>CH11/12-6</w:t>
            </w:r>
          </w:p>
          <w:p w:rsidR="00A425D9" w:rsidRPr="009319CA" w:rsidRDefault="00A425D9" w:rsidP="00A425D9">
            <w:pPr>
              <w:pStyle w:val="ListBullet"/>
              <w:numPr>
                <w:ilvl w:val="0"/>
                <w:numId w:val="0"/>
              </w:numPr>
              <w:ind w:left="360"/>
            </w:pPr>
          </w:p>
        </w:tc>
        <w:tc>
          <w:tcPr>
            <w:tcW w:w="1984" w:type="dxa"/>
          </w:tcPr>
          <w:p w:rsidR="00BD15B0" w:rsidRDefault="007E3A2C" w:rsidP="000D3A8C">
            <w:pPr>
              <w:spacing w:before="2400"/>
              <w:rPr>
                <w:rStyle w:val="Hyperlink"/>
                <w:b/>
                <w:sz w:val="18"/>
                <w:szCs w:val="18"/>
              </w:rPr>
            </w:pPr>
            <w:hyperlink r:id="rId16" w:history="1">
              <w:r w:rsidR="000D3A8C" w:rsidRPr="00866DDF">
                <w:rPr>
                  <w:rStyle w:val="Hyperlink"/>
                  <w:b/>
                  <w:color w:val="auto"/>
                  <w:sz w:val="18"/>
                  <w:szCs w:val="18"/>
                  <w:u w:val="none"/>
                </w:rPr>
                <w:t>Cornell Univers</w:t>
              </w:r>
              <w:r w:rsidR="00866DDF" w:rsidRPr="00866DDF">
                <w:rPr>
                  <w:rStyle w:val="Hyperlink"/>
                  <w:b/>
                  <w:color w:val="auto"/>
                  <w:sz w:val="18"/>
                  <w:szCs w:val="18"/>
                  <w:u w:val="none"/>
                </w:rPr>
                <w:t xml:space="preserve">ity </w:t>
              </w:r>
              <w:r w:rsidR="00866DDF">
                <w:rPr>
                  <w:rStyle w:val="Hyperlink"/>
                  <w:b/>
                  <w:sz w:val="18"/>
                  <w:szCs w:val="18"/>
                </w:rPr>
                <w:t>Guide to annotated bibliogra</w:t>
              </w:r>
              <w:r w:rsidR="000D3A8C">
                <w:rPr>
                  <w:rStyle w:val="Hyperlink"/>
                  <w:b/>
                  <w:sz w:val="18"/>
                  <w:szCs w:val="18"/>
                </w:rPr>
                <w:t>phies</w:t>
              </w:r>
            </w:hyperlink>
          </w:p>
          <w:p w:rsidR="00B967C7" w:rsidRDefault="00B967C7" w:rsidP="00B967C7">
            <w:pPr>
              <w:spacing w:before="5280"/>
              <w:rPr>
                <w:sz w:val="20"/>
                <w:szCs w:val="20"/>
              </w:rPr>
            </w:pPr>
          </w:p>
          <w:p w:rsidR="00B967C7" w:rsidRPr="00153210" w:rsidRDefault="00B967C7" w:rsidP="006977E4">
            <w:pPr>
              <w:spacing w:before="4560"/>
              <w:rPr>
                <w:b/>
                <w:sz w:val="16"/>
                <w:szCs w:val="16"/>
              </w:rPr>
            </w:pPr>
            <w:r w:rsidRPr="007B6224">
              <w:rPr>
                <w:sz w:val="20"/>
                <w:szCs w:val="20"/>
              </w:rPr>
              <w:lastRenderedPageBreak/>
              <w:t xml:space="preserve">Student’s </w:t>
            </w:r>
            <w:r w:rsidR="008B184B">
              <w:rPr>
                <w:sz w:val="20"/>
                <w:szCs w:val="20"/>
              </w:rPr>
              <w:t>update</w:t>
            </w:r>
            <w:r>
              <w:rPr>
                <w:sz w:val="20"/>
                <w:szCs w:val="20"/>
              </w:rPr>
              <w:t xml:space="preserve"> their </w:t>
            </w:r>
            <w:r w:rsidRPr="007B6224">
              <w:rPr>
                <w:sz w:val="20"/>
                <w:szCs w:val="20"/>
              </w:rPr>
              <w:t xml:space="preserve">process diaries </w:t>
            </w:r>
            <w:r>
              <w:rPr>
                <w:sz w:val="20"/>
                <w:szCs w:val="20"/>
              </w:rPr>
              <w:t>adding information and resources as they are found</w:t>
            </w:r>
          </w:p>
        </w:tc>
      </w:tr>
    </w:tbl>
    <w:p w:rsidR="000C5AA0" w:rsidRDefault="000C5AA0"/>
    <w:p w:rsidR="000C5AA0" w:rsidRDefault="000C5AA0" w:rsidP="000C5AA0">
      <w:r>
        <w:br w:type="page"/>
      </w:r>
    </w:p>
    <w:tbl>
      <w:tblPr>
        <w:tblStyle w:val="TableGrid"/>
        <w:tblW w:w="0" w:type="auto"/>
        <w:tblLayout w:type="fixed"/>
        <w:tblLook w:val="04A0" w:firstRow="1" w:lastRow="0" w:firstColumn="1" w:lastColumn="0" w:noHBand="0" w:noVBand="1"/>
      </w:tblPr>
      <w:tblGrid>
        <w:gridCol w:w="3510"/>
        <w:gridCol w:w="426"/>
        <w:gridCol w:w="9639"/>
        <w:gridCol w:w="1984"/>
      </w:tblGrid>
      <w:tr w:rsidR="000C5AA0" w:rsidTr="00BC5790">
        <w:trPr>
          <w:trHeight w:val="413"/>
          <w:tblHeader/>
        </w:trPr>
        <w:tc>
          <w:tcPr>
            <w:tcW w:w="15559" w:type="dxa"/>
            <w:gridSpan w:val="4"/>
          </w:tcPr>
          <w:p w:rsidR="000C5AA0" w:rsidRPr="005F5939" w:rsidRDefault="000C5AA0" w:rsidP="006977E4">
            <w:pPr>
              <w:spacing w:before="60"/>
              <w:rPr>
                <w:b/>
              </w:rPr>
            </w:pPr>
            <w:r w:rsidRPr="006977E4">
              <w:rPr>
                <w:b/>
              </w:rPr>
              <w:lastRenderedPageBreak/>
              <w:t xml:space="preserve">Reactions of </w:t>
            </w:r>
            <w:r w:rsidR="0076276F" w:rsidRPr="006977E4">
              <w:rPr>
                <w:b/>
              </w:rPr>
              <w:t>organic acids and bases</w:t>
            </w:r>
            <w:r w:rsidRPr="000C5AA0">
              <w:rPr>
                <w:b/>
                <w:sz w:val="24"/>
                <w:szCs w:val="24"/>
              </w:rPr>
              <w:t xml:space="preserve"> </w:t>
            </w:r>
          </w:p>
        </w:tc>
      </w:tr>
      <w:tr w:rsidR="000C5AA0" w:rsidTr="00BC5790">
        <w:trPr>
          <w:trHeight w:val="418"/>
          <w:tblHeader/>
        </w:trPr>
        <w:tc>
          <w:tcPr>
            <w:tcW w:w="15559" w:type="dxa"/>
            <w:gridSpan w:val="4"/>
          </w:tcPr>
          <w:p w:rsidR="000C5AA0" w:rsidRPr="000C5AA0" w:rsidRDefault="000C5AA0" w:rsidP="006977E4">
            <w:pPr>
              <w:spacing w:before="60"/>
              <w:rPr>
                <w:b/>
                <w:sz w:val="24"/>
                <w:szCs w:val="24"/>
              </w:rPr>
            </w:pPr>
            <w:r w:rsidRPr="006977E4">
              <w:rPr>
                <w:b/>
              </w:rPr>
              <w:t xml:space="preserve">Inquiry question: </w:t>
            </w:r>
            <w:r w:rsidRPr="006977E4">
              <w:t>What are the properties of organic acids and bases?</w:t>
            </w:r>
          </w:p>
        </w:tc>
      </w:tr>
      <w:tr w:rsidR="00BD15B0" w:rsidTr="00BC5790">
        <w:trPr>
          <w:trHeight w:val="281"/>
          <w:tblHeader/>
        </w:trPr>
        <w:tc>
          <w:tcPr>
            <w:tcW w:w="3510" w:type="dxa"/>
          </w:tcPr>
          <w:p w:rsidR="00BD15B0" w:rsidRDefault="00BD15B0" w:rsidP="006977E4">
            <w:pPr>
              <w:spacing w:before="120" w:after="120"/>
            </w:pPr>
            <w:r w:rsidRPr="006977E4">
              <w:rPr>
                <w:b/>
              </w:rPr>
              <w:t>Content</w:t>
            </w:r>
          </w:p>
        </w:tc>
        <w:tc>
          <w:tcPr>
            <w:tcW w:w="10065" w:type="dxa"/>
            <w:gridSpan w:val="2"/>
          </w:tcPr>
          <w:p w:rsidR="00BD15B0" w:rsidRDefault="00BD15B0" w:rsidP="006977E4">
            <w:pPr>
              <w:spacing w:before="120" w:after="120"/>
            </w:pPr>
            <w:r>
              <w:rPr>
                <w:b/>
              </w:rPr>
              <w:t>Teaching, learning and assessment</w:t>
            </w:r>
          </w:p>
        </w:tc>
        <w:tc>
          <w:tcPr>
            <w:tcW w:w="1984" w:type="dxa"/>
          </w:tcPr>
          <w:p w:rsidR="00BD15B0" w:rsidRPr="005F5939" w:rsidRDefault="00CA34E2" w:rsidP="006977E4">
            <w:pPr>
              <w:spacing w:before="120" w:after="120"/>
              <w:rPr>
                <w:b/>
              </w:rPr>
            </w:pPr>
            <w:r>
              <w:rPr>
                <w:b/>
              </w:rPr>
              <w:t>Diary/Resources</w:t>
            </w:r>
          </w:p>
        </w:tc>
      </w:tr>
      <w:tr w:rsidR="0037602D" w:rsidTr="00BC5790">
        <w:tc>
          <w:tcPr>
            <w:tcW w:w="3510" w:type="dxa"/>
          </w:tcPr>
          <w:p w:rsidR="0037602D" w:rsidRPr="000D3A8C" w:rsidRDefault="0037602D" w:rsidP="0037602D">
            <w:pPr>
              <w:rPr>
                <w:b/>
                <w:sz w:val="20"/>
                <w:szCs w:val="20"/>
              </w:rPr>
            </w:pPr>
            <w:r w:rsidRPr="000D3A8C">
              <w:rPr>
                <w:b/>
                <w:sz w:val="20"/>
                <w:szCs w:val="20"/>
              </w:rPr>
              <w:t>Students:</w:t>
            </w:r>
          </w:p>
          <w:p w:rsidR="0037602D" w:rsidRPr="006324E4" w:rsidRDefault="0037602D" w:rsidP="000D3A8C">
            <w:pPr>
              <w:pStyle w:val="ListBullet"/>
            </w:pPr>
            <w:r w:rsidRPr="006324E4">
              <w:t>investigate the structural formulae, properties and functional group including:</w:t>
            </w:r>
          </w:p>
          <w:p w:rsidR="0037602D" w:rsidRPr="006324E4" w:rsidRDefault="0037602D" w:rsidP="000D3A8C">
            <w:pPr>
              <w:pStyle w:val="ListBullet2"/>
              <w:ind w:left="851" w:hanging="425"/>
            </w:pPr>
            <w:r w:rsidRPr="006324E4">
              <w:t>primary, secondary and tertiary alcohols</w:t>
            </w:r>
            <w:r>
              <w:t xml:space="preserve"> </w:t>
            </w:r>
            <w:r w:rsidR="000D3A8C">
              <w:rPr>
                <w:noProof/>
                <w:lang w:eastAsia="en-AU"/>
              </w:rPr>
              <w:drawing>
                <wp:inline distT="0" distB="0" distL="0" distR="0" wp14:anchorId="447AF128" wp14:editId="3B825E41">
                  <wp:extent cx="133985" cy="103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p>
          <w:p w:rsidR="0037602D" w:rsidRPr="006324E4" w:rsidRDefault="0037602D" w:rsidP="000D3A8C">
            <w:pPr>
              <w:pStyle w:val="ListBullet2"/>
              <w:ind w:left="851" w:hanging="425"/>
            </w:pPr>
            <w:r w:rsidRPr="006324E4">
              <w:t>aldehydes and ketones (ACSCH127)</w:t>
            </w:r>
            <w:r>
              <w:rPr>
                <w:noProof/>
                <w:lang w:val="en-US"/>
              </w:rPr>
              <w:t xml:space="preserve"> </w:t>
            </w:r>
            <w:r w:rsidR="009E2142">
              <w:rPr>
                <w:noProof/>
                <w:lang w:eastAsia="en-AU"/>
              </w:rPr>
              <w:drawing>
                <wp:inline distT="0" distB="0" distL="0" distR="0" wp14:anchorId="1366AB79" wp14:editId="64CCFBD9">
                  <wp:extent cx="133350" cy="104775"/>
                  <wp:effectExtent l="0" t="0" r="0" b="9525"/>
                  <wp:docPr id="57"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p w:rsidR="0037602D" w:rsidRDefault="0037602D" w:rsidP="000D3A8C">
            <w:pPr>
              <w:pStyle w:val="ListBullet2"/>
              <w:ind w:left="851" w:hanging="425"/>
            </w:pPr>
            <w:r w:rsidRPr="006324E4">
              <w:t>amines and amides</w:t>
            </w:r>
          </w:p>
          <w:p w:rsidR="0037602D" w:rsidRDefault="0037602D" w:rsidP="00BA4567">
            <w:pPr>
              <w:pStyle w:val="ListBullet"/>
              <w:spacing w:before="120"/>
              <w:ind w:left="357" w:hanging="357"/>
              <w:contextualSpacing w:val="0"/>
            </w:pPr>
            <w:r w:rsidRPr="006324E4">
              <w:t>explain the properties within and between the homologous series of carboxylic acids amines and amides with reference to the intermolecular and intramolecular bonding present</w:t>
            </w:r>
            <w:r w:rsidR="009E2142">
              <w:t xml:space="preserve"> </w:t>
            </w:r>
            <w:r w:rsidR="009E2142">
              <w:rPr>
                <w:noProof/>
                <w:lang w:eastAsia="en-AU"/>
              </w:rPr>
              <w:drawing>
                <wp:inline distT="0" distB="0" distL="0" distR="0" wp14:anchorId="26E6AB32" wp14:editId="7A425E33">
                  <wp:extent cx="133350" cy="104775"/>
                  <wp:effectExtent l="0" t="0" r="0" b="9525"/>
                  <wp:docPr id="58"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p w:rsidR="0037602D" w:rsidRDefault="0037602D" w:rsidP="00AF7A47">
            <w:pPr>
              <w:pStyle w:val="ListBullet"/>
              <w:spacing w:before="200"/>
              <w:ind w:left="357" w:hanging="357"/>
              <w:contextualSpacing w:val="0"/>
            </w:pPr>
            <w:r w:rsidRPr="006324E4">
              <w:t>investigate the production, in a school laboratory, of simple esters</w:t>
            </w:r>
          </w:p>
          <w:p w:rsidR="0037602D" w:rsidRDefault="0037602D" w:rsidP="00BC5790">
            <w:pPr>
              <w:pStyle w:val="ListBullet"/>
              <w:spacing w:before="1200"/>
              <w:ind w:left="357" w:hanging="357"/>
              <w:contextualSpacing w:val="0"/>
            </w:pPr>
            <w:r w:rsidRPr="006324E4">
              <w:t>investigate the differences between an organic acid and organic base</w:t>
            </w:r>
          </w:p>
          <w:p w:rsidR="0037602D" w:rsidRDefault="0037602D" w:rsidP="008D3679">
            <w:pPr>
              <w:pStyle w:val="ListBullet"/>
              <w:spacing w:before="240"/>
              <w:ind w:left="357" w:hanging="357"/>
              <w:contextualSpacing w:val="0"/>
            </w:pPr>
            <w:r w:rsidRPr="006324E4">
              <w:t>investigate the structure and action of soaps and detergents</w:t>
            </w:r>
          </w:p>
          <w:p w:rsidR="00A425D9" w:rsidRPr="00AF7A47" w:rsidRDefault="00A425D9" w:rsidP="00AF7A47"/>
          <w:p w:rsidR="0037602D" w:rsidRDefault="0037602D" w:rsidP="00A425D9">
            <w:pPr>
              <w:pStyle w:val="ListBullet"/>
              <w:ind w:left="357" w:hanging="357"/>
              <w:contextualSpacing w:val="0"/>
            </w:pPr>
            <w:r w:rsidRPr="006324E4">
              <w:t>draft and construct flow charts to</w:t>
            </w:r>
            <w:r>
              <w:t xml:space="preserve"> show reaction pathways for chemical synthesis, including those that involve more than one step </w:t>
            </w:r>
            <w:r w:rsidR="009E2142">
              <w:rPr>
                <w:noProof/>
                <w:lang w:eastAsia="en-AU"/>
              </w:rPr>
              <w:drawing>
                <wp:inline distT="0" distB="0" distL="0" distR="0" wp14:anchorId="5F24BDD7" wp14:editId="1F93CFED">
                  <wp:extent cx="133350" cy="104775"/>
                  <wp:effectExtent l="0" t="0" r="0" b="9525"/>
                  <wp:docPr id="61"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p w:rsidR="0037602D" w:rsidRDefault="0037602D" w:rsidP="00054366">
            <w:pPr>
              <w:rPr>
                <w:b/>
                <w:sz w:val="20"/>
                <w:szCs w:val="20"/>
              </w:rPr>
            </w:pPr>
          </w:p>
        </w:tc>
        <w:tc>
          <w:tcPr>
            <w:tcW w:w="10065" w:type="dxa"/>
            <w:gridSpan w:val="2"/>
          </w:tcPr>
          <w:p w:rsidR="00BA4567" w:rsidRPr="00BA4567" w:rsidRDefault="00AE6906" w:rsidP="00AE6906">
            <w:pPr>
              <w:pStyle w:val="ListBullet"/>
              <w:numPr>
                <w:ilvl w:val="0"/>
                <w:numId w:val="0"/>
              </w:numPr>
              <w:tabs>
                <w:tab w:val="left" w:pos="8236"/>
              </w:tabs>
              <w:ind w:left="360"/>
            </w:pPr>
            <w:r>
              <w:tab/>
            </w:r>
          </w:p>
          <w:p w:rsidR="00FD0263" w:rsidRPr="001E68FD" w:rsidRDefault="00AF7A47" w:rsidP="005022F0">
            <w:pPr>
              <w:pStyle w:val="ListBullet"/>
            </w:pPr>
            <w:r>
              <w:rPr>
                <w:rFonts w:cs="Arial"/>
              </w:rPr>
              <w:t xml:space="preserve">Students </w:t>
            </w:r>
            <w:r w:rsidR="005022F0">
              <w:rPr>
                <w:rFonts w:cs="Arial"/>
              </w:rPr>
              <w:t>u</w:t>
            </w:r>
            <w:r w:rsidR="00FD0263">
              <w:rPr>
                <w:rFonts w:cs="Arial"/>
              </w:rPr>
              <w:t xml:space="preserve">se secondary sources, </w:t>
            </w:r>
            <w:proofErr w:type="spellStart"/>
            <w:r w:rsidR="00FD0263">
              <w:rPr>
                <w:rFonts w:cs="Arial"/>
              </w:rPr>
              <w:t>molymods</w:t>
            </w:r>
            <w:proofErr w:type="spellEnd"/>
            <w:r w:rsidR="00FD0263">
              <w:rPr>
                <w:rFonts w:cs="Arial"/>
              </w:rPr>
              <w:t xml:space="preserve"> and digital animations to </w:t>
            </w:r>
            <w:r w:rsidR="00FD0263" w:rsidRPr="001E68FD">
              <w:t>investigate the structural formulae, properties and functional group including:</w:t>
            </w:r>
          </w:p>
          <w:p w:rsidR="00FD0263" w:rsidRPr="006324E4" w:rsidRDefault="00FD0263" w:rsidP="00CF1114">
            <w:pPr>
              <w:pStyle w:val="ListBullet2"/>
              <w:ind w:left="728"/>
            </w:pPr>
            <w:r w:rsidRPr="001E68FD">
              <w:t>primary, secondary</w:t>
            </w:r>
            <w:r w:rsidRPr="006324E4">
              <w:t xml:space="preserve"> and tertiary alcohols</w:t>
            </w:r>
            <w:r>
              <w:t xml:space="preserve"> </w:t>
            </w:r>
            <w:r w:rsidR="009E2142">
              <w:rPr>
                <w:noProof/>
                <w:lang w:eastAsia="en-AU"/>
              </w:rPr>
              <w:drawing>
                <wp:inline distT="0" distB="0" distL="0" distR="0" wp14:anchorId="049C8361" wp14:editId="0368D045">
                  <wp:extent cx="133350" cy="104775"/>
                  <wp:effectExtent l="0" t="0" r="0" b="9525"/>
                  <wp:docPr id="59"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p w:rsidR="00FD0263" w:rsidRPr="006324E4" w:rsidRDefault="00FD0263" w:rsidP="00CF1114">
            <w:pPr>
              <w:pStyle w:val="ListBullet2"/>
              <w:ind w:left="728"/>
            </w:pPr>
            <w:r w:rsidRPr="006324E4">
              <w:t>aldehydes and ketones (ACSCH127)</w:t>
            </w:r>
            <w:r w:rsidRPr="00CF1114">
              <w:t xml:space="preserve"> </w:t>
            </w:r>
            <w:r w:rsidR="009E2142">
              <w:rPr>
                <w:noProof/>
                <w:lang w:eastAsia="en-AU"/>
              </w:rPr>
              <w:drawing>
                <wp:inline distT="0" distB="0" distL="0" distR="0" wp14:anchorId="670AAB19" wp14:editId="1F52DB97">
                  <wp:extent cx="133350" cy="104775"/>
                  <wp:effectExtent l="0" t="0" r="0" b="9525"/>
                  <wp:docPr id="60"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p w:rsidR="00FD0263" w:rsidRDefault="00FD0263" w:rsidP="00CF1114">
            <w:pPr>
              <w:pStyle w:val="ListBullet2"/>
              <w:ind w:left="728"/>
            </w:pPr>
            <w:r w:rsidRPr="006324E4">
              <w:t>amines and amides</w:t>
            </w:r>
          </w:p>
          <w:p w:rsidR="00FD0263" w:rsidRDefault="00AF7A47" w:rsidP="00BA4567">
            <w:pPr>
              <w:pStyle w:val="ListBullet"/>
              <w:spacing w:before="720"/>
              <w:ind w:left="357" w:hanging="357"/>
              <w:contextualSpacing w:val="0"/>
            </w:pPr>
            <w:r>
              <w:rPr>
                <w:rFonts w:cs="Arial"/>
              </w:rPr>
              <w:t xml:space="preserve">Students </w:t>
            </w:r>
            <w:r w:rsidR="005022F0">
              <w:t>u</w:t>
            </w:r>
            <w:r w:rsidR="00FD0263">
              <w:t>se PEEL (</w:t>
            </w:r>
            <w:r w:rsidR="00FD0263" w:rsidRPr="00EE2D94">
              <w:rPr>
                <w:i/>
              </w:rPr>
              <w:t>point, explanation, example, link</w:t>
            </w:r>
            <w:r w:rsidR="00FD0263">
              <w:t xml:space="preserve">) to </w:t>
            </w:r>
            <w:r w:rsidR="00FD0263" w:rsidRPr="006324E4">
              <w:t>explain the properties within and between the homologous series of carboxylic acids</w:t>
            </w:r>
            <w:r w:rsidR="00EE2D94">
              <w:t>,</w:t>
            </w:r>
            <w:r w:rsidR="00FD0263" w:rsidRPr="006324E4">
              <w:t xml:space="preserve"> amines and amides with reference to the intermolecular and intramolecular bonding present</w:t>
            </w:r>
          </w:p>
          <w:p w:rsidR="00FD0263" w:rsidRDefault="00AF7A47" w:rsidP="005022F0">
            <w:pPr>
              <w:pStyle w:val="ListBullet"/>
              <w:rPr>
                <w:b/>
                <w:i/>
              </w:rPr>
            </w:pPr>
            <w:r>
              <w:rPr>
                <w:rFonts w:cs="Arial"/>
              </w:rPr>
              <w:t xml:space="preserve">Students </w:t>
            </w:r>
            <w:r w:rsidR="005022F0">
              <w:rPr>
                <w:rFonts w:cs="Arial"/>
              </w:rPr>
              <w:t>w</w:t>
            </w:r>
            <w:r w:rsidR="00FD0263">
              <w:rPr>
                <w:rFonts w:cs="Arial"/>
              </w:rPr>
              <w:t xml:space="preserve">rite an annotated bibliography to assess the relevance, accuracy, validity </w:t>
            </w:r>
            <w:r w:rsidR="005022F0">
              <w:rPr>
                <w:rFonts w:cs="Arial"/>
              </w:rPr>
              <w:t>and reliability of sources used</w:t>
            </w:r>
            <w:r w:rsidR="00FD0263">
              <w:rPr>
                <w:rFonts w:cs="Arial"/>
              </w:rPr>
              <w:t xml:space="preserve"> </w:t>
            </w:r>
            <w:r w:rsidR="0076276F" w:rsidRPr="005022F0">
              <w:rPr>
                <w:b/>
              </w:rPr>
              <w:t>CH11/12-5</w:t>
            </w:r>
          </w:p>
          <w:p w:rsidR="00AF7A47" w:rsidRPr="00AF7A47" w:rsidRDefault="00FD0263" w:rsidP="00AF7A47">
            <w:pPr>
              <w:spacing w:before="360"/>
              <w:rPr>
                <w:b/>
                <w:sz w:val="20"/>
                <w:szCs w:val="20"/>
              </w:rPr>
            </w:pPr>
            <w:r w:rsidRPr="00DE1F98">
              <w:rPr>
                <w:b/>
                <w:sz w:val="20"/>
                <w:szCs w:val="20"/>
              </w:rPr>
              <w:t>Investigati</w:t>
            </w:r>
            <w:r w:rsidR="005022F0">
              <w:rPr>
                <w:b/>
                <w:sz w:val="20"/>
                <w:szCs w:val="20"/>
              </w:rPr>
              <w:t>ng</w:t>
            </w:r>
            <w:r w:rsidRPr="00DE1F98">
              <w:rPr>
                <w:b/>
                <w:sz w:val="20"/>
                <w:szCs w:val="20"/>
              </w:rPr>
              <w:t xml:space="preserve"> </w:t>
            </w:r>
            <w:r w:rsidR="00C00C84">
              <w:rPr>
                <w:b/>
                <w:sz w:val="20"/>
                <w:szCs w:val="20"/>
              </w:rPr>
              <w:t>e</w:t>
            </w:r>
            <w:r>
              <w:rPr>
                <w:b/>
                <w:sz w:val="20"/>
                <w:szCs w:val="20"/>
              </w:rPr>
              <w:t>sters</w:t>
            </w:r>
          </w:p>
          <w:p w:rsidR="00BA4567" w:rsidRDefault="00BA4567" w:rsidP="00BA4567">
            <w:pPr>
              <w:rPr>
                <w:sz w:val="20"/>
                <w:szCs w:val="20"/>
              </w:rPr>
            </w:pPr>
            <w:r>
              <w:rPr>
                <w:b/>
                <w:sz w:val="20"/>
                <w:szCs w:val="20"/>
              </w:rPr>
              <w:t xml:space="preserve">Depth Study: </w:t>
            </w:r>
            <w:r w:rsidRPr="009D0AF7">
              <w:rPr>
                <w:b/>
                <w:sz w:val="20"/>
                <w:szCs w:val="20"/>
              </w:rPr>
              <w:t>Hydrocarbo</w:t>
            </w:r>
            <w:r>
              <w:rPr>
                <w:b/>
                <w:sz w:val="20"/>
                <w:szCs w:val="20"/>
              </w:rPr>
              <w:t>ns – their applications and/or uses</w:t>
            </w:r>
          </w:p>
          <w:p w:rsidR="00AF7A47" w:rsidRPr="00AF7A47" w:rsidRDefault="00AF7A47" w:rsidP="00AF7A47">
            <w:pPr>
              <w:rPr>
                <w:sz w:val="20"/>
                <w:szCs w:val="20"/>
              </w:rPr>
            </w:pPr>
            <w:r>
              <w:rPr>
                <w:sz w:val="20"/>
                <w:szCs w:val="20"/>
              </w:rPr>
              <w:t>Students update their p</w:t>
            </w:r>
            <w:r w:rsidRPr="002800B9">
              <w:rPr>
                <w:sz w:val="20"/>
                <w:szCs w:val="20"/>
              </w:rPr>
              <w:t xml:space="preserve">rocess </w:t>
            </w:r>
            <w:r>
              <w:rPr>
                <w:sz w:val="20"/>
                <w:szCs w:val="20"/>
              </w:rPr>
              <w:t>d</w:t>
            </w:r>
            <w:r w:rsidRPr="002800B9">
              <w:rPr>
                <w:sz w:val="20"/>
                <w:szCs w:val="20"/>
              </w:rPr>
              <w:t>iary</w:t>
            </w:r>
            <w:r>
              <w:rPr>
                <w:sz w:val="20"/>
                <w:szCs w:val="20"/>
              </w:rPr>
              <w:t xml:space="preserve"> by responding to the following – 1 hour</w:t>
            </w:r>
          </w:p>
          <w:p w:rsidR="00AF7A47" w:rsidRDefault="00AF7A47" w:rsidP="005022F0">
            <w:pPr>
              <w:pStyle w:val="ListBullet"/>
            </w:pPr>
            <w:r>
              <w:t>I</w:t>
            </w:r>
            <w:r w:rsidR="00FD0263">
              <w:t xml:space="preserve">n small groups, </w:t>
            </w:r>
            <w:r>
              <w:t xml:space="preserve">students </w:t>
            </w:r>
            <w:r w:rsidR="00FD0263">
              <w:t xml:space="preserve">follow a procedure to investigate the production of esters. </w:t>
            </w:r>
          </w:p>
          <w:p w:rsidR="00FD0263" w:rsidRDefault="00AF7A47" w:rsidP="005022F0">
            <w:pPr>
              <w:pStyle w:val="ListBullet"/>
            </w:pPr>
            <w:r>
              <w:t>Students e</w:t>
            </w:r>
            <w:r w:rsidR="00FD0263">
              <w:t>valuate and manage risks, ensure and evaluate accuracy, apply quantitative processes and evaluate th</w:t>
            </w:r>
            <w:r>
              <w:t>e quality of the data collected</w:t>
            </w:r>
          </w:p>
          <w:p w:rsidR="00FD0263" w:rsidRDefault="00AF7A47" w:rsidP="005022F0">
            <w:pPr>
              <w:pStyle w:val="ListBullet"/>
              <w:rPr>
                <w:b/>
                <w:i/>
              </w:rPr>
            </w:pPr>
            <w:r>
              <w:t xml:space="preserve">Students </w:t>
            </w:r>
            <w:r w:rsidR="005022F0">
              <w:t>w</w:t>
            </w:r>
            <w:r w:rsidR="00FD0263">
              <w:t>rite an equ</w:t>
            </w:r>
            <w:r w:rsidR="005022F0">
              <w:t>ation to represent the reaction</w:t>
            </w:r>
            <w:r w:rsidR="00FD0263">
              <w:t xml:space="preserve"> </w:t>
            </w:r>
            <w:r w:rsidR="00FD0263" w:rsidRPr="005022F0">
              <w:rPr>
                <w:b/>
              </w:rPr>
              <w:t>CH11/12-6, CH11/12-7</w:t>
            </w:r>
          </w:p>
          <w:p w:rsidR="00FD0263" w:rsidRDefault="00A425D9" w:rsidP="005022F0">
            <w:pPr>
              <w:pStyle w:val="ListBullet"/>
            </w:pPr>
            <w:r>
              <w:t xml:space="preserve">Students </w:t>
            </w:r>
            <w:r w:rsidR="005022F0">
              <w:t>w</w:t>
            </w:r>
            <w:r w:rsidR="00FD0263">
              <w:t>rite a conclusion and engage in peer feedback to evaluate the argument for</w:t>
            </w:r>
            <w:r w:rsidR="005022F0">
              <w:t xml:space="preserve"> </w:t>
            </w:r>
            <w:r w:rsidR="00FD0263">
              <w:t xml:space="preserve">the conclusion </w:t>
            </w:r>
            <w:r w:rsidR="00BA7EB5" w:rsidRPr="005022F0">
              <w:rPr>
                <w:b/>
              </w:rPr>
              <w:t>CH11/12-7</w:t>
            </w:r>
          </w:p>
          <w:p w:rsidR="00331C5E" w:rsidRPr="00331C5E" w:rsidRDefault="00331C5E" w:rsidP="00331C5E">
            <w:pPr>
              <w:pStyle w:val="ListBullet"/>
              <w:numPr>
                <w:ilvl w:val="0"/>
                <w:numId w:val="0"/>
              </w:numPr>
              <w:ind w:left="357"/>
              <w:contextualSpacing w:val="0"/>
            </w:pPr>
          </w:p>
          <w:p w:rsidR="00FD0263" w:rsidRDefault="00AF7A47" w:rsidP="00AF7A47">
            <w:pPr>
              <w:pStyle w:val="ListBullet"/>
              <w:ind w:left="357" w:hanging="357"/>
              <w:contextualSpacing w:val="0"/>
            </w:pPr>
            <w:r>
              <w:rPr>
                <w:rFonts w:cs="Arial"/>
              </w:rPr>
              <w:t xml:space="preserve">Students </w:t>
            </w:r>
            <w:r w:rsidR="00DE2F31">
              <w:rPr>
                <w:rFonts w:cs="Arial"/>
              </w:rPr>
              <w:t>u</w:t>
            </w:r>
            <w:r w:rsidR="00FD0263">
              <w:rPr>
                <w:rFonts w:cs="Arial"/>
              </w:rPr>
              <w:t>se secondary sources</w:t>
            </w:r>
            <w:r w:rsidR="00FD0263" w:rsidRPr="006324E4">
              <w:t xml:space="preserve"> </w:t>
            </w:r>
            <w:r w:rsidR="00FD0263">
              <w:t xml:space="preserve">to </w:t>
            </w:r>
            <w:r w:rsidR="00FD0263" w:rsidRPr="006324E4">
              <w:t>investigate the differences between an organic acid and organic base</w:t>
            </w:r>
            <w:r w:rsidR="00FD0263">
              <w:t>.</w:t>
            </w:r>
          </w:p>
          <w:p w:rsidR="00AF7A47" w:rsidRPr="00BA4567" w:rsidRDefault="00BA4567" w:rsidP="00BA4567">
            <w:pPr>
              <w:spacing w:before="120"/>
              <w:rPr>
                <w:sz w:val="20"/>
                <w:szCs w:val="20"/>
              </w:rPr>
            </w:pPr>
            <w:r>
              <w:rPr>
                <w:b/>
                <w:sz w:val="20"/>
                <w:szCs w:val="20"/>
              </w:rPr>
              <w:t xml:space="preserve">Depth Study: </w:t>
            </w:r>
            <w:r w:rsidRPr="009D0AF7">
              <w:rPr>
                <w:b/>
                <w:sz w:val="20"/>
                <w:szCs w:val="20"/>
              </w:rPr>
              <w:t>Hydrocarbo</w:t>
            </w:r>
            <w:r>
              <w:rPr>
                <w:b/>
                <w:sz w:val="20"/>
                <w:szCs w:val="20"/>
              </w:rPr>
              <w:t>ns – their applications and/or uses</w:t>
            </w:r>
          </w:p>
          <w:p w:rsidR="00AF7A47" w:rsidRPr="00AF7A47" w:rsidRDefault="00AF7A47" w:rsidP="00AF7A47">
            <w:pPr>
              <w:rPr>
                <w:sz w:val="20"/>
                <w:szCs w:val="20"/>
              </w:rPr>
            </w:pPr>
            <w:r>
              <w:rPr>
                <w:sz w:val="20"/>
                <w:szCs w:val="20"/>
              </w:rPr>
              <w:t>Students update their p</w:t>
            </w:r>
            <w:r w:rsidRPr="002800B9">
              <w:rPr>
                <w:sz w:val="20"/>
                <w:szCs w:val="20"/>
              </w:rPr>
              <w:t xml:space="preserve">rocess </w:t>
            </w:r>
            <w:r>
              <w:rPr>
                <w:sz w:val="20"/>
                <w:szCs w:val="20"/>
              </w:rPr>
              <w:t>d</w:t>
            </w:r>
            <w:r w:rsidRPr="002800B9">
              <w:rPr>
                <w:sz w:val="20"/>
                <w:szCs w:val="20"/>
              </w:rPr>
              <w:t>iary</w:t>
            </w:r>
            <w:r>
              <w:rPr>
                <w:sz w:val="20"/>
                <w:szCs w:val="20"/>
              </w:rPr>
              <w:t xml:space="preserve"> by responding to the following – 1 hour</w:t>
            </w:r>
          </w:p>
          <w:p w:rsidR="003D2FD8" w:rsidRDefault="00AF7A47" w:rsidP="00AF7A47">
            <w:pPr>
              <w:pStyle w:val="ListBullet"/>
              <w:ind w:left="357" w:hanging="357"/>
              <w:contextualSpacing w:val="0"/>
            </w:pPr>
            <w:r>
              <w:rPr>
                <w:rFonts w:cs="Arial"/>
              </w:rPr>
              <w:t xml:space="preserve">Students </w:t>
            </w:r>
            <w:r w:rsidR="00DE2F31">
              <w:rPr>
                <w:rFonts w:cs="Arial"/>
              </w:rPr>
              <w:t>u</w:t>
            </w:r>
            <w:r w:rsidR="00FD0263">
              <w:rPr>
                <w:rFonts w:cs="Arial"/>
              </w:rPr>
              <w:t>se secondary sources</w:t>
            </w:r>
            <w:r w:rsidR="00FD0263" w:rsidRPr="006324E4">
              <w:t xml:space="preserve"> </w:t>
            </w:r>
            <w:r w:rsidR="00FD0263">
              <w:t>to i</w:t>
            </w:r>
            <w:r w:rsidR="00FD0263" w:rsidRPr="006324E4">
              <w:t>nvestigate the structure and action of soaps and detergents</w:t>
            </w:r>
          </w:p>
          <w:p w:rsidR="00FD0263" w:rsidRDefault="00AF7A47" w:rsidP="00DE2F31">
            <w:pPr>
              <w:pStyle w:val="ListBullet"/>
            </w:pPr>
            <w:r>
              <w:rPr>
                <w:rFonts w:cs="Arial"/>
              </w:rPr>
              <w:t xml:space="preserve">Students </w:t>
            </w:r>
            <w:r w:rsidR="00DE2F31">
              <w:t>c</w:t>
            </w:r>
            <w:r w:rsidR="00FD0263">
              <w:t xml:space="preserve">onduct a </w:t>
            </w:r>
            <w:r w:rsidR="00104953">
              <w:t>first-hand</w:t>
            </w:r>
            <w:r w:rsidR="00FD0263">
              <w:t xml:space="preserve"> investigation of the </w:t>
            </w:r>
            <w:r w:rsidR="00FD0263" w:rsidRPr="006324E4">
              <w:t>action of soaps and detergents</w:t>
            </w:r>
          </w:p>
          <w:p w:rsidR="00F10E37" w:rsidRDefault="00AF7A47" w:rsidP="00DE2F31">
            <w:pPr>
              <w:pStyle w:val="ListBullet"/>
              <w:rPr>
                <w:b/>
                <w:i/>
              </w:rPr>
            </w:pPr>
            <w:r>
              <w:rPr>
                <w:rFonts w:cs="Arial"/>
              </w:rPr>
              <w:t xml:space="preserve">Students </w:t>
            </w:r>
            <w:r w:rsidR="00DE2F31">
              <w:t>u</w:t>
            </w:r>
            <w:r w:rsidR="00FD0263">
              <w:t>se diagrams to represent the action of soaps</w:t>
            </w:r>
            <w:r w:rsidR="00DE2F31">
              <w:t xml:space="preserve"> and detergents as surfactants </w:t>
            </w:r>
            <w:r w:rsidR="00DE2F31" w:rsidRPr="00DE2F31">
              <w:rPr>
                <w:b/>
              </w:rPr>
              <w:t>CH11/12-7</w:t>
            </w:r>
          </w:p>
          <w:p w:rsidR="00BA4567" w:rsidRDefault="00BA4567" w:rsidP="00BA4567">
            <w:pPr>
              <w:spacing w:before="120"/>
              <w:rPr>
                <w:sz w:val="20"/>
                <w:szCs w:val="20"/>
              </w:rPr>
            </w:pPr>
            <w:r>
              <w:rPr>
                <w:b/>
                <w:sz w:val="20"/>
                <w:szCs w:val="20"/>
              </w:rPr>
              <w:t xml:space="preserve">Depth Study: </w:t>
            </w:r>
            <w:r w:rsidRPr="009D0AF7">
              <w:rPr>
                <w:b/>
                <w:sz w:val="20"/>
                <w:szCs w:val="20"/>
              </w:rPr>
              <w:t>Hydrocarbo</w:t>
            </w:r>
            <w:r>
              <w:rPr>
                <w:b/>
                <w:sz w:val="20"/>
                <w:szCs w:val="20"/>
              </w:rPr>
              <w:t>ns – their applications and/or uses</w:t>
            </w:r>
          </w:p>
          <w:p w:rsidR="00AF7A47" w:rsidRPr="002800B9" w:rsidRDefault="00AF7A47" w:rsidP="00AF7A47">
            <w:pPr>
              <w:rPr>
                <w:sz w:val="20"/>
                <w:szCs w:val="20"/>
              </w:rPr>
            </w:pPr>
            <w:r>
              <w:rPr>
                <w:sz w:val="20"/>
                <w:szCs w:val="20"/>
              </w:rPr>
              <w:t>Students update their p</w:t>
            </w:r>
            <w:r w:rsidRPr="002800B9">
              <w:rPr>
                <w:sz w:val="20"/>
                <w:szCs w:val="20"/>
              </w:rPr>
              <w:t xml:space="preserve">rocess </w:t>
            </w:r>
            <w:r>
              <w:rPr>
                <w:sz w:val="20"/>
                <w:szCs w:val="20"/>
              </w:rPr>
              <w:t>d</w:t>
            </w:r>
            <w:r w:rsidRPr="002800B9">
              <w:rPr>
                <w:sz w:val="20"/>
                <w:szCs w:val="20"/>
              </w:rPr>
              <w:t>iary</w:t>
            </w:r>
            <w:r>
              <w:rPr>
                <w:sz w:val="20"/>
                <w:szCs w:val="20"/>
              </w:rPr>
              <w:t xml:space="preserve"> by responding to the following – 1 hour</w:t>
            </w:r>
          </w:p>
          <w:p w:rsidR="006977E4" w:rsidRPr="008D3679" w:rsidRDefault="00AF7A47" w:rsidP="006B2F86">
            <w:pPr>
              <w:pStyle w:val="ListBullet"/>
              <w:spacing w:after="60"/>
              <w:ind w:left="357" w:hanging="357"/>
              <w:contextualSpacing w:val="0"/>
              <w:rPr>
                <w:b/>
                <w:szCs w:val="20"/>
              </w:rPr>
            </w:pPr>
            <w:r>
              <w:rPr>
                <w:rFonts w:cs="Arial"/>
              </w:rPr>
              <w:t xml:space="preserve">Students </w:t>
            </w:r>
            <w:r w:rsidR="00DE2F31">
              <w:t>d</w:t>
            </w:r>
            <w:r w:rsidR="00FD0263" w:rsidRPr="006324E4">
              <w:t>raft and construct flow charts to</w:t>
            </w:r>
            <w:r w:rsidR="00FD0263">
              <w:t xml:space="preserve"> show reaction pathways for chemical synthesis, including those t</w:t>
            </w:r>
            <w:r w:rsidR="00DE2F31">
              <w:t xml:space="preserve">hat involve more than one step </w:t>
            </w:r>
            <w:r w:rsidR="00FD0263" w:rsidRPr="00DE2F31">
              <w:rPr>
                <w:b/>
              </w:rPr>
              <w:t>CH11/12-6, CH11/12-7</w:t>
            </w:r>
          </w:p>
        </w:tc>
        <w:tc>
          <w:tcPr>
            <w:tcW w:w="1984" w:type="dxa"/>
          </w:tcPr>
          <w:p w:rsidR="00EE2D94" w:rsidRDefault="007E3A2C" w:rsidP="005022F0">
            <w:pPr>
              <w:spacing w:before="2400"/>
            </w:pPr>
            <w:hyperlink r:id="rId17" w:history="1">
              <w:r w:rsidR="00EE2D94" w:rsidRPr="00EE2D94">
                <w:rPr>
                  <w:rStyle w:val="Hyperlink"/>
                </w:rPr>
                <w:t>PEEL</w:t>
              </w:r>
            </w:hyperlink>
          </w:p>
          <w:p w:rsidR="008B184B" w:rsidRDefault="008B184B" w:rsidP="00A425D9">
            <w:pPr>
              <w:spacing w:before="720" w:after="100" w:afterAutospacing="1"/>
              <w:rPr>
                <w:sz w:val="20"/>
                <w:szCs w:val="20"/>
              </w:rPr>
            </w:pPr>
          </w:p>
          <w:p w:rsidR="008B184B" w:rsidRDefault="008B184B" w:rsidP="00A425D9">
            <w:pPr>
              <w:spacing w:before="720" w:after="100" w:afterAutospacing="1"/>
              <w:rPr>
                <w:sz w:val="20"/>
                <w:szCs w:val="20"/>
              </w:rPr>
            </w:pPr>
          </w:p>
          <w:p w:rsidR="003D2FD8" w:rsidRDefault="008B184B" w:rsidP="008B184B">
            <w:pPr>
              <w:spacing w:before="720" w:after="100" w:afterAutospacing="1"/>
            </w:pPr>
            <w:r>
              <w:rPr>
                <w:sz w:val="20"/>
                <w:szCs w:val="20"/>
              </w:rPr>
              <w:t xml:space="preserve">Students update their </w:t>
            </w:r>
            <w:r w:rsidRPr="007B6224">
              <w:rPr>
                <w:sz w:val="20"/>
                <w:szCs w:val="20"/>
              </w:rPr>
              <w:t xml:space="preserve">process diaries </w:t>
            </w:r>
            <w:r>
              <w:rPr>
                <w:sz w:val="20"/>
                <w:szCs w:val="20"/>
              </w:rPr>
              <w:t>adding information and resources as they are found</w:t>
            </w:r>
            <w:r>
              <w:t xml:space="preserve"> </w:t>
            </w:r>
          </w:p>
        </w:tc>
      </w:tr>
      <w:tr w:rsidR="000C5AA0" w:rsidTr="00BC5790">
        <w:trPr>
          <w:trHeight w:val="418"/>
          <w:tblHeader/>
        </w:trPr>
        <w:tc>
          <w:tcPr>
            <w:tcW w:w="15559" w:type="dxa"/>
            <w:gridSpan w:val="4"/>
          </w:tcPr>
          <w:p w:rsidR="000C5AA0" w:rsidRPr="005F5939" w:rsidRDefault="000C5AA0" w:rsidP="006977E4">
            <w:pPr>
              <w:spacing w:before="60"/>
              <w:rPr>
                <w:b/>
              </w:rPr>
            </w:pPr>
            <w:r w:rsidRPr="006977E4">
              <w:rPr>
                <w:b/>
              </w:rPr>
              <w:lastRenderedPageBreak/>
              <w:t xml:space="preserve">Polymers </w:t>
            </w:r>
          </w:p>
        </w:tc>
      </w:tr>
      <w:tr w:rsidR="000C5AA0" w:rsidTr="00BC5790">
        <w:trPr>
          <w:trHeight w:val="423"/>
          <w:tblHeader/>
        </w:trPr>
        <w:tc>
          <w:tcPr>
            <w:tcW w:w="15559" w:type="dxa"/>
            <w:gridSpan w:val="4"/>
          </w:tcPr>
          <w:p w:rsidR="000C5AA0" w:rsidRPr="00A34FCF" w:rsidRDefault="000C5AA0" w:rsidP="006977E4">
            <w:pPr>
              <w:spacing w:before="60"/>
              <w:rPr>
                <w:b/>
              </w:rPr>
            </w:pPr>
            <w:r w:rsidRPr="006977E4">
              <w:rPr>
                <w:b/>
              </w:rPr>
              <w:t xml:space="preserve">Inquiry question: </w:t>
            </w:r>
            <w:r w:rsidRPr="006977E4">
              <w:t>What are the properties and uses of polymers?</w:t>
            </w:r>
            <w:r w:rsidRPr="00A34FCF">
              <w:rPr>
                <w:b/>
              </w:rPr>
              <w:t xml:space="preserve"> </w:t>
            </w:r>
          </w:p>
        </w:tc>
      </w:tr>
      <w:tr w:rsidR="00BD15B0" w:rsidTr="00BC5790">
        <w:trPr>
          <w:trHeight w:val="415"/>
          <w:tblHeader/>
        </w:trPr>
        <w:tc>
          <w:tcPr>
            <w:tcW w:w="3936" w:type="dxa"/>
            <w:gridSpan w:val="2"/>
          </w:tcPr>
          <w:p w:rsidR="00BD15B0" w:rsidRPr="006977E4" w:rsidRDefault="00BD15B0" w:rsidP="00CF1114">
            <w:pPr>
              <w:spacing w:before="60"/>
              <w:rPr>
                <w:b/>
              </w:rPr>
            </w:pPr>
            <w:r w:rsidRPr="006977E4">
              <w:rPr>
                <w:b/>
              </w:rPr>
              <w:t>Content</w:t>
            </w:r>
          </w:p>
        </w:tc>
        <w:tc>
          <w:tcPr>
            <w:tcW w:w="9639" w:type="dxa"/>
          </w:tcPr>
          <w:p w:rsidR="00BD15B0" w:rsidRPr="006977E4" w:rsidRDefault="00BD15B0" w:rsidP="00CF1114">
            <w:pPr>
              <w:spacing w:before="60"/>
              <w:rPr>
                <w:b/>
              </w:rPr>
            </w:pPr>
            <w:r w:rsidRPr="006977E4">
              <w:rPr>
                <w:b/>
              </w:rPr>
              <w:t>Teaching, learning and assessment</w:t>
            </w:r>
          </w:p>
        </w:tc>
        <w:tc>
          <w:tcPr>
            <w:tcW w:w="1984" w:type="dxa"/>
          </w:tcPr>
          <w:p w:rsidR="00BD15B0" w:rsidRPr="00CF1114" w:rsidRDefault="00BC5790" w:rsidP="00CF1114">
            <w:pPr>
              <w:spacing w:before="60"/>
              <w:rPr>
                <w:b/>
                <w:sz w:val="20"/>
                <w:szCs w:val="20"/>
              </w:rPr>
            </w:pPr>
            <w:r w:rsidRPr="006977E4">
              <w:rPr>
                <w:b/>
              </w:rPr>
              <w:t>Diary/</w:t>
            </w:r>
            <w:r w:rsidR="00BD15B0" w:rsidRPr="006977E4">
              <w:rPr>
                <w:b/>
              </w:rPr>
              <w:t>Resources</w:t>
            </w:r>
          </w:p>
        </w:tc>
      </w:tr>
      <w:tr w:rsidR="0037602D" w:rsidTr="00BC5790">
        <w:tc>
          <w:tcPr>
            <w:tcW w:w="3936" w:type="dxa"/>
            <w:gridSpan w:val="2"/>
          </w:tcPr>
          <w:p w:rsidR="0037602D" w:rsidRPr="001E6D7E" w:rsidRDefault="0037602D" w:rsidP="0037602D">
            <w:pPr>
              <w:rPr>
                <w:b/>
                <w:sz w:val="20"/>
                <w:szCs w:val="20"/>
              </w:rPr>
            </w:pPr>
            <w:r w:rsidRPr="001E6D7E">
              <w:rPr>
                <w:b/>
                <w:sz w:val="20"/>
                <w:szCs w:val="20"/>
              </w:rPr>
              <w:t>Students:</w:t>
            </w:r>
          </w:p>
          <w:p w:rsidR="0037602D" w:rsidRPr="00C01608" w:rsidRDefault="0037602D" w:rsidP="001E6D7E">
            <w:pPr>
              <w:pStyle w:val="ListBullet"/>
            </w:pPr>
            <w:r w:rsidRPr="00C01608">
              <w:t>model and compare the structure, properties and uses of addition polymers of ethylene and related monomers, for example:</w:t>
            </w:r>
          </w:p>
          <w:p w:rsidR="0037602D" w:rsidRPr="00C01608" w:rsidRDefault="0037602D" w:rsidP="001E6D7E">
            <w:pPr>
              <w:pStyle w:val="ListBullet2"/>
              <w:ind w:left="709"/>
            </w:pPr>
            <w:r w:rsidRPr="00C01608">
              <w:t>polyethylene (PE)</w:t>
            </w:r>
            <w:r>
              <w:rPr>
                <w:noProof/>
                <w:lang w:val="en-US"/>
              </w:rPr>
              <w:t xml:space="preserve"> </w:t>
            </w:r>
            <w:r w:rsidR="009E2142">
              <w:rPr>
                <w:noProof/>
                <w:lang w:eastAsia="en-AU"/>
              </w:rPr>
              <w:drawing>
                <wp:inline distT="0" distB="0" distL="0" distR="0" wp14:anchorId="757A00C9" wp14:editId="647D03DF">
                  <wp:extent cx="133350" cy="104775"/>
                  <wp:effectExtent l="0" t="0" r="0" b="9525"/>
                  <wp:docPr id="62"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p w:rsidR="0037602D" w:rsidRPr="00C01608" w:rsidRDefault="0037602D" w:rsidP="001E6D7E">
            <w:pPr>
              <w:pStyle w:val="ListBullet2"/>
              <w:ind w:left="709"/>
            </w:pPr>
            <w:r w:rsidRPr="00C01608">
              <w:t>polyvinyl chloride (PVC)</w:t>
            </w:r>
            <w:r>
              <w:rPr>
                <w:noProof/>
                <w:lang w:val="en-US"/>
              </w:rPr>
              <w:t xml:space="preserve"> </w:t>
            </w:r>
            <w:r w:rsidR="009E2142">
              <w:rPr>
                <w:noProof/>
                <w:lang w:eastAsia="en-AU"/>
              </w:rPr>
              <w:drawing>
                <wp:inline distT="0" distB="0" distL="0" distR="0" wp14:anchorId="2B0A6E96" wp14:editId="4A412B89">
                  <wp:extent cx="133350" cy="104775"/>
                  <wp:effectExtent l="0" t="0" r="0" b="9525"/>
                  <wp:docPr id="64"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p w:rsidR="0037602D" w:rsidRPr="00C01608" w:rsidRDefault="0037602D" w:rsidP="001E6D7E">
            <w:pPr>
              <w:pStyle w:val="ListBullet2"/>
              <w:ind w:left="709"/>
            </w:pPr>
            <w:r w:rsidRPr="00C01608">
              <w:t>polystyrene (PS)</w:t>
            </w:r>
            <w:r>
              <w:rPr>
                <w:noProof/>
                <w:lang w:val="en-US"/>
              </w:rPr>
              <w:t xml:space="preserve"> </w:t>
            </w:r>
            <w:r w:rsidR="009E2142">
              <w:rPr>
                <w:noProof/>
                <w:lang w:eastAsia="en-AU"/>
              </w:rPr>
              <w:drawing>
                <wp:inline distT="0" distB="0" distL="0" distR="0" wp14:anchorId="413005B4" wp14:editId="6A57A98C">
                  <wp:extent cx="133350" cy="104775"/>
                  <wp:effectExtent l="0" t="0" r="0" b="9525"/>
                  <wp:docPr id="63"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p w:rsidR="0037602D" w:rsidRPr="00C01608" w:rsidRDefault="0037602D" w:rsidP="001E6D7E">
            <w:pPr>
              <w:pStyle w:val="ListBullet2"/>
              <w:ind w:left="709"/>
            </w:pPr>
            <w:r w:rsidRPr="00C01608">
              <w:t>polytetrafluoroethylene (PTFE) (ACSCH136)</w:t>
            </w:r>
            <w:r>
              <w:rPr>
                <w:noProof/>
                <w:lang w:val="en-US"/>
              </w:rPr>
              <w:t xml:space="preserve"> </w:t>
            </w:r>
            <w:r w:rsidR="001E6D7E">
              <w:rPr>
                <w:noProof/>
                <w:lang w:eastAsia="en-AU"/>
              </w:rPr>
              <w:drawing>
                <wp:inline distT="0" distB="0" distL="0" distR="0" wp14:anchorId="401053EC" wp14:editId="4D706C6F">
                  <wp:extent cx="133985" cy="1035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85" cy="103505"/>
                          </a:xfrm>
                          <a:prstGeom prst="rect">
                            <a:avLst/>
                          </a:prstGeom>
                          <a:noFill/>
                        </pic:spPr>
                      </pic:pic>
                    </a:graphicData>
                  </a:graphic>
                </wp:inline>
              </w:drawing>
            </w:r>
          </w:p>
          <w:p w:rsidR="0037602D" w:rsidRPr="00C01608" w:rsidRDefault="0037602D" w:rsidP="001E6D7E">
            <w:pPr>
              <w:pStyle w:val="ListBullet"/>
            </w:pPr>
            <w:bookmarkStart w:id="0" w:name="_GoBack"/>
            <w:bookmarkEnd w:id="0"/>
            <w:r w:rsidRPr="00C01608">
              <w:t>model and compare the structure, properties and uses of condensation polymers, for example:</w:t>
            </w:r>
          </w:p>
          <w:p w:rsidR="0037602D" w:rsidRPr="00C01608" w:rsidRDefault="0037602D" w:rsidP="001E6D7E">
            <w:pPr>
              <w:pStyle w:val="ListBullet2"/>
              <w:ind w:left="709"/>
            </w:pPr>
            <w:r w:rsidRPr="00C01608">
              <w:t>nylon</w:t>
            </w:r>
          </w:p>
          <w:p w:rsidR="0037602D" w:rsidRDefault="0037602D" w:rsidP="001E6D7E">
            <w:pPr>
              <w:pStyle w:val="ListBullet2"/>
              <w:ind w:left="709"/>
              <w:rPr>
                <w:b/>
                <w:szCs w:val="20"/>
              </w:rPr>
            </w:pPr>
            <w:r w:rsidRPr="00C01608">
              <w:t>polyesters</w:t>
            </w:r>
          </w:p>
        </w:tc>
        <w:tc>
          <w:tcPr>
            <w:tcW w:w="9639" w:type="dxa"/>
          </w:tcPr>
          <w:p w:rsidR="0037602D" w:rsidRDefault="00C0559C" w:rsidP="001E6D7E">
            <w:pPr>
              <w:pStyle w:val="ListBullet"/>
              <w:spacing w:before="200"/>
              <w:ind w:left="357" w:hanging="357"/>
              <w:contextualSpacing w:val="0"/>
            </w:pPr>
            <w:r>
              <w:t xml:space="preserve">Students </w:t>
            </w:r>
            <w:r w:rsidR="001E6D7E">
              <w:t>r</w:t>
            </w:r>
            <w:r w:rsidR="0037602D">
              <w:t>evise a definition and examples of addition react</w:t>
            </w:r>
            <w:r w:rsidR="001E6D7E">
              <w:t>ions and condensation reactions</w:t>
            </w:r>
          </w:p>
          <w:p w:rsidR="0037602D" w:rsidRDefault="00C0559C" w:rsidP="001E6D7E">
            <w:pPr>
              <w:pStyle w:val="ListBullet"/>
            </w:pPr>
            <w:r>
              <w:t xml:space="preserve">Students </w:t>
            </w:r>
            <w:r w:rsidR="001E6D7E">
              <w:t>u</w:t>
            </w:r>
            <w:r w:rsidR="0037602D">
              <w:t xml:space="preserve">se </w:t>
            </w:r>
            <w:proofErr w:type="spellStart"/>
            <w:r w:rsidR="0037602D">
              <w:t>molymods</w:t>
            </w:r>
            <w:proofErr w:type="spellEnd"/>
            <w:r w:rsidR="0037602D">
              <w:t xml:space="preserve"> and digital animations to</w:t>
            </w:r>
            <w:r w:rsidR="001E6D7E">
              <w:t xml:space="preserve"> m</w:t>
            </w:r>
            <w:r w:rsidR="001E6D7E" w:rsidRPr="001E6D7E">
              <w:t xml:space="preserve">odel </w:t>
            </w:r>
            <w:r>
              <w:t xml:space="preserve">and compare the structure, properties and uses </w:t>
            </w:r>
            <w:r w:rsidR="001E6D7E" w:rsidRPr="001E6D7E">
              <w:t>of</w:t>
            </w:r>
            <w:r w:rsidR="0037602D">
              <w:t xml:space="preserve">: </w:t>
            </w:r>
            <w:r w:rsidR="0037602D" w:rsidRPr="001E6D7E">
              <w:rPr>
                <w:b/>
              </w:rPr>
              <w:t>CH11/12-6</w:t>
            </w:r>
          </w:p>
          <w:p w:rsidR="0037602D" w:rsidRPr="001E6D7E" w:rsidRDefault="0037602D" w:rsidP="00CF1114">
            <w:pPr>
              <w:pStyle w:val="ListBullet2"/>
              <w:ind w:left="728"/>
            </w:pPr>
            <w:r w:rsidRPr="001E6D7E">
              <w:t>addition polymers of ethylene and related monomers, for example:</w:t>
            </w:r>
          </w:p>
          <w:p w:rsidR="0037602D" w:rsidRPr="00C01608" w:rsidRDefault="0037602D" w:rsidP="001E6D7E">
            <w:pPr>
              <w:pStyle w:val="ListBullet3"/>
              <w:ind w:left="1167"/>
            </w:pPr>
            <w:r w:rsidRPr="00C01608">
              <w:t>polyethylene (PE)</w:t>
            </w:r>
            <w:r>
              <w:rPr>
                <w:noProof/>
                <w:lang w:val="en-US"/>
              </w:rPr>
              <w:t xml:space="preserve"> </w:t>
            </w:r>
            <w:r w:rsidR="009E2142">
              <w:rPr>
                <w:noProof/>
                <w:lang w:eastAsia="en-AU"/>
              </w:rPr>
              <w:drawing>
                <wp:inline distT="0" distB="0" distL="0" distR="0" wp14:anchorId="6CFCC725" wp14:editId="3870DB11">
                  <wp:extent cx="133350" cy="104775"/>
                  <wp:effectExtent l="0" t="0" r="0" b="9525"/>
                  <wp:docPr id="65"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p w:rsidR="0037602D" w:rsidRPr="00C01608" w:rsidRDefault="0037602D" w:rsidP="001E6D7E">
            <w:pPr>
              <w:pStyle w:val="ListBullet3"/>
              <w:ind w:left="1167"/>
            </w:pPr>
            <w:r w:rsidRPr="00C01608">
              <w:t>polyvinyl chloride (PVC)</w:t>
            </w:r>
            <w:r>
              <w:rPr>
                <w:noProof/>
                <w:lang w:val="en-US"/>
              </w:rPr>
              <w:t xml:space="preserve"> </w:t>
            </w:r>
            <w:r w:rsidR="009E2142">
              <w:rPr>
                <w:noProof/>
                <w:lang w:eastAsia="en-AU"/>
              </w:rPr>
              <w:drawing>
                <wp:inline distT="0" distB="0" distL="0" distR="0" wp14:anchorId="5C90E1FB" wp14:editId="3D3A4CF9">
                  <wp:extent cx="133350" cy="104775"/>
                  <wp:effectExtent l="0" t="0" r="0" b="9525"/>
                  <wp:docPr id="67"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p w:rsidR="0037602D" w:rsidRPr="00C01608" w:rsidRDefault="0037602D" w:rsidP="001E6D7E">
            <w:pPr>
              <w:pStyle w:val="ListBullet3"/>
              <w:ind w:left="1167"/>
            </w:pPr>
            <w:r w:rsidRPr="00C01608">
              <w:t>polystyrene (PS)</w:t>
            </w:r>
            <w:r>
              <w:rPr>
                <w:noProof/>
                <w:lang w:val="en-US"/>
              </w:rPr>
              <w:t xml:space="preserve"> </w:t>
            </w:r>
            <w:r w:rsidR="009E2142">
              <w:rPr>
                <w:noProof/>
                <w:lang w:eastAsia="en-AU"/>
              </w:rPr>
              <w:drawing>
                <wp:inline distT="0" distB="0" distL="0" distR="0" wp14:anchorId="00A7D0CA" wp14:editId="4101912D">
                  <wp:extent cx="133350" cy="104775"/>
                  <wp:effectExtent l="0" t="0" r="0" b="9525"/>
                  <wp:docPr id="66"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14"/>
                          <a:srcRect/>
                          <a:stretch>
                            <a:fillRect/>
                          </a:stretch>
                        </pic:blipFill>
                        <pic:spPr>
                          <a:xfrm>
                            <a:off x="0" y="0"/>
                            <a:ext cx="133350" cy="104775"/>
                          </a:xfrm>
                          <a:prstGeom prst="rect">
                            <a:avLst/>
                          </a:prstGeom>
                          <a:ln/>
                        </pic:spPr>
                      </pic:pic>
                    </a:graphicData>
                  </a:graphic>
                </wp:inline>
              </w:drawing>
            </w:r>
          </w:p>
          <w:p w:rsidR="0037602D" w:rsidRDefault="0037602D" w:rsidP="001E6D7E">
            <w:pPr>
              <w:pStyle w:val="ListBullet3"/>
              <w:ind w:left="1167"/>
            </w:pPr>
            <w:r w:rsidRPr="00420969">
              <w:t>polytetrafluoroethylene (PTFE)</w:t>
            </w:r>
          </w:p>
          <w:p w:rsidR="0037602D" w:rsidRPr="001E6D7E" w:rsidRDefault="0037602D" w:rsidP="00CF1114">
            <w:pPr>
              <w:pStyle w:val="ListBullet2"/>
              <w:ind w:left="728"/>
            </w:pPr>
            <w:r w:rsidRPr="001E6D7E">
              <w:t>condensation polymers, for example:</w:t>
            </w:r>
          </w:p>
          <w:p w:rsidR="0037602D" w:rsidRPr="00C01608" w:rsidRDefault="0037602D" w:rsidP="001E6D7E">
            <w:pPr>
              <w:pStyle w:val="ListBullet3"/>
              <w:ind w:left="1167"/>
            </w:pPr>
            <w:r w:rsidRPr="00C01608">
              <w:t>nylon</w:t>
            </w:r>
          </w:p>
          <w:p w:rsidR="0037602D" w:rsidRDefault="0037602D" w:rsidP="001E6D7E">
            <w:pPr>
              <w:pStyle w:val="ListBullet3"/>
              <w:ind w:left="1167"/>
            </w:pPr>
            <w:r w:rsidRPr="00C01608">
              <w:t>polyesters</w:t>
            </w:r>
          </w:p>
          <w:p w:rsidR="0037602D" w:rsidRDefault="00C0559C" w:rsidP="001E6D7E">
            <w:pPr>
              <w:pStyle w:val="ListBullet"/>
            </w:pPr>
            <w:r>
              <w:t xml:space="preserve">Students </w:t>
            </w:r>
            <w:r w:rsidR="001E6D7E">
              <w:t>r</w:t>
            </w:r>
            <w:r w:rsidR="0037602D">
              <w:t>eco</w:t>
            </w:r>
            <w:r w:rsidR="001E6D7E">
              <w:t>rd the models with photographs</w:t>
            </w:r>
          </w:p>
          <w:p w:rsidR="0037602D" w:rsidRDefault="00C0559C" w:rsidP="001E6D7E">
            <w:pPr>
              <w:pStyle w:val="ListBullet"/>
              <w:rPr>
                <w:b/>
                <w:i/>
              </w:rPr>
            </w:pPr>
            <w:r>
              <w:t xml:space="preserve">Students </w:t>
            </w:r>
            <w:r w:rsidR="001E6D7E">
              <w:t>w</w:t>
            </w:r>
            <w:r w:rsidR="0037602D">
              <w:t xml:space="preserve">rite equations to represent the addition and condensation reactions </w:t>
            </w:r>
            <w:r w:rsidR="0037602D" w:rsidRPr="001E6D7E">
              <w:rPr>
                <w:b/>
              </w:rPr>
              <w:t>CH11/12-6, CH11/12-7</w:t>
            </w:r>
          </w:p>
          <w:p w:rsidR="00C0559C" w:rsidRDefault="00C0559C" w:rsidP="00C0559C">
            <w:pPr>
              <w:spacing w:before="120"/>
              <w:rPr>
                <w:b/>
                <w:sz w:val="20"/>
                <w:szCs w:val="20"/>
              </w:rPr>
            </w:pPr>
          </w:p>
          <w:p w:rsidR="00BA4567" w:rsidRDefault="00BA4567" w:rsidP="00BA4567">
            <w:pPr>
              <w:spacing w:before="120"/>
              <w:rPr>
                <w:sz w:val="20"/>
                <w:szCs w:val="20"/>
              </w:rPr>
            </w:pPr>
            <w:r>
              <w:rPr>
                <w:b/>
                <w:sz w:val="20"/>
                <w:szCs w:val="20"/>
              </w:rPr>
              <w:t xml:space="preserve">Depth Study: </w:t>
            </w:r>
            <w:r w:rsidRPr="009D0AF7">
              <w:rPr>
                <w:b/>
                <w:sz w:val="20"/>
                <w:szCs w:val="20"/>
              </w:rPr>
              <w:t>Hydrocarbo</w:t>
            </w:r>
            <w:r>
              <w:rPr>
                <w:b/>
                <w:sz w:val="20"/>
                <w:szCs w:val="20"/>
              </w:rPr>
              <w:t>ns – their applications and/or uses</w:t>
            </w:r>
          </w:p>
          <w:p w:rsidR="00AF7A47" w:rsidRPr="002800B9" w:rsidRDefault="00AF7A47" w:rsidP="00AF7A47">
            <w:pPr>
              <w:rPr>
                <w:sz w:val="20"/>
                <w:szCs w:val="20"/>
              </w:rPr>
            </w:pPr>
            <w:r>
              <w:rPr>
                <w:sz w:val="20"/>
                <w:szCs w:val="20"/>
              </w:rPr>
              <w:t>Students update their p</w:t>
            </w:r>
            <w:r w:rsidRPr="002800B9">
              <w:rPr>
                <w:sz w:val="20"/>
                <w:szCs w:val="20"/>
              </w:rPr>
              <w:t xml:space="preserve">rocess </w:t>
            </w:r>
            <w:r>
              <w:rPr>
                <w:sz w:val="20"/>
                <w:szCs w:val="20"/>
              </w:rPr>
              <w:t>d</w:t>
            </w:r>
            <w:r w:rsidRPr="002800B9">
              <w:rPr>
                <w:sz w:val="20"/>
                <w:szCs w:val="20"/>
              </w:rPr>
              <w:t>iary</w:t>
            </w:r>
            <w:r>
              <w:rPr>
                <w:sz w:val="20"/>
                <w:szCs w:val="20"/>
              </w:rPr>
              <w:t xml:space="preserve"> by responding to the following – </w:t>
            </w:r>
            <w:r w:rsidR="00C0559C">
              <w:rPr>
                <w:sz w:val="20"/>
                <w:szCs w:val="20"/>
              </w:rPr>
              <w:t>2</w:t>
            </w:r>
            <w:r>
              <w:rPr>
                <w:sz w:val="20"/>
                <w:szCs w:val="20"/>
              </w:rPr>
              <w:t xml:space="preserve"> hour</w:t>
            </w:r>
          </w:p>
          <w:p w:rsidR="00331C5E" w:rsidRPr="00331C5E" w:rsidRDefault="00C0559C" w:rsidP="001E6D7E">
            <w:pPr>
              <w:pStyle w:val="ListBullet"/>
              <w:rPr>
                <w:b/>
              </w:rPr>
            </w:pPr>
            <w:r>
              <w:t>I</w:t>
            </w:r>
            <w:r w:rsidR="0037602D">
              <w:t xml:space="preserve">n jigsaw groups </w:t>
            </w:r>
            <w:r>
              <w:t xml:space="preserve">students </w:t>
            </w:r>
            <w:r w:rsidR="0037602D">
              <w:t xml:space="preserve">research </w:t>
            </w:r>
            <w:r w:rsidR="0037602D" w:rsidRPr="00C01608">
              <w:t>the structure, properties and uses</w:t>
            </w:r>
            <w:r w:rsidR="0037602D">
              <w:t xml:space="preserve"> of each of the above polymers and their related monomers. </w:t>
            </w:r>
          </w:p>
          <w:p w:rsidR="0037602D" w:rsidRPr="001E6D7E" w:rsidRDefault="00331C5E" w:rsidP="001E6D7E">
            <w:pPr>
              <w:pStyle w:val="ListBullet"/>
              <w:rPr>
                <w:b/>
              </w:rPr>
            </w:pPr>
            <w:r>
              <w:t>Students e</w:t>
            </w:r>
            <w:r w:rsidR="0037602D">
              <w:t xml:space="preserve">ngage in peer feedback to evaluate the data collected. Suggest improvements to the models constructed. </w:t>
            </w:r>
            <w:r w:rsidR="0037602D" w:rsidRPr="001E6D7E">
              <w:rPr>
                <w:b/>
              </w:rPr>
              <w:t>CH11/12-5c, CH11/12-7c</w:t>
            </w:r>
          </w:p>
          <w:p w:rsidR="0037602D" w:rsidRDefault="00C0559C" w:rsidP="00C0559C">
            <w:pPr>
              <w:pStyle w:val="ListBullet"/>
              <w:spacing w:after="120"/>
              <w:ind w:left="357" w:hanging="357"/>
              <w:rPr>
                <w:b/>
              </w:rPr>
            </w:pPr>
            <w:r>
              <w:t xml:space="preserve">Students </w:t>
            </w:r>
            <w:r w:rsidR="001E6D7E">
              <w:t>u</w:t>
            </w:r>
            <w:r w:rsidR="0037602D">
              <w:t>se a table to compare the structure, properties and uses of each of the ab</w:t>
            </w:r>
            <w:r w:rsidR="001E6D7E">
              <w:t>ove polymers and their monomers</w:t>
            </w:r>
            <w:r w:rsidR="0037602D">
              <w:t xml:space="preserve"> </w:t>
            </w:r>
            <w:r w:rsidR="0037602D" w:rsidRPr="001E6D7E">
              <w:rPr>
                <w:b/>
              </w:rPr>
              <w:t>CH11/12-5</w:t>
            </w:r>
          </w:p>
        </w:tc>
        <w:tc>
          <w:tcPr>
            <w:tcW w:w="1984" w:type="dxa"/>
          </w:tcPr>
          <w:p w:rsidR="008B184B" w:rsidRDefault="008B184B" w:rsidP="008B184B">
            <w:pPr>
              <w:spacing w:before="4080"/>
            </w:pPr>
            <w:r>
              <w:rPr>
                <w:sz w:val="20"/>
                <w:szCs w:val="20"/>
              </w:rPr>
              <w:t xml:space="preserve">Students update their </w:t>
            </w:r>
            <w:r w:rsidRPr="007B6224">
              <w:rPr>
                <w:sz w:val="20"/>
                <w:szCs w:val="20"/>
              </w:rPr>
              <w:t xml:space="preserve">process diaries </w:t>
            </w:r>
            <w:r>
              <w:rPr>
                <w:sz w:val="20"/>
                <w:szCs w:val="20"/>
              </w:rPr>
              <w:t>adding information and resources as they are found</w:t>
            </w:r>
          </w:p>
        </w:tc>
      </w:tr>
    </w:tbl>
    <w:p w:rsidR="00254133" w:rsidRDefault="00254133" w:rsidP="00254133">
      <w:r>
        <w:br w:type="page"/>
      </w:r>
    </w:p>
    <w:p w:rsidR="00FD0263" w:rsidRDefault="00FD0263"/>
    <w:tbl>
      <w:tblPr>
        <w:tblStyle w:val="TableGrid"/>
        <w:tblW w:w="0" w:type="auto"/>
        <w:tblLook w:val="04A0" w:firstRow="1" w:lastRow="0" w:firstColumn="1" w:lastColumn="0" w:noHBand="0" w:noVBand="1"/>
      </w:tblPr>
      <w:tblGrid>
        <w:gridCol w:w="3936"/>
        <w:gridCol w:w="9639"/>
        <w:gridCol w:w="1984"/>
      </w:tblGrid>
      <w:tr w:rsidR="000C5AA0" w:rsidTr="00BC5790">
        <w:trPr>
          <w:trHeight w:val="418"/>
          <w:tblHeader/>
        </w:trPr>
        <w:tc>
          <w:tcPr>
            <w:tcW w:w="15559" w:type="dxa"/>
            <w:gridSpan w:val="3"/>
          </w:tcPr>
          <w:p w:rsidR="000C5AA0" w:rsidRPr="005F5939" w:rsidRDefault="001E6D7E" w:rsidP="006977E4">
            <w:pPr>
              <w:spacing w:before="60"/>
              <w:rPr>
                <w:b/>
              </w:rPr>
            </w:pPr>
            <w:r w:rsidRPr="006977E4">
              <w:rPr>
                <w:b/>
              </w:rPr>
              <w:t>Depth Study</w:t>
            </w:r>
            <w:r w:rsidR="006977E4">
              <w:rPr>
                <w:b/>
              </w:rPr>
              <w:t xml:space="preserve"> Conclusion</w:t>
            </w:r>
            <w:r w:rsidRPr="006977E4">
              <w:rPr>
                <w:b/>
              </w:rPr>
              <w:t xml:space="preserve">: </w:t>
            </w:r>
            <w:r w:rsidR="000C5AA0" w:rsidRPr="006977E4">
              <w:t xml:space="preserve">Hydrocarbons – </w:t>
            </w:r>
            <w:r w:rsidR="00BA7EB5" w:rsidRPr="006977E4">
              <w:t xml:space="preserve">their applications </w:t>
            </w:r>
            <w:r w:rsidR="006977E4" w:rsidRPr="006977E4">
              <w:t>and/</w:t>
            </w:r>
            <w:r w:rsidR="00BA7EB5" w:rsidRPr="006977E4">
              <w:t>or uses</w:t>
            </w:r>
            <w:r w:rsidR="000C5AA0" w:rsidRPr="000C5AA0">
              <w:rPr>
                <w:b/>
                <w:sz w:val="24"/>
                <w:szCs w:val="24"/>
              </w:rPr>
              <w:t xml:space="preserve"> </w:t>
            </w:r>
          </w:p>
        </w:tc>
      </w:tr>
      <w:tr w:rsidR="00BD15B0" w:rsidTr="00BC5790">
        <w:trPr>
          <w:trHeight w:val="423"/>
          <w:tblHeader/>
        </w:trPr>
        <w:tc>
          <w:tcPr>
            <w:tcW w:w="3936" w:type="dxa"/>
          </w:tcPr>
          <w:p w:rsidR="00BD15B0" w:rsidRPr="006977E4" w:rsidRDefault="00BD15B0" w:rsidP="006977E4">
            <w:pPr>
              <w:spacing w:before="60"/>
              <w:rPr>
                <w:b/>
              </w:rPr>
            </w:pPr>
            <w:r w:rsidRPr="006977E4">
              <w:rPr>
                <w:b/>
              </w:rPr>
              <w:t>Content</w:t>
            </w:r>
          </w:p>
        </w:tc>
        <w:tc>
          <w:tcPr>
            <w:tcW w:w="9639" w:type="dxa"/>
          </w:tcPr>
          <w:p w:rsidR="00BD15B0" w:rsidRPr="006977E4" w:rsidRDefault="00BD15B0" w:rsidP="006977E4">
            <w:pPr>
              <w:spacing w:before="60"/>
              <w:rPr>
                <w:b/>
              </w:rPr>
            </w:pPr>
            <w:r>
              <w:rPr>
                <w:b/>
              </w:rPr>
              <w:t>Teaching, learning and assessment</w:t>
            </w:r>
          </w:p>
        </w:tc>
        <w:tc>
          <w:tcPr>
            <w:tcW w:w="1984" w:type="dxa"/>
          </w:tcPr>
          <w:p w:rsidR="00BD15B0" w:rsidRPr="005F5939" w:rsidRDefault="00BC5790" w:rsidP="006977E4">
            <w:pPr>
              <w:spacing w:before="60"/>
              <w:rPr>
                <w:b/>
              </w:rPr>
            </w:pPr>
            <w:r>
              <w:rPr>
                <w:b/>
              </w:rPr>
              <w:t>Diary/</w:t>
            </w:r>
            <w:r w:rsidR="00BD15B0">
              <w:rPr>
                <w:b/>
              </w:rPr>
              <w:t>Resources</w:t>
            </w:r>
          </w:p>
        </w:tc>
      </w:tr>
      <w:tr w:rsidR="0037602D" w:rsidTr="00BC5790">
        <w:tc>
          <w:tcPr>
            <w:tcW w:w="3936" w:type="dxa"/>
          </w:tcPr>
          <w:p w:rsidR="0037602D" w:rsidRDefault="0037602D" w:rsidP="00054366">
            <w:pPr>
              <w:rPr>
                <w:b/>
                <w:sz w:val="20"/>
                <w:szCs w:val="20"/>
              </w:rPr>
            </w:pPr>
          </w:p>
        </w:tc>
        <w:tc>
          <w:tcPr>
            <w:tcW w:w="9639" w:type="dxa"/>
          </w:tcPr>
          <w:p w:rsidR="0037602D" w:rsidRDefault="0037602D" w:rsidP="00C0559C">
            <w:pPr>
              <w:spacing w:before="120"/>
              <w:rPr>
                <w:sz w:val="20"/>
                <w:szCs w:val="20"/>
              </w:rPr>
            </w:pPr>
            <w:r>
              <w:rPr>
                <w:b/>
                <w:sz w:val="20"/>
                <w:szCs w:val="20"/>
              </w:rPr>
              <w:t>Depth Study</w:t>
            </w:r>
            <w:r w:rsidR="00BE6CC4">
              <w:rPr>
                <w:b/>
                <w:sz w:val="20"/>
                <w:szCs w:val="20"/>
              </w:rPr>
              <w:t xml:space="preserve">: </w:t>
            </w:r>
            <w:r w:rsidRPr="009D0AF7">
              <w:rPr>
                <w:b/>
                <w:sz w:val="20"/>
                <w:szCs w:val="20"/>
              </w:rPr>
              <w:t>Hydrocarbo</w:t>
            </w:r>
            <w:r>
              <w:rPr>
                <w:b/>
                <w:sz w:val="20"/>
                <w:szCs w:val="20"/>
              </w:rPr>
              <w:t xml:space="preserve">ns – </w:t>
            </w:r>
            <w:r w:rsidR="00BA7EB5">
              <w:rPr>
                <w:b/>
                <w:sz w:val="20"/>
                <w:szCs w:val="20"/>
              </w:rPr>
              <w:t xml:space="preserve">their applications </w:t>
            </w:r>
            <w:r w:rsidR="00BA4567">
              <w:rPr>
                <w:b/>
                <w:sz w:val="20"/>
                <w:szCs w:val="20"/>
              </w:rPr>
              <w:t>and/</w:t>
            </w:r>
            <w:r w:rsidR="00BA7EB5">
              <w:rPr>
                <w:b/>
                <w:sz w:val="20"/>
                <w:szCs w:val="20"/>
              </w:rPr>
              <w:t>or uses</w:t>
            </w:r>
          </w:p>
          <w:p w:rsidR="00AF7A47" w:rsidRPr="00AE24BE" w:rsidRDefault="00AE24BE" w:rsidP="00AF7A47">
            <w:pPr>
              <w:rPr>
                <w:b/>
                <w:sz w:val="20"/>
                <w:szCs w:val="20"/>
              </w:rPr>
            </w:pPr>
            <w:r w:rsidRPr="00AE24BE">
              <w:rPr>
                <w:b/>
                <w:sz w:val="20"/>
                <w:szCs w:val="20"/>
              </w:rPr>
              <w:t>Reflection</w:t>
            </w:r>
          </w:p>
          <w:p w:rsidR="00BE6CC4" w:rsidRDefault="00C0559C" w:rsidP="00BE6CC4">
            <w:pPr>
              <w:pStyle w:val="ListBullet"/>
            </w:pPr>
            <w:r>
              <w:t xml:space="preserve">Students </w:t>
            </w:r>
            <w:r w:rsidR="00BE6CC4">
              <w:t>w</w:t>
            </w:r>
            <w:r w:rsidR="0037602D">
              <w:t xml:space="preserve">rite a reflection on the application and </w:t>
            </w:r>
            <w:r w:rsidR="00BE6CC4">
              <w:t>uses of hydrocarbons in society</w:t>
            </w:r>
          </w:p>
          <w:p w:rsidR="00BE6CC4" w:rsidRDefault="0037602D" w:rsidP="00BE6CC4">
            <w:pPr>
              <w:pStyle w:val="ListBullet"/>
            </w:pPr>
            <w:r>
              <w:t xml:space="preserve">In the </w:t>
            </w:r>
            <w:r w:rsidR="00C0559C">
              <w:t>p</w:t>
            </w:r>
            <w:r w:rsidR="00BA7EB5">
              <w:t>roces</w:t>
            </w:r>
            <w:r w:rsidR="00C0559C">
              <w:t>s d</w:t>
            </w:r>
            <w:r w:rsidR="00BA7EB5">
              <w:t>iary</w:t>
            </w:r>
            <w:r w:rsidR="00C0559C">
              <w:t xml:space="preserve"> students </w:t>
            </w:r>
          </w:p>
          <w:p w:rsidR="0037602D" w:rsidRPr="00CF1114" w:rsidRDefault="0037602D" w:rsidP="00CF1114">
            <w:pPr>
              <w:pStyle w:val="ListBullet2"/>
              <w:ind w:left="728"/>
            </w:pPr>
            <w:r>
              <w:t xml:space="preserve">following the background information already gathered within this module, develop a question for further investigation </w:t>
            </w:r>
            <w:r w:rsidRPr="00CF1114">
              <w:t>CH11/12-1</w:t>
            </w:r>
          </w:p>
          <w:p w:rsidR="0037602D" w:rsidRPr="002B6D9B" w:rsidRDefault="00BE6CC4" w:rsidP="00CF1114">
            <w:pPr>
              <w:pStyle w:val="ListBullet2"/>
              <w:ind w:left="728"/>
            </w:pPr>
            <w:r>
              <w:t>r</w:t>
            </w:r>
            <w:r w:rsidR="0037602D">
              <w:t>esearch and pre</w:t>
            </w:r>
            <w:r>
              <w:t>sent solutions to the question</w:t>
            </w:r>
          </w:p>
          <w:p w:rsidR="0037602D" w:rsidRDefault="00C0559C" w:rsidP="002411FD">
            <w:pPr>
              <w:pStyle w:val="ListBullet"/>
            </w:pPr>
            <w:r>
              <w:t xml:space="preserve">Students </w:t>
            </w:r>
            <w:r w:rsidR="0037602D">
              <w:t>analyse and evaluate the</w:t>
            </w:r>
            <w:r w:rsidR="002411FD">
              <w:t xml:space="preserve"> secondary data and information</w:t>
            </w:r>
            <w:r w:rsidR="0037602D">
              <w:t xml:space="preserve"> </w:t>
            </w:r>
            <w:r w:rsidR="0037602D" w:rsidRPr="002411FD">
              <w:rPr>
                <w:b/>
              </w:rPr>
              <w:t>CH11/12-5</w:t>
            </w:r>
          </w:p>
          <w:p w:rsidR="0037602D" w:rsidRDefault="00C0559C" w:rsidP="002411FD">
            <w:pPr>
              <w:pStyle w:val="ListBullet"/>
              <w:rPr>
                <w:b/>
                <w:i/>
              </w:rPr>
            </w:pPr>
            <w:r>
              <w:t xml:space="preserve">Students </w:t>
            </w:r>
            <w:r w:rsidR="002411FD">
              <w:t>i</w:t>
            </w:r>
            <w:r w:rsidR="0037602D">
              <w:t>nclude balanced chemical equations to support</w:t>
            </w:r>
            <w:r w:rsidR="00BA7EB5">
              <w:t xml:space="preserve"> the gathered information where</w:t>
            </w:r>
            <w:r w:rsidR="002411FD">
              <w:t>ver possible</w:t>
            </w:r>
            <w:r w:rsidR="0037602D">
              <w:t xml:space="preserve"> </w:t>
            </w:r>
            <w:r w:rsidR="0037602D" w:rsidRPr="002411FD">
              <w:rPr>
                <w:b/>
              </w:rPr>
              <w:t>CH11/12-6</w:t>
            </w:r>
          </w:p>
          <w:p w:rsidR="0037602D" w:rsidRDefault="00C0559C" w:rsidP="002411FD">
            <w:pPr>
              <w:pStyle w:val="ListBullet"/>
              <w:rPr>
                <w:b/>
                <w:i/>
              </w:rPr>
            </w:pPr>
            <w:r>
              <w:t xml:space="preserve">Students </w:t>
            </w:r>
            <w:r w:rsidR="002411FD">
              <w:t>c</w:t>
            </w:r>
            <w:r w:rsidR="0037602D">
              <w:t>ommunicate scientific understanding using sui</w:t>
            </w:r>
            <w:r w:rsidR="002411FD">
              <w:t xml:space="preserve">table language and terminology </w:t>
            </w:r>
            <w:r w:rsidR="0037602D" w:rsidRPr="002411FD">
              <w:rPr>
                <w:b/>
              </w:rPr>
              <w:t>CH11/12-7</w:t>
            </w:r>
          </w:p>
          <w:p w:rsidR="0037602D" w:rsidRPr="00AF7A47" w:rsidRDefault="002411FD" w:rsidP="00AF7A47">
            <w:pPr>
              <w:pStyle w:val="ListBullet"/>
              <w:spacing w:after="120"/>
              <w:ind w:left="357" w:hanging="357"/>
            </w:pPr>
            <w:proofErr w:type="gramStart"/>
            <w:r>
              <w:t>u</w:t>
            </w:r>
            <w:r w:rsidR="0037602D">
              <w:t>se</w:t>
            </w:r>
            <w:proofErr w:type="gramEnd"/>
            <w:r w:rsidR="0037602D">
              <w:t xml:space="preserve"> the </w:t>
            </w:r>
            <w:r w:rsidR="00BA7EB5">
              <w:t>Process Diary to complete an in-</w:t>
            </w:r>
            <w:r>
              <w:t>class assessment</w:t>
            </w:r>
            <w:r w:rsidR="0037602D">
              <w:t xml:space="preserve"> </w:t>
            </w:r>
            <w:r w:rsidR="0037602D" w:rsidRPr="002411FD">
              <w:rPr>
                <w:b/>
              </w:rPr>
              <w:t>CH11/12-6, CH11/12-7</w:t>
            </w:r>
            <w:r w:rsidR="0037602D" w:rsidRPr="00AF7A47">
              <w:rPr>
                <w:i/>
                <w:color w:val="00B0F0"/>
                <w:szCs w:val="20"/>
              </w:rPr>
              <w:t>.</w:t>
            </w:r>
          </w:p>
        </w:tc>
        <w:tc>
          <w:tcPr>
            <w:tcW w:w="1984" w:type="dxa"/>
          </w:tcPr>
          <w:p w:rsidR="003D2FD8" w:rsidRDefault="003D2FD8" w:rsidP="002411FD">
            <w:pPr>
              <w:spacing w:before="720"/>
            </w:pPr>
          </w:p>
        </w:tc>
      </w:tr>
    </w:tbl>
    <w:p w:rsidR="00BC0B04" w:rsidRDefault="00BC0B04" w:rsidP="00054366">
      <w:pPr>
        <w:spacing w:after="0" w:line="240" w:lineRule="auto"/>
      </w:pPr>
    </w:p>
    <w:p w:rsidR="00BC0B04" w:rsidRDefault="00BC0B04" w:rsidP="00BC0B04">
      <w:r>
        <w:br w:type="page"/>
      </w:r>
    </w:p>
    <w:p w:rsidR="00BC0B04" w:rsidRDefault="002B1501" w:rsidP="00BC0B04">
      <w:pPr>
        <w:rPr>
          <w:b/>
        </w:rPr>
      </w:pPr>
      <w:r>
        <w:rPr>
          <w:b/>
        </w:rPr>
        <w:lastRenderedPageBreak/>
        <w:t>REFLECTION AND EVALUATION</w:t>
      </w:r>
    </w:p>
    <w:p w:rsidR="00BC0B04" w:rsidRPr="00EA0504" w:rsidRDefault="00BC0B04" w:rsidP="00EA0504">
      <w:pPr>
        <w:spacing w:before="60" w:after="60" w:line="240" w:lineRule="auto"/>
        <w:rPr>
          <w:b/>
          <w:szCs w:val="24"/>
        </w:rPr>
      </w:pPr>
      <w:r w:rsidRPr="00EA0504">
        <w:rPr>
          <w:b/>
          <w:szCs w:val="24"/>
        </w:rPr>
        <w:t>TEACHER:</w:t>
      </w:r>
      <w:r w:rsidRPr="00EA0504">
        <w:rPr>
          <w:b/>
          <w:szCs w:val="24"/>
        </w:rPr>
        <w:tab/>
      </w:r>
      <w:r w:rsidRPr="00EA0504">
        <w:rPr>
          <w:b/>
          <w:szCs w:val="24"/>
        </w:rPr>
        <w:tab/>
      </w:r>
      <w:r w:rsidRPr="00EA0504">
        <w:rPr>
          <w:b/>
          <w:szCs w:val="24"/>
        </w:rPr>
        <w:tab/>
      </w:r>
      <w:r w:rsidRPr="00EA0504">
        <w:rPr>
          <w:b/>
          <w:szCs w:val="24"/>
        </w:rPr>
        <w:tab/>
      </w:r>
      <w:r w:rsidRPr="00EA0504">
        <w:rPr>
          <w:b/>
          <w:szCs w:val="24"/>
        </w:rPr>
        <w:tab/>
      </w:r>
      <w:r w:rsidRPr="00EA0504">
        <w:rPr>
          <w:b/>
          <w:szCs w:val="24"/>
        </w:rPr>
        <w:tab/>
      </w:r>
      <w:r w:rsidRPr="00EA0504">
        <w:rPr>
          <w:b/>
          <w:szCs w:val="24"/>
        </w:rPr>
        <w:tab/>
      </w:r>
      <w:r w:rsidRPr="00EA0504">
        <w:rPr>
          <w:b/>
          <w:szCs w:val="24"/>
        </w:rPr>
        <w:tab/>
        <w:t xml:space="preserve">         CLASS:</w:t>
      </w:r>
    </w:p>
    <w:p w:rsidR="00BC0B04" w:rsidRDefault="00BC0B04" w:rsidP="00BC0B04">
      <w:pPr>
        <w:rPr>
          <w:rFonts w:ascii="Calibri" w:eastAsia="Arial" w:hAnsi="Calibri"/>
          <w:b/>
        </w:rPr>
      </w:pPr>
    </w:p>
    <w:p w:rsidR="00BC0B04" w:rsidRDefault="00BC0B04" w:rsidP="00BC0B04">
      <w:pPr>
        <w:rPr>
          <w:b/>
          <w:sz w:val="22"/>
        </w:rPr>
      </w:pPr>
      <w:r>
        <w:rPr>
          <w:b/>
          <w:sz w:val="22"/>
        </w:rPr>
        <w:t>DATE UNIT COMMENCED:</w:t>
      </w:r>
      <w:r>
        <w:rPr>
          <w:b/>
          <w:sz w:val="22"/>
        </w:rPr>
        <w:tab/>
      </w:r>
      <w:r>
        <w:rPr>
          <w:b/>
          <w:sz w:val="22"/>
        </w:rPr>
        <w:tab/>
      </w:r>
      <w:r>
        <w:rPr>
          <w:b/>
          <w:sz w:val="22"/>
        </w:rPr>
        <w:tab/>
      </w:r>
      <w:r>
        <w:rPr>
          <w:b/>
          <w:sz w:val="22"/>
        </w:rPr>
        <w:tab/>
      </w:r>
      <w:r>
        <w:rPr>
          <w:b/>
          <w:sz w:val="22"/>
        </w:rPr>
        <w:tab/>
      </w:r>
      <w:r>
        <w:rPr>
          <w:b/>
          <w:sz w:val="22"/>
        </w:rPr>
        <w:tab/>
        <w:t>DATE UNIT CONCLUDED:</w:t>
      </w:r>
    </w:p>
    <w:p w:rsidR="00BC0B04" w:rsidRDefault="00BC0B04" w:rsidP="006B2F86">
      <w:pPr>
        <w:numPr>
          <w:ilvl w:val="0"/>
          <w:numId w:val="10"/>
        </w:numPr>
        <w:suppressAutoHyphens/>
        <w:spacing w:after="0" w:line="240" w:lineRule="auto"/>
        <w:rPr>
          <w:sz w:val="22"/>
        </w:rPr>
      </w:pPr>
      <w:r>
        <w:rPr>
          <w:b/>
          <w:sz w:val="22"/>
        </w:rPr>
        <w:t xml:space="preserve">Variations to program: </w:t>
      </w:r>
      <w:r>
        <w:rPr>
          <w:sz w:val="22"/>
        </w:rPr>
        <w:t xml:space="preserve">(List additional resources and outline alternative strategies used)  </w:t>
      </w:r>
    </w:p>
    <w:p w:rsidR="00BC0B04" w:rsidRDefault="00BC0B04" w:rsidP="00BC0B04">
      <w:pPr>
        <w:rPr>
          <w:b/>
          <w:sz w:val="22"/>
        </w:rPr>
      </w:pPr>
    </w:p>
    <w:p w:rsidR="00BC0B04" w:rsidRDefault="00BC0B04" w:rsidP="00BC0B04">
      <w:pPr>
        <w:rPr>
          <w:b/>
          <w:sz w:val="22"/>
        </w:rPr>
      </w:pPr>
    </w:p>
    <w:p w:rsidR="00BC0B04" w:rsidRDefault="00BC0B04" w:rsidP="00BC0B04">
      <w:pPr>
        <w:rPr>
          <w:b/>
          <w:sz w:val="22"/>
        </w:rPr>
      </w:pPr>
    </w:p>
    <w:p w:rsidR="00BC0B04" w:rsidRDefault="00BC0B04" w:rsidP="006B2F86">
      <w:pPr>
        <w:numPr>
          <w:ilvl w:val="0"/>
          <w:numId w:val="11"/>
        </w:numPr>
        <w:suppressAutoHyphens/>
        <w:spacing w:after="0" w:line="240" w:lineRule="auto"/>
        <w:rPr>
          <w:sz w:val="22"/>
        </w:rPr>
      </w:pPr>
      <w:r>
        <w:rPr>
          <w:b/>
          <w:sz w:val="22"/>
        </w:rPr>
        <w:t xml:space="preserve">The most effective teaching/learning strategies and resources in this unit were: </w:t>
      </w:r>
      <w:r>
        <w:rPr>
          <w:sz w:val="22"/>
        </w:rPr>
        <w:t>(Please nominate 3 at least)</w:t>
      </w:r>
    </w:p>
    <w:p w:rsidR="00BC0B04" w:rsidRDefault="00BC0B04" w:rsidP="00BC0B04">
      <w:pPr>
        <w:rPr>
          <w:b/>
          <w:sz w:val="22"/>
        </w:rPr>
      </w:pPr>
    </w:p>
    <w:p w:rsidR="00BC0B04" w:rsidRDefault="00BC0B04" w:rsidP="00BC0B04">
      <w:pPr>
        <w:rPr>
          <w:b/>
          <w:sz w:val="22"/>
        </w:rPr>
      </w:pPr>
    </w:p>
    <w:p w:rsidR="00BC0B04" w:rsidRDefault="00BC0B04" w:rsidP="00BC0B04">
      <w:pPr>
        <w:rPr>
          <w:b/>
          <w:sz w:val="22"/>
        </w:rPr>
      </w:pPr>
    </w:p>
    <w:p w:rsidR="00BC0B04" w:rsidRDefault="00BC0B04" w:rsidP="006B2F86">
      <w:pPr>
        <w:numPr>
          <w:ilvl w:val="0"/>
          <w:numId w:val="12"/>
        </w:numPr>
        <w:suppressAutoHyphens/>
        <w:spacing w:after="0" w:line="240" w:lineRule="auto"/>
        <w:rPr>
          <w:sz w:val="22"/>
        </w:rPr>
      </w:pPr>
      <w:r>
        <w:rPr>
          <w:b/>
          <w:sz w:val="22"/>
        </w:rPr>
        <w:t xml:space="preserve">Less effective teaching strategies and resources for this unit were: </w:t>
      </w:r>
      <w:r>
        <w:rPr>
          <w:sz w:val="22"/>
        </w:rPr>
        <w:t>(Please nominate 2 at least)</w:t>
      </w:r>
    </w:p>
    <w:p w:rsidR="00BC0B04" w:rsidRDefault="00BC0B04" w:rsidP="00BC0B04">
      <w:pPr>
        <w:rPr>
          <w:b/>
          <w:sz w:val="22"/>
        </w:rPr>
      </w:pPr>
    </w:p>
    <w:p w:rsidR="00BC0B04" w:rsidRDefault="00BC0B04" w:rsidP="00BC0B04">
      <w:pPr>
        <w:rPr>
          <w:b/>
          <w:sz w:val="22"/>
        </w:rPr>
      </w:pPr>
    </w:p>
    <w:p w:rsidR="00BC0B04" w:rsidRDefault="00BC0B04" w:rsidP="00BC0B04">
      <w:pPr>
        <w:rPr>
          <w:b/>
          <w:sz w:val="22"/>
        </w:rPr>
      </w:pPr>
    </w:p>
    <w:p w:rsidR="00BC0B04" w:rsidRDefault="00BC0B04" w:rsidP="00BC0B04">
      <w:pPr>
        <w:rPr>
          <w:b/>
          <w:sz w:val="22"/>
        </w:rPr>
      </w:pPr>
    </w:p>
    <w:p w:rsidR="00BC0B04" w:rsidRDefault="00BC0B04" w:rsidP="00BC0B04">
      <w:pPr>
        <w:rPr>
          <w:b/>
          <w:sz w:val="22"/>
        </w:rPr>
      </w:pPr>
    </w:p>
    <w:p w:rsidR="00BC0B04" w:rsidRDefault="00BC0B04" w:rsidP="00BC0B04">
      <w:pPr>
        <w:rPr>
          <w:b/>
          <w:sz w:val="22"/>
        </w:rPr>
      </w:pPr>
    </w:p>
    <w:p w:rsidR="00BC0B04" w:rsidRDefault="00BC0B04" w:rsidP="00BC0B04">
      <w:pPr>
        <w:rPr>
          <w:b/>
          <w:sz w:val="22"/>
        </w:rPr>
      </w:pPr>
      <w:r>
        <w:rPr>
          <w:b/>
          <w:sz w:val="22"/>
        </w:rPr>
        <w:t>TEACHER’S SIGNATURE_________________________________________</w:t>
      </w:r>
      <w:r>
        <w:rPr>
          <w:b/>
          <w:sz w:val="22"/>
        </w:rPr>
        <w:softHyphen/>
      </w:r>
      <w:r>
        <w:rPr>
          <w:b/>
          <w:sz w:val="22"/>
        </w:rPr>
        <w:softHyphen/>
      </w:r>
      <w:r>
        <w:rPr>
          <w:b/>
          <w:sz w:val="22"/>
        </w:rPr>
        <w:softHyphen/>
      </w:r>
      <w:r>
        <w:rPr>
          <w:b/>
          <w:sz w:val="22"/>
        </w:rPr>
        <w:softHyphen/>
      </w:r>
      <w:r>
        <w:rPr>
          <w:b/>
          <w:sz w:val="22"/>
        </w:rPr>
        <w:softHyphen/>
        <w:t xml:space="preserve">_____ </w:t>
      </w:r>
    </w:p>
    <w:p w:rsidR="00BC0B04" w:rsidRDefault="00BC0B04" w:rsidP="00BC0B04">
      <w:pPr>
        <w:rPr>
          <w:b/>
          <w:sz w:val="22"/>
        </w:rPr>
      </w:pPr>
      <w:r>
        <w:rPr>
          <w:b/>
          <w:sz w:val="22"/>
        </w:rPr>
        <w:t>DATED____________________CHECKED________________________________</w:t>
      </w:r>
    </w:p>
    <w:p w:rsidR="00BC0B04" w:rsidRPr="004357C5" w:rsidRDefault="00BC0B04" w:rsidP="00BC0B04">
      <w:pPr>
        <w:rPr>
          <w:rFonts w:cs="Arial"/>
          <w:sz w:val="20"/>
          <w:szCs w:val="20"/>
        </w:rPr>
      </w:pPr>
    </w:p>
    <w:p w:rsidR="00944672" w:rsidRDefault="00944672" w:rsidP="00054366">
      <w:pPr>
        <w:spacing w:after="0" w:line="240" w:lineRule="auto"/>
      </w:pPr>
    </w:p>
    <w:sectPr w:rsidR="00944672" w:rsidSect="00AE5DB5">
      <w:headerReference w:type="default" r:id="rId18"/>
      <w:footerReference w:type="default" r:id="rId19"/>
      <w:pgSz w:w="16838" w:h="11906" w:orient="landscape"/>
      <w:pgMar w:top="565" w:right="720" w:bottom="720" w:left="720" w:header="426"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A2C" w:rsidRDefault="007E3A2C" w:rsidP="003A1756">
      <w:pPr>
        <w:spacing w:after="0" w:line="240" w:lineRule="auto"/>
      </w:pPr>
      <w:r>
        <w:separator/>
      </w:r>
    </w:p>
  </w:endnote>
  <w:endnote w:type="continuationSeparator" w:id="0">
    <w:p w:rsidR="007E3A2C" w:rsidRDefault="007E3A2C" w:rsidP="003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rsidR="00007F65" w:rsidRDefault="00007F65">
        <w:pPr>
          <w:pStyle w:val="Footer"/>
          <w:jc w:val="right"/>
        </w:pPr>
        <w:r>
          <w:fldChar w:fldCharType="begin"/>
        </w:r>
        <w:r>
          <w:instrText xml:space="preserve"> PAGE   \* MERGEFORMAT </w:instrText>
        </w:r>
        <w:r>
          <w:fldChar w:fldCharType="separate"/>
        </w:r>
        <w:r w:rsidR="00595400">
          <w:rPr>
            <w:noProof/>
          </w:rPr>
          <w:t>1</w:t>
        </w:r>
        <w:r>
          <w:rPr>
            <w:noProof/>
          </w:rPr>
          <w:fldChar w:fldCharType="end"/>
        </w:r>
      </w:p>
    </w:sdtContent>
  </w:sdt>
  <w:p w:rsidR="00007F65" w:rsidRDefault="00007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A2C" w:rsidRDefault="007E3A2C" w:rsidP="003A1756">
      <w:pPr>
        <w:spacing w:after="0" w:line="240" w:lineRule="auto"/>
      </w:pPr>
      <w:r>
        <w:separator/>
      </w:r>
    </w:p>
  </w:footnote>
  <w:footnote w:type="continuationSeparator" w:id="0">
    <w:p w:rsidR="007E3A2C" w:rsidRDefault="007E3A2C" w:rsidP="003A1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F65" w:rsidRDefault="00007F65" w:rsidP="00AE5DB5">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EE68EBA"/>
    <w:lvl w:ilvl="0">
      <w:start w:val="1"/>
      <w:numFmt w:val="bullet"/>
      <w:pStyle w:val="ListBullet3"/>
      <w:lvlText w:val="o"/>
      <w:lvlJc w:val="left"/>
      <w:pPr>
        <w:ind w:left="926" w:hanging="360"/>
      </w:pPr>
      <w:rPr>
        <w:rFonts w:ascii="Courier New" w:hAnsi="Courier New" w:cs="Courier New" w:hint="default"/>
      </w:rPr>
    </w:lvl>
  </w:abstractNum>
  <w:abstractNum w:abstractNumId="1">
    <w:nsid w:val="FFFFFF83"/>
    <w:multiLevelType w:val="singleLevel"/>
    <w:tmpl w:val="CCB86CAA"/>
    <w:lvl w:ilvl="0">
      <w:numFmt w:val="bullet"/>
      <w:pStyle w:val="ListBullet2"/>
      <w:lvlText w:val=""/>
      <w:lvlJc w:val="left"/>
      <w:pPr>
        <w:ind w:left="643" w:hanging="360"/>
      </w:pPr>
      <w:rPr>
        <w:rFonts w:ascii="Symbol" w:eastAsiaTheme="minorHAnsi" w:hAnsi="Symbol" w:cstheme="minorBidi" w:hint="default"/>
      </w:rPr>
    </w:lvl>
  </w:abstractNum>
  <w:abstractNum w:abstractNumId="2">
    <w:nsid w:val="FFFFFF89"/>
    <w:multiLevelType w:val="singleLevel"/>
    <w:tmpl w:val="F50A236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6">
    <w:nsid w:val="117F7799"/>
    <w:multiLevelType w:val="hybridMultilevel"/>
    <w:tmpl w:val="0540E31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EA6EB6"/>
    <w:multiLevelType w:val="hybridMultilevel"/>
    <w:tmpl w:val="33F250D0"/>
    <w:lvl w:ilvl="0" w:tplc="3FBEF00C">
      <w:numFmt w:val="bullet"/>
      <w:lvlText w:val=""/>
      <w:lvlJc w:val="left"/>
      <w:pPr>
        <w:ind w:left="835" w:hanging="360"/>
      </w:pPr>
      <w:rPr>
        <w:rFonts w:ascii="Symbol" w:eastAsiaTheme="minorHAnsi" w:hAnsi="Symbol" w:cstheme="minorBidi" w:hint="default"/>
      </w:rPr>
    </w:lvl>
    <w:lvl w:ilvl="1" w:tplc="0C090003" w:tentative="1">
      <w:start w:val="1"/>
      <w:numFmt w:val="bullet"/>
      <w:lvlText w:val="o"/>
      <w:lvlJc w:val="left"/>
      <w:pPr>
        <w:ind w:left="1555" w:hanging="360"/>
      </w:pPr>
      <w:rPr>
        <w:rFonts w:ascii="Courier New" w:hAnsi="Courier New" w:cs="Courier New" w:hint="default"/>
      </w:rPr>
    </w:lvl>
    <w:lvl w:ilvl="2" w:tplc="0C090005" w:tentative="1">
      <w:start w:val="1"/>
      <w:numFmt w:val="bullet"/>
      <w:lvlText w:val=""/>
      <w:lvlJc w:val="left"/>
      <w:pPr>
        <w:ind w:left="2275" w:hanging="360"/>
      </w:pPr>
      <w:rPr>
        <w:rFonts w:ascii="Wingdings" w:hAnsi="Wingdings" w:hint="default"/>
      </w:rPr>
    </w:lvl>
    <w:lvl w:ilvl="3" w:tplc="0C090001" w:tentative="1">
      <w:start w:val="1"/>
      <w:numFmt w:val="bullet"/>
      <w:lvlText w:val=""/>
      <w:lvlJc w:val="left"/>
      <w:pPr>
        <w:ind w:left="2995" w:hanging="360"/>
      </w:pPr>
      <w:rPr>
        <w:rFonts w:ascii="Symbol" w:hAnsi="Symbol" w:hint="default"/>
      </w:rPr>
    </w:lvl>
    <w:lvl w:ilvl="4" w:tplc="0C090003" w:tentative="1">
      <w:start w:val="1"/>
      <w:numFmt w:val="bullet"/>
      <w:lvlText w:val="o"/>
      <w:lvlJc w:val="left"/>
      <w:pPr>
        <w:ind w:left="3715" w:hanging="360"/>
      </w:pPr>
      <w:rPr>
        <w:rFonts w:ascii="Courier New" w:hAnsi="Courier New" w:cs="Courier New" w:hint="default"/>
      </w:rPr>
    </w:lvl>
    <w:lvl w:ilvl="5" w:tplc="0C090005" w:tentative="1">
      <w:start w:val="1"/>
      <w:numFmt w:val="bullet"/>
      <w:lvlText w:val=""/>
      <w:lvlJc w:val="left"/>
      <w:pPr>
        <w:ind w:left="4435" w:hanging="360"/>
      </w:pPr>
      <w:rPr>
        <w:rFonts w:ascii="Wingdings" w:hAnsi="Wingdings" w:hint="default"/>
      </w:rPr>
    </w:lvl>
    <w:lvl w:ilvl="6" w:tplc="0C090001" w:tentative="1">
      <w:start w:val="1"/>
      <w:numFmt w:val="bullet"/>
      <w:lvlText w:val=""/>
      <w:lvlJc w:val="left"/>
      <w:pPr>
        <w:ind w:left="5155" w:hanging="360"/>
      </w:pPr>
      <w:rPr>
        <w:rFonts w:ascii="Symbol" w:hAnsi="Symbol" w:hint="default"/>
      </w:rPr>
    </w:lvl>
    <w:lvl w:ilvl="7" w:tplc="0C090003" w:tentative="1">
      <w:start w:val="1"/>
      <w:numFmt w:val="bullet"/>
      <w:lvlText w:val="o"/>
      <w:lvlJc w:val="left"/>
      <w:pPr>
        <w:ind w:left="5875" w:hanging="360"/>
      </w:pPr>
      <w:rPr>
        <w:rFonts w:ascii="Courier New" w:hAnsi="Courier New" w:cs="Courier New" w:hint="default"/>
      </w:rPr>
    </w:lvl>
    <w:lvl w:ilvl="8" w:tplc="0C090005" w:tentative="1">
      <w:start w:val="1"/>
      <w:numFmt w:val="bullet"/>
      <w:lvlText w:val=""/>
      <w:lvlJc w:val="left"/>
      <w:pPr>
        <w:ind w:left="6595" w:hanging="360"/>
      </w:pPr>
      <w:rPr>
        <w:rFonts w:ascii="Wingdings" w:hAnsi="Wingdings" w:hint="default"/>
      </w:rPr>
    </w:lvl>
  </w:abstractNum>
  <w:abstractNum w:abstractNumId="8">
    <w:nsid w:val="1B956249"/>
    <w:multiLevelType w:val="hybridMultilevel"/>
    <w:tmpl w:val="5456E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6B0881"/>
    <w:multiLevelType w:val="hybridMultilevel"/>
    <w:tmpl w:val="BD0890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78F76488"/>
    <w:multiLevelType w:val="hybridMultilevel"/>
    <w:tmpl w:val="B278389C"/>
    <w:lvl w:ilvl="0" w:tplc="04090001">
      <w:start w:val="1"/>
      <w:numFmt w:val="bullet"/>
      <w:lvlText w:val=""/>
      <w:lvlJc w:val="left"/>
      <w:pPr>
        <w:ind w:left="502" w:hanging="360"/>
      </w:pPr>
      <w:rPr>
        <w:rFonts w:ascii="Symbol" w:hAnsi="Symbol" w:hint="default"/>
      </w:rPr>
    </w:lvl>
    <w:lvl w:ilvl="1" w:tplc="7124D1A2">
      <w:numFmt w:val="bullet"/>
      <w:lvlText w:val="–"/>
      <w:lvlJc w:val="left"/>
      <w:pPr>
        <w:ind w:left="1080" w:hanging="360"/>
      </w:pPr>
      <w:rPr>
        <w:rFonts w:ascii="Arial" w:eastAsiaTheme="minorHAnsi" w:hAnsi="Aria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64273B"/>
    <w:multiLevelType w:val="hybridMultilevel"/>
    <w:tmpl w:val="9EF49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0"/>
  </w:num>
  <w:num w:numId="4">
    <w:abstractNumId w:val="6"/>
  </w:num>
  <w:num w:numId="5">
    <w:abstractNumId w:val="8"/>
  </w:num>
  <w:num w:numId="6">
    <w:abstractNumId w:val="7"/>
  </w:num>
  <w:num w:numId="7">
    <w:abstractNumId w:val="2"/>
  </w:num>
  <w:num w:numId="8">
    <w:abstractNumId w:val="1"/>
  </w:num>
  <w:num w:numId="9">
    <w:abstractNumId w:val="0"/>
  </w:num>
  <w:num w:numId="10">
    <w:abstractNumId w:val="4"/>
  </w:num>
  <w:num w:numId="11">
    <w:abstractNumId w:val="3"/>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5888"/>
    <w:rsid w:val="000009D5"/>
    <w:rsid w:val="00007F65"/>
    <w:rsid w:val="000132AC"/>
    <w:rsid w:val="00020105"/>
    <w:rsid w:val="00036A91"/>
    <w:rsid w:val="00043670"/>
    <w:rsid w:val="00046C3C"/>
    <w:rsid w:val="00050A2D"/>
    <w:rsid w:val="00054366"/>
    <w:rsid w:val="00055A7F"/>
    <w:rsid w:val="000574B3"/>
    <w:rsid w:val="000841A3"/>
    <w:rsid w:val="000866F6"/>
    <w:rsid w:val="0009162F"/>
    <w:rsid w:val="00093937"/>
    <w:rsid w:val="000A01A2"/>
    <w:rsid w:val="000A04C7"/>
    <w:rsid w:val="000A4FC6"/>
    <w:rsid w:val="000B47A7"/>
    <w:rsid w:val="000B75E2"/>
    <w:rsid w:val="000B7FA9"/>
    <w:rsid w:val="000C4922"/>
    <w:rsid w:val="000C5AA0"/>
    <w:rsid w:val="000D3A8C"/>
    <w:rsid w:val="000E0926"/>
    <w:rsid w:val="000E6898"/>
    <w:rsid w:val="000F0FE1"/>
    <w:rsid w:val="000F301F"/>
    <w:rsid w:val="00103FF9"/>
    <w:rsid w:val="00104953"/>
    <w:rsid w:val="00107D4F"/>
    <w:rsid w:val="0012032C"/>
    <w:rsid w:val="00127B20"/>
    <w:rsid w:val="0013202C"/>
    <w:rsid w:val="0013370B"/>
    <w:rsid w:val="0013452F"/>
    <w:rsid w:val="00136031"/>
    <w:rsid w:val="00137AB2"/>
    <w:rsid w:val="00144BDB"/>
    <w:rsid w:val="00147654"/>
    <w:rsid w:val="0015201A"/>
    <w:rsid w:val="001528D3"/>
    <w:rsid w:val="00153210"/>
    <w:rsid w:val="00155D77"/>
    <w:rsid w:val="00160B02"/>
    <w:rsid w:val="00165304"/>
    <w:rsid w:val="00171F80"/>
    <w:rsid w:val="001805C0"/>
    <w:rsid w:val="0019048E"/>
    <w:rsid w:val="0019239F"/>
    <w:rsid w:val="0019517F"/>
    <w:rsid w:val="00197CAC"/>
    <w:rsid w:val="001A72B3"/>
    <w:rsid w:val="001B2F5C"/>
    <w:rsid w:val="001B7C95"/>
    <w:rsid w:val="001C7591"/>
    <w:rsid w:val="001D2123"/>
    <w:rsid w:val="001D3CC8"/>
    <w:rsid w:val="001D77EA"/>
    <w:rsid w:val="001E02DB"/>
    <w:rsid w:val="001E042A"/>
    <w:rsid w:val="001E394D"/>
    <w:rsid w:val="001E4D0E"/>
    <w:rsid w:val="001E68FD"/>
    <w:rsid w:val="001E6D7E"/>
    <w:rsid w:val="001F2456"/>
    <w:rsid w:val="00201901"/>
    <w:rsid w:val="00204365"/>
    <w:rsid w:val="002047F4"/>
    <w:rsid w:val="002119C4"/>
    <w:rsid w:val="0021444E"/>
    <w:rsid w:val="00216F83"/>
    <w:rsid w:val="00221B72"/>
    <w:rsid w:val="002411FD"/>
    <w:rsid w:val="00252D5B"/>
    <w:rsid w:val="00254133"/>
    <w:rsid w:val="00262C74"/>
    <w:rsid w:val="00263431"/>
    <w:rsid w:val="00263E95"/>
    <w:rsid w:val="002800B9"/>
    <w:rsid w:val="00291314"/>
    <w:rsid w:val="0029535F"/>
    <w:rsid w:val="00297A50"/>
    <w:rsid w:val="002A40D5"/>
    <w:rsid w:val="002A65D9"/>
    <w:rsid w:val="002B1501"/>
    <w:rsid w:val="002B6D9B"/>
    <w:rsid w:val="002B6DC4"/>
    <w:rsid w:val="002C4DC1"/>
    <w:rsid w:val="002D3C7A"/>
    <w:rsid w:val="002D50AE"/>
    <w:rsid w:val="002D6ED3"/>
    <w:rsid w:val="002D7800"/>
    <w:rsid w:val="002D7ED1"/>
    <w:rsid w:val="002E53E3"/>
    <w:rsid w:val="002F605A"/>
    <w:rsid w:val="002F7F7A"/>
    <w:rsid w:val="002F7FA2"/>
    <w:rsid w:val="00303A0C"/>
    <w:rsid w:val="0030573F"/>
    <w:rsid w:val="00306583"/>
    <w:rsid w:val="00321E60"/>
    <w:rsid w:val="00323A84"/>
    <w:rsid w:val="00331C5E"/>
    <w:rsid w:val="003332BC"/>
    <w:rsid w:val="003361DB"/>
    <w:rsid w:val="003417D4"/>
    <w:rsid w:val="003445C2"/>
    <w:rsid w:val="003476A6"/>
    <w:rsid w:val="003505AA"/>
    <w:rsid w:val="00360ABA"/>
    <w:rsid w:val="003657F9"/>
    <w:rsid w:val="00366E78"/>
    <w:rsid w:val="003710B4"/>
    <w:rsid w:val="0037602D"/>
    <w:rsid w:val="00384DCE"/>
    <w:rsid w:val="003862DD"/>
    <w:rsid w:val="0039269C"/>
    <w:rsid w:val="00396B41"/>
    <w:rsid w:val="00396E15"/>
    <w:rsid w:val="003A1756"/>
    <w:rsid w:val="003A1F7C"/>
    <w:rsid w:val="003B032C"/>
    <w:rsid w:val="003B4A4C"/>
    <w:rsid w:val="003B599C"/>
    <w:rsid w:val="003C114A"/>
    <w:rsid w:val="003C508A"/>
    <w:rsid w:val="003D198A"/>
    <w:rsid w:val="003D2FD8"/>
    <w:rsid w:val="003E50E5"/>
    <w:rsid w:val="003E77D1"/>
    <w:rsid w:val="004012EA"/>
    <w:rsid w:val="004015C6"/>
    <w:rsid w:val="00412C96"/>
    <w:rsid w:val="004206E8"/>
    <w:rsid w:val="00420969"/>
    <w:rsid w:val="004255C8"/>
    <w:rsid w:val="00427D6B"/>
    <w:rsid w:val="0043517F"/>
    <w:rsid w:val="004540AF"/>
    <w:rsid w:val="004604DE"/>
    <w:rsid w:val="00460BAF"/>
    <w:rsid w:val="00463D02"/>
    <w:rsid w:val="00466D59"/>
    <w:rsid w:val="00467E8F"/>
    <w:rsid w:val="0047117E"/>
    <w:rsid w:val="004723F4"/>
    <w:rsid w:val="004776CE"/>
    <w:rsid w:val="00484E4B"/>
    <w:rsid w:val="00490D40"/>
    <w:rsid w:val="00492E76"/>
    <w:rsid w:val="004A434E"/>
    <w:rsid w:val="004A7FBF"/>
    <w:rsid w:val="004B34CE"/>
    <w:rsid w:val="004B3781"/>
    <w:rsid w:val="004D0185"/>
    <w:rsid w:val="004D7DEB"/>
    <w:rsid w:val="004E5D88"/>
    <w:rsid w:val="004E7322"/>
    <w:rsid w:val="005017C3"/>
    <w:rsid w:val="005022F0"/>
    <w:rsid w:val="00502B10"/>
    <w:rsid w:val="0052222B"/>
    <w:rsid w:val="00524D05"/>
    <w:rsid w:val="005315D7"/>
    <w:rsid w:val="0054258A"/>
    <w:rsid w:val="00542B50"/>
    <w:rsid w:val="005438A9"/>
    <w:rsid w:val="0054402D"/>
    <w:rsid w:val="00546F2C"/>
    <w:rsid w:val="005512C0"/>
    <w:rsid w:val="00553762"/>
    <w:rsid w:val="00554C3E"/>
    <w:rsid w:val="00562F99"/>
    <w:rsid w:val="00570BDE"/>
    <w:rsid w:val="0057608E"/>
    <w:rsid w:val="00576B3C"/>
    <w:rsid w:val="00580980"/>
    <w:rsid w:val="00583417"/>
    <w:rsid w:val="00585501"/>
    <w:rsid w:val="0058620E"/>
    <w:rsid w:val="00595400"/>
    <w:rsid w:val="005967C4"/>
    <w:rsid w:val="005B3109"/>
    <w:rsid w:val="005C4014"/>
    <w:rsid w:val="005D0B7A"/>
    <w:rsid w:val="005D29DA"/>
    <w:rsid w:val="005E5963"/>
    <w:rsid w:val="005F5939"/>
    <w:rsid w:val="005F59AB"/>
    <w:rsid w:val="005F5A65"/>
    <w:rsid w:val="005F60A2"/>
    <w:rsid w:val="006042D2"/>
    <w:rsid w:val="0061149F"/>
    <w:rsid w:val="00630CC0"/>
    <w:rsid w:val="006324E4"/>
    <w:rsid w:val="0065106B"/>
    <w:rsid w:val="00657560"/>
    <w:rsid w:val="00662FD3"/>
    <w:rsid w:val="006745A0"/>
    <w:rsid w:val="00682833"/>
    <w:rsid w:val="006860BC"/>
    <w:rsid w:val="0069124A"/>
    <w:rsid w:val="00696C34"/>
    <w:rsid w:val="006977E4"/>
    <w:rsid w:val="006B09D9"/>
    <w:rsid w:val="006B2F86"/>
    <w:rsid w:val="006B595F"/>
    <w:rsid w:val="006B78EF"/>
    <w:rsid w:val="006C3FE8"/>
    <w:rsid w:val="006C6EE9"/>
    <w:rsid w:val="006C728F"/>
    <w:rsid w:val="006E39E5"/>
    <w:rsid w:val="00707E24"/>
    <w:rsid w:val="00707F1C"/>
    <w:rsid w:val="007117B7"/>
    <w:rsid w:val="00714E91"/>
    <w:rsid w:val="0071650F"/>
    <w:rsid w:val="00721351"/>
    <w:rsid w:val="00727B73"/>
    <w:rsid w:val="0074090E"/>
    <w:rsid w:val="0074157B"/>
    <w:rsid w:val="00750CA4"/>
    <w:rsid w:val="0076276F"/>
    <w:rsid w:val="00771828"/>
    <w:rsid w:val="00775EFA"/>
    <w:rsid w:val="0078172B"/>
    <w:rsid w:val="00783732"/>
    <w:rsid w:val="0078677B"/>
    <w:rsid w:val="007876FF"/>
    <w:rsid w:val="007878B0"/>
    <w:rsid w:val="007967E4"/>
    <w:rsid w:val="007A137B"/>
    <w:rsid w:val="007A1A3B"/>
    <w:rsid w:val="007A3A0E"/>
    <w:rsid w:val="007A6384"/>
    <w:rsid w:val="007A7BD1"/>
    <w:rsid w:val="007B0A04"/>
    <w:rsid w:val="007B6224"/>
    <w:rsid w:val="007D4991"/>
    <w:rsid w:val="007E175C"/>
    <w:rsid w:val="007E3A2C"/>
    <w:rsid w:val="007E6B02"/>
    <w:rsid w:val="007E7C62"/>
    <w:rsid w:val="007F3C59"/>
    <w:rsid w:val="007F430D"/>
    <w:rsid w:val="00801B0E"/>
    <w:rsid w:val="00814126"/>
    <w:rsid w:val="00822579"/>
    <w:rsid w:val="0082712C"/>
    <w:rsid w:val="00832733"/>
    <w:rsid w:val="00841C71"/>
    <w:rsid w:val="008509B8"/>
    <w:rsid w:val="008520D8"/>
    <w:rsid w:val="00852D3A"/>
    <w:rsid w:val="0085487D"/>
    <w:rsid w:val="0085663A"/>
    <w:rsid w:val="00866DDF"/>
    <w:rsid w:val="008717AB"/>
    <w:rsid w:val="00873ADA"/>
    <w:rsid w:val="008807D9"/>
    <w:rsid w:val="00882EC4"/>
    <w:rsid w:val="00883768"/>
    <w:rsid w:val="0088436D"/>
    <w:rsid w:val="0089575A"/>
    <w:rsid w:val="0089606A"/>
    <w:rsid w:val="008A0668"/>
    <w:rsid w:val="008A084D"/>
    <w:rsid w:val="008A0C56"/>
    <w:rsid w:val="008A681F"/>
    <w:rsid w:val="008B1658"/>
    <w:rsid w:val="008B184B"/>
    <w:rsid w:val="008D0B88"/>
    <w:rsid w:val="008D3679"/>
    <w:rsid w:val="008E1174"/>
    <w:rsid w:val="008F170F"/>
    <w:rsid w:val="008F1AAC"/>
    <w:rsid w:val="008F652B"/>
    <w:rsid w:val="008F668E"/>
    <w:rsid w:val="008F7575"/>
    <w:rsid w:val="0090235F"/>
    <w:rsid w:val="009034F5"/>
    <w:rsid w:val="009157CF"/>
    <w:rsid w:val="0092199F"/>
    <w:rsid w:val="00923FEF"/>
    <w:rsid w:val="00926C43"/>
    <w:rsid w:val="009319AC"/>
    <w:rsid w:val="009319CA"/>
    <w:rsid w:val="00944672"/>
    <w:rsid w:val="00950521"/>
    <w:rsid w:val="009553D1"/>
    <w:rsid w:val="00956602"/>
    <w:rsid w:val="0096015F"/>
    <w:rsid w:val="00980D35"/>
    <w:rsid w:val="0099054E"/>
    <w:rsid w:val="00995FED"/>
    <w:rsid w:val="009A3F0D"/>
    <w:rsid w:val="009A47EA"/>
    <w:rsid w:val="009B09F8"/>
    <w:rsid w:val="009B3C8E"/>
    <w:rsid w:val="009B4A95"/>
    <w:rsid w:val="009C2451"/>
    <w:rsid w:val="009C427B"/>
    <w:rsid w:val="009C7E3F"/>
    <w:rsid w:val="009D08AC"/>
    <w:rsid w:val="009D0AF7"/>
    <w:rsid w:val="009D72AF"/>
    <w:rsid w:val="009E02EE"/>
    <w:rsid w:val="009E2142"/>
    <w:rsid w:val="009E6D79"/>
    <w:rsid w:val="009F1CDB"/>
    <w:rsid w:val="00A01D52"/>
    <w:rsid w:val="00A02AB2"/>
    <w:rsid w:val="00A07B37"/>
    <w:rsid w:val="00A22E10"/>
    <w:rsid w:val="00A26125"/>
    <w:rsid w:val="00A318B7"/>
    <w:rsid w:val="00A34FCF"/>
    <w:rsid w:val="00A40E75"/>
    <w:rsid w:val="00A4147E"/>
    <w:rsid w:val="00A425D9"/>
    <w:rsid w:val="00A45246"/>
    <w:rsid w:val="00A51373"/>
    <w:rsid w:val="00A51C44"/>
    <w:rsid w:val="00A535E1"/>
    <w:rsid w:val="00A57596"/>
    <w:rsid w:val="00A579D4"/>
    <w:rsid w:val="00A661E8"/>
    <w:rsid w:val="00A72B12"/>
    <w:rsid w:val="00A7466D"/>
    <w:rsid w:val="00A772C4"/>
    <w:rsid w:val="00A80AEB"/>
    <w:rsid w:val="00A82441"/>
    <w:rsid w:val="00A82908"/>
    <w:rsid w:val="00A870F7"/>
    <w:rsid w:val="00A94542"/>
    <w:rsid w:val="00AA190A"/>
    <w:rsid w:val="00AA3D31"/>
    <w:rsid w:val="00AC6A7E"/>
    <w:rsid w:val="00AD0D9E"/>
    <w:rsid w:val="00AD4987"/>
    <w:rsid w:val="00AD7B5D"/>
    <w:rsid w:val="00AE11C0"/>
    <w:rsid w:val="00AE1A0C"/>
    <w:rsid w:val="00AE24BE"/>
    <w:rsid w:val="00AE3483"/>
    <w:rsid w:val="00AE5DB5"/>
    <w:rsid w:val="00AE6906"/>
    <w:rsid w:val="00AF0594"/>
    <w:rsid w:val="00AF1306"/>
    <w:rsid w:val="00AF263B"/>
    <w:rsid w:val="00AF7A47"/>
    <w:rsid w:val="00B027E1"/>
    <w:rsid w:val="00B02F4A"/>
    <w:rsid w:val="00B14C54"/>
    <w:rsid w:val="00B1668A"/>
    <w:rsid w:val="00B20F78"/>
    <w:rsid w:val="00B239BF"/>
    <w:rsid w:val="00B27474"/>
    <w:rsid w:val="00B3234B"/>
    <w:rsid w:val="00B32C3C"/>
    <w:rsid w:val="00B32E94"/>
    <w:rsid w:val="00B34313"/>
    <w:rsid w:val="00B3577C"/>
    <w:rsid w:val="00B375AC"/>
    <w:rsid w:val="00B377C3"/>
    <w:rsid w:val="00B37F10"/>
    <w:rsid w:val="00B43F4F"/>
    <w:rsid w:val="00B47568"/>
    <w:rsid w:val="00B50B6A"/>
    <w:rsid w:val="00B50DAE"/>
    <w:rsid w:val="00B511BC"/>
    <w:rsid w:val="00B756E3"/>
    <w:rsid w:val="00B83430"/>
    <w:rsid w:val="00B903AE"/>
    <w:rsid w:val="00B923B1"/>
    <w:rsid w:val="00B95217"/>
    <w:rsid w:val="00B967C7"/>
    <w:rsid w:val="00BA1CE0"/>
    <w:rsid w:val="00BA1F5B"/>
    <w:rsid w:val="00BA4567"/>
    <w:rsid w:val="00BA7EB5"/>
    <w:rsid w:val="00BB503B"/>
    <w:rsid w:val="00BB7810"/>
    <w:rsid w:val="00BC0585"/>
    <w:rsid w:val="00BC0B04"/>
    <w:rsid w:val="00BC2A9A"/>
    <w:rsid w:val="00BC5790"/>
    <w:rsid w:val="00BD15B0"/>
    <w:rsid w:val="00BD295A"/>
    <w:rsid w:val="00BE337D"/>
    <w:rsid w:val="00BE4C8E"/>
    <w:rsid w:val="00BE6AB9"/>
    <w:rsid w:val="00BE6CC4"/>
    <w:rsid w:val="00BF5932"/>
    <w:rsid w:val="00C00C84"/>
    <w:rsid w:val="00C01608"/>
    <w:rsid w:val="00C0559C"/>
    <w:rsid w:val="00C0619B"/>
    <w:rsid w:val="00C063AA"/>
    <w:rsid w:val="00C21B7B"/>
    <w:rsid w:val="00C265F9"/>
    <w:rsid w:val="00C340B7"/>
    <w:rsid w:val="00C378F5"/>
    <w:rsid w:val="00C40965"/>
    <w:rsid w:val="00C4099C"/>
    <w:rsid w:val="00C41102"/>
    <w:rsid w:val="00C42A11"/>
    <w:rsid w:val="00C433B7"/>
    <w:rsid w:val="00C45B72"/>
    <w:rsid w:val="00C519A6"/>
    <w:rsid w:val="00C51F4F"/>
    <w:rsid w:val="00C53512"/>
    <w:rsid w:val="00C60670"/>
    <w:rsid w:val="00C614F0"/>
    <w:rsid w:val="00C61911"/>
    <w:rsid w:val="00C63C1D"/>
    <w:rsid w:val="00C70382"/>
    <w:rsid w:val="00C71551"/>
    <w:rsid w:val="00C77568"/>
    <w:rsid w:val="00C80A44"/>
    <w:rsid w:val="00C835EF"/>
    <w:rsid w:val="00C8371E"/>
    <w:rsid w:val="00C87E56"/>
    <w:rsid w:val="00C90B1C"/>
    <w:rsid w:val="00C9583C"/>
    <w:rsid w:val="00C95EF9"/>
    <w:rsid w:val="00CA34E2"/>
    <w:rsid w:val="00CA3A8B"/>
    <w:rsid w:val="00CB0028"/>
    <w:rsid w:val="00CC23D8"/>
    <w:rsid w:val="00CC4462"/>
    <w:rsid w:val="00CD0627"/>
    <w:rsid w:val="00CD7FD3"/>
    <w:rsid w:val="00CF1114"/>
    <w:rsid w:val="00D00261"/>
    <w:rsid w:val="00D061C3"/>
    <w:rsid w:val="00D201DA"/>
    <w:rsid w:val="00D44BD1"/>
    <w:rsid w:val="00D44C97"/>
    <w:rsid w:val="00D455EB"/>
    <w:rsid w:val="00D53029"/>
    <w:rsid w:val="00D55D29"/>
    <w:rsid w:val="00D661BB"/>
    <w:rsid w:val="00D73760"/>
    <w:rsid w:val="00D75ACC"/>
    <w:rsid w:val="00D86112"/>
    <w:rsid w:val="00D911A8"/>
    <w:rsid w:val="00D91F63"/>
    <w:rsid w:val="00D92296"/>
    <w:rsid w:val="00D93E6F"/>
    <w:rsid w:val="00D94C54"/>
    <w:rsid w:val="00D94FC3"/>
    <w:rsid w:val="00D9668A"/>
    <w:rsid w:val="00DA0F37"/>
    <w:rsid w:val="00DA15C9"/>
    <w:rsid w:val="00DA2B3A"/>
    <w:rsid w:val="00DA353F"/>
    <w:rsid w:val="00DA3FEE"/>
    <w:rsid w:val="00DA7B50"/>
    <w:rsid w:val="00DB1556"/>
    <w:rsid w:val="00DB4A16"/>
    <w:rsid w:val="00DB5466"/>
    <w:rsid w:val="00DB5C9E"/>
    <w:rsid w:val="00DB6318"/>
    <w:rsid w:val="00DE1F98"/>
    <w:rsid w:val="00DE2F31"/>
    <w:rsid w:val="00DE49FB"/>
    <w:rsid w:val="00DF03BC"/>
    <w:rsid w:val="00DF647C"/>
    <w:rsid w:val="00E0526E"/>
    <w:rsid w:val="00E0630B"/>
    <w:rsid w:val="00E25F42"/>
    <w:rsid w:val="00E30196"/>
    <w:rsid w:val="00E37C5D"/>
    <w:rsid w:val="00E4147A"/>
    <w:rsid w:val="00E42452"/>
    <w:rsid w:val="00E43C2B"/>
    <w:rsid w:val="00E44BDA"/>
    <w:rsid w:val="00E455F1"/>
    <w:rsid w:val="00E55F6F"/>
    <w:rsid w:val="00E61AB1"/>
    <w:rsid w:val="00E738A1"/>
    <w:rsid w:val="00E745B0"/>
    <w:rsid w:val="00E83093"/>
    <w:rsid w:val="00E83243"/>
    <w:rsid w:val="00E91324"/>
    <w:rsid w:val="00E97B5F"/>
    <w:rsid w:val="00EA0504"/>
    <w:rsid w:val="00EA55E6"/>
    <w:rsid w:val="00EB1590"/>
    <w:rsid w:val="00EB2406"/>
    <w:rsid w:val="00EB5888"/>
    <w:rsid w:val="00EB7EA4"/>
    <w:rsid w:val="00EC10E4"/>
    <w:rsid w:val="00EC582C"/>
    <w:rsid w:val="00EC73CC"/>
    <w:rsid w:val="00EE01D0"/>
    <w:rsid w:val="00EE0C60"/>
    <w:rsid w:val="00EE2D94"/>
    <w:rsid w:val="00EF2393"/>
    <w:rsid w:val="00F07AA9"/>
    <w:rsid w:val="00F10E37"/>
    <w:rsid w:val="00F15C5E"/>
    <w:rsid w:val="00F221BF"/>
    <w:rsid w:val="00F264D5"/>
    <w:rsid w:val="00F41925"/>
    <w:rsid w:val="00F44397"/>
    <w:rsid w:val="00F466F1"/>
    <w:rsid w:val="00F508CB"/>
    <w:rsid w:val="00F93FF4"/>
    <w:rsid w:val="00FA04CD"/>
    <w:rsid w:val="00FA59CD"/>
    <w:rsid w:val="00FA79FC"/>
    <w:rsid w:val="00FB3697"/>
    <w:rsid w:val="00FB5A43"/>
    <w:rsid w:val="00FC09AA"/>
    <w:rsid w:val="00FC26EC"/>
    <w:rsid w:val="00FC7541"/>
    <w:rsid w:val="00FD0263"/>
    <w:rsid w:val="00FD3F30"/>
    <w:rsid w:val="00FD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EB"/>
    <w:rPr>
      <w:rFonts w:ascii="Arial" w:hAnsi="Arial"/>
      <w:sz w:val="24"/>
    </w:rPr>
  </w:style>
  <w:style w:type="paragraph" w:styleId="Heading1">
    <w:name w:val="heading 1"/>
    <w:basedOn w:val="Normal"/>
    <w:next w:val="Normal"/>
    <w:link w:val="Heading1Char"/>
    <w:uiPriority w:val="9"/>
    <w:qFormat/>
    <w:rsid w:val="00054366"/>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F430D"/>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054366"/>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F430D"/>
    <w:rPr>
      <w:rFonts w:ascii="Arial" w:eastAsiaTheme="majorEastAsia" w:hAnsi="Arial" w:cstheme="majorBidi"/>
      <w:b/>
      <w:bCs/>
      <w:sz w:val="24"/>
      <w:szCs w:val="26"/>
    </w:rPr>
  </w:style>
  <w:style w:type="paragraph" w:styleId="NoSpacing">
    <w:name w:val="No Spacing"/>
    <w:uiPriority w:val="1"/>
    <w:qFormat/>
    <w:rsid w:val="004540AF"/>
    <w:pPr>
      <w:spacing w:after="0" w:line="240" w:lineRule="auto"/>
    </w:pPr>
    <w:rPr>
      <w:rFonts w:ascii="Arial" w:hAnsi="Arial"/>
      <w:sz w:val="24"/>
    </w:rPr>
  </w:style>
  <w:style w:type="paragraph" w:styleId="ListParagraph">
    <w:name w:val="List Paragraph"/>
    <w:basedOn w:val="Normal"/>
    <w:uiPriority w:val="34"/>
    <w:qFormat/>
    <w:rsid w:val="009B09F8"/>
    <w:pPr>
      <w:ind w:left="720"/>
      <w:contextualSpacing/>
    </w:pPr>
  </w:style>
  <w:style w:type="character" w:styleId="Hyperlink">
    <w:name w:val="Hyperlink"/>
    <w:basedOn w:val="DefaultParagraphFont"/>
    <w:uiPriority w:val="99"/>
    <w:unhideWhenUsed/>
    <w:rsid w:val="008D0B88"/>
    <w:rPr>
      <w:color w:val="0000FF" w:themeColor="hyperlink"/>
      <w:u w:val="single"/>
    </w:rPr>
  </w:style>
  <w:style w:type="paragraph" w:customStyle="1" w:styleId="Body">
    <w:name w:val="Body"/>
    <w:rsid w:val="00BE4C8E"/>
    <w:pPr>
      <w:spacing w:after="0" w:line="240" w:lineRule="auto"/>
    </w:pPr>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2D3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C7A"/>
    <w:rPr>
      <w:rFonts w:ascii="Tahoma" w:hAnsi="Tahoma" w:cs="Tahoma"/>
      <w:sz w:val="16"/>
      <w:szCs w:val="16"/>
    </w:rPr>
  </w:style>
  <w:style w:type="character" w:customStyle="1" w:styleId="apple-converted-space">
    <w:name w:val="apple-converted-space"/>
    <w:basedOn w:val="DefaultParagraphFont"/>
    <w:rsid w:val="007E6B02"/>
  </w:style>
  <w:style w:type="character" w:styleId="Emphasis">
    <w:name w:val="Emphasis"/>
    <w:basedOn w:val="DefaultParagraphFont"/>
    <w:uiPriority w:val="20"/>
    <w:qFormat/>
    <w:rsid w:val="007E6B02"/>
    <w:rPr>
      <w:i/>
      <w:iCs/>
    </w:rPr>
  </w:style>
  <w:style w:type="paragraph" w:customStyle="1" w:styleId="Default">
    <w:name w:val="Default"/>
    <w:rsid w:val="00055A7F"/>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76276F"/>
    <w:rPr>
      <w:sz w:val="16"/>
      <w:szCs w:val="16"/>
    </w:rPr>
  </w:style>
  <w:style w:type="paragraph" w:styleId="CommentText">
    <w:name w:val="annotation text"/>
    <w:basedOn w:val="Normal"/>
    <w:link w:val="CommentTextChar"/>
    <w:uiPriority w:val="99"/>
    <w:semiHidden/>
    <w:unhideWhenUsed/>
    <w:rsid w:val="0076276F"/>
    <w:pPr>
      <w:spacing w:line="240" w:lineRule="auto"/>
    </w:pPr>
    <w:rPr>
      <w:sz w:val="20"/>
      <w:szCs w:val="20"/>
    </w:rPr>
  </w:style>
  <w:style w:type="character" w:customStyle="1" w:styleId="CommentTextChar">
    <w:name w:val="Comment Text Char"/>
    <w:basedOn w:val="DefaultParagraphFont"/>
    <w:link w:val="CommentText"/>
    <w:uiPriority w:val="99"/>
    <w:semiHidden/>
    <w:rsid w:val="007627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6276F"/>
    <w:rPr>
      <w:b/>
      <w:bCs/>
    </w:rPr>
  </w:style>
  <w:style w:type="character" w:customStyle="1" w:styleId="CommentSubjectChar">
    <w:name w:val="Comment Subject Char"/>
    <w:basedOn w:val="CommentTextChar"/>
    <w:link w:val="CommentSubject"/>
    <w:uiPriority w:val="99"/>
    <w:semiHidden/>
    <w:rsid w:val="0076276F"/>
    <w:rPr>
      <w:rFonts w:ascii="Arial" w:hAnsi="Arial"/>
      <w:b/>
      <w:bCs/>
      <w:sz w:val="20"/>
      <w:szCs w:val="20"/>
    </w:rPr>
  </w:style>
  <w:style w:type="paragraph" w:styleId="ListBullet">
    <w:name w:val="List Bullet"/>
    <w:basedOn w:val="Normal"/>
    <w:uiPriority w:val="99"/>
    <w:unhideWhenUsed/>
    <w:rsid w:val="00A80AEB"/>
    <w:pPr>
      <w:numPr>
        <w:numId w:val="7"/>
      </w:numPr>
      <w:contextualSpacing/>
    </w:pPr>
    <w:rPr>
      <w:sz w:val="20"/>
    </w:rPr>
  </w:style>
  <w:style w:type="paragraph" w:styleId="ListBullet2">
    <w:name w:val="List Bullet 2"/>
    <w:basedOn w:val="Normal"/>
    <w:uiPriority w:val="99"/>
    <w:unhideWhenUsed/>
    <w:rsid w:val="00F15C5E"/>
    <w:pPr>
      <w:numPr>
        <w:numId w:val="8"/>
      </w:numPr>
      <w:contextualSpacing/>
    </w:pPr>
    <w:rPr>
      <w:sz w:val="20"/>
    </w:rPr>
  </w:style>
  <w:style w:type="character" w:styleId="FollowedHyperlink">
    <w:name w:val="FollowedHyperlink"/>
    <w:basedOn w:val="DefaultParagraphFont"/>
    <w:uiPriority w:val="99"/>
    <w:semiHidden/>
    <w:unhideWhenUsed/>
    <w:rsid w:val="0030573F"/>
    <w:rPr>
      <w:color w:val="800080" w:themeColor="followedHyperlink"/>
      <w:u w:val="single"/>
    </w:rPr>
  </w:style>
  <w:style w:type="paragraph" w:styleId="ListBullet3">
    <w:name w:val="List Bullet 3"/>
    <w:basedOn w:val="Normal"/>
    <w:uiPriority w:val="99"/>
    <w:unhideWhenUsed/>
    <w:rsid w:val="001E6D7E"/>
    <w:pPr>
      <w:numPr>
        <w:numId w:val="9"/>
      </w:numPr>
      <w:contextualSpacing/>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090">
      <w:bodyDiv w:val="1"/>
      <w:marLeft w:val="0"/>
      <w:marRight w:val="0"/>
      <w:marTop w:val="0"/>
      <w:marBottom w:val="0"/>
      <w:divBdr>
        <w:top w:val="none" w:sz="0" w:space="0" w:color="auto"/>
        <w:left w:val="none" w:sz="0" w:space="0" w:color="auto"/>
        <w:bottom w:val="none" w:sz="0" w:space="0" w:color="auto"/>
        <w:right w:val="none" w:sz="0" w:space="0" w:color="auto"/>
      </w:divBdr>
    </w:div>
    <w:div w:id="15347607">
      <w:bodyDiv w:val="1"/>
      <w:marLeft w:val="0"/>
      <w:marRight w:val="0"/>
      <w:marTop w:val="0"/>
      <w:marBottom w:val="0"/>
      <w:divBdr>
        <w:top w:val="none" w:sz="0" w:space="0" w:color="auto"/>
        <w:left w:val="none" w:sz="0" w:space="0" w:color="auto"/>
        <w:bottom w:val="none" w:sz="0" w:space="0" w:color="auto"/>
        <w:right w:val="none" w:sz="0" w:space="0" w:color="auto"/>
      </w:divBdr>
    </w:div>
    <w:div w:id="29888094">
      <w:bodyDiv w:val="1"/>
      <w:marLeft w:val="0"/>
      <w:marRight w:val="0"/>
      <w:marTop w:val="0"/>
      <w:marBottom w:val="0"/>
      <w:divBdr>
        <w:top w:val="none" w:sz="0" w:space="0" w:color="auto"/>
        <w:left w:val="none" w:sz="0" w:space="0" w:color="auto"/>
        <w:bottom w:val="none" w:sz="0" w:space="0" w:color="auto"/>
        <w:right w:val="none" w:sz="0" w:space="0" w:color="auto"/>
      </w:divBdr>
    </w:div>
    <w:div w:id="101271313">
      <w:bodyDiv w:val="1"/>
      <w:marLeft w:val="0"/>
      <w:marRight w:val="0"/>
      <w:marTop w:val="0"/>
      <w:marBottom w:val="0"/>
      <w:divBdr>
        <w:top w:val="none" w:sz="0" w:space="0" w:color="auto"/>
        <w:left w:val="none" w:sz="0" w:space="0" w:color="auto"/>
        <w:bottom w:val="none" w:sz="0" w:space="0" w:color="auto"/>
        <w:right w:val="none" w:sz="0" w:space="0" w:color="auto"/>
      </w:divBdr>
    </w:div>
    <w:div w:id="209077264">
      <w:bodyDiv w:val="1"/>
      <w:marLeft w:val="0"/>
      <w:marRight w:val="0"/>
      <w:marTop w:val="0"/>
      <w:marBottom w:val="0"/>
      <w:divBdr>
        <w:top w:val="none" w:sz="0" w:space="0" w:color="auto"/>
        <w:left w:val="none" w:sz="0" w:space="0" w:color="auto"/>
        <w:bottom w:val="none" w:sz="0" w:space="0" w:color="auto"/>
        <w:right w:val="none" w:sz="0" w:space="0" w:color="auto"/>
      </w:divBdr>
    </w:div>
    <w:div w:id="209608269">
      <w:bodyDiv w:val="1"/>
      <w:marLeft w:val="0"/>
      <w:marRight w:val="0"/>
      <w:marTop w:val="0"/>
      <w:marBottom w:val="0"/>
      <w:divBdr>
        <w:top w:val="none" w:sz="0" w:space="0" w:color="auto"/>
        <w:left w:val="none" w:sz="0" w:space="0" w:color="auto"/>
        <w:bottom w:val="none" w:sz="0" w:space="0" w:color="auto"/>
        <w:right w:val="none" w:sz="0" w:space="0" w:color="auto"/>
      </w:divBdr>
    </w:div>
    <w:div w:id="224606586">
      <w:bodyDiv w:val="1"/>
      <w:marLeft w:val="0"/>
      <w:marRight w:val="0"/>
      <w:marTop w:val="0"/>
      <w:marBottom w:val="0"/>
      <w:divBdr>
        <w:top w:val="none" w:sz="0" w:space="0" w:color="auto"/>
        <w:left w:val="none" w:sz="0" w:space="0" w:color="auto"/>
        <w:bottom w:val="none" w:sz="0" w:space="0" w:color="auto"/>
        <w:right w:val="none" w:sz="0" w:space="0" w:color="auto"/>
      </w:divBdr>
    </w:div>
    <w:div w:id="297422653">
      <w:bodyDiv w:val="1"/>
      <w:marLeft w:val="0"/>
      <w:marRight w:val="0"/>
      <w:marTop w:val="0"/>
      <w:marBottom w:val="0"/>
      <w:divBdr>
        <w:top w:val="none" w:sz="0" w:space="0" w:color="auto"/>
        <w:left w:val="none" w:sz="0" w:space="0" w:color="auto"/>
        <w:bottom w:val="none" w:sz="0" w:space="0" w:color="auto"/>
        <w:right w:val="none" w:sz="0" w:space="0" w:color="auto"/>
      </w:divBdr>
    </w:div>
    <w:div w:id="334768385">
      <w:bodyDiv w:val="1"/>
      <w:marLeft w:val="0"/>
      <w:marRight w:val="0"/>
      <w:marTop w:val="0"/>
      <w:marBottom w:val="0"/>
      <w:divBdr>
        <w:top w:val="none" w:sz="0" w:space="0" w:color="auto"/>
        <w:left w:val="none" w:sz="0" w:space="0" w:color="auto"/>
        <w:bottom w:val="none" w:sz="0" w:space="0" w:color="auto"/>
        <w:right w:val="none" w:sz="0" w:space="0" w:color="auto"/>
      </w:divBdr>
    </w:div>
    <w:div w:id="342778225">
      <w:bodyDiv w:val="1"/>
      <w:marLeft w:val="0"/>
      <w:marRight w:val="0"/>
      <w:marTop w:val="0"/>
      <w:marBottom w:val="0"/>
      <w:divBdr>
        <w:top w:val="none" w:sz="0" w:space="0" w:color="auto"/>
        <w:left w:val="none" w:sz="0" w:space="0" w:color="auto"/>
        <w:bottom w:val="none" w:sz="0" w:space="0" w:color="auto"/>
        <w:right w:val="none" w:sz="0" w:space="0" w:color="auto"/>
      </w:divBdr>
    </w:div>
    <w:div w:id="370688968">
      <w:bodyDiv w:val="1"/>
      <w:marLeft w:val="0"/>
      <w:marRight w:val="0"/>
      <w:marTop w:val="0"/>
      <w:marBottom w:val="0"/>
      <w:divBdr>
        <w:top w:val="none" w:sz="0" w:space="0" w:color="auto"/>
        <w:left w:val="none" w:sz="0" w:space="0" w:color="auto"/>
        <w:bottom w:val="none" w:sz="0" w:space="0" w:color="auto"/>
        <w:right w:val="none" w:sz="0" w:space="0" w:color="auto"/>
      </w:divBdr>
    </w:div>
    <w:div w:id="384064490">
      <w:bodyDiv w:val="1"/>
      <w:marLeft w:val="0"/>
      <w:marRight w:val="0"/>
      <w:marTop w:val="0"/>
      <w:marBottom w:val="0"/>
      <w:divBdr>
        <w:top w:val="none" w:sz="0" w:space="0" w:color="auto"/>
        <w:left w:val="none" w:sz="0" w:space="0" w:color="auto"/>
        <w:bottom w:val="none" w:sz="0" w:space="0" w:color="auto"/>
        <w:right w:val="none" w:sz="0" w:space="0" w:color="auto"/>
      </w:divBdr>
    </w:div>
    <w:div w:id="424152929">
      <w:bodyDiv w:val="1"/>
      <w:marLeft w:val="0"/>
      <w:marRight w:val="0"/>
      <w:marTop w:val="0"/>
      <w:marBottom w:val="0"/>
      <w:divBdr>
        <w:top w:val="none" w:sz="0" w:space="0" w:color="auto"/>
        <w:left w:val="none" w:sz="0" w:space="0" w:color="auto"/>
        <w:bottom w:val="none" w:sz="0" w:space="0" w:color="auto"/>
        <w:right w:val="none" w:sz="0" w:space="0" w:color="auto"/>
      </w:divBdr>
    </w:div>
    <w:div w:id="473718138">
      <w:bodyDiv w:val="1"/>
      <w:marLeft w:val="0"/>
      <w:marRight w:val="0"/>
      <w:marTop w:val="0"/>
      <w:marBottom w:val="0"/>
      <w:divBdr>
        <w:top w:val="none" w:sz="0" w:space="0" w:color="auto"/>
        <w:left w:val="none" w:sz="0" w:space="0" w:color="auto"/>
        <w:bottom w:val="none" w:sz="0" w:space="0" w:color="auto"/>
        <w:right w:val="none" w:sz="0" w:space="0" w:color="auto"/>
      </w:divBdr>
    </w:div>
    <w:div w:id="498351554">
      <w:bodyDiv w:val="1"/>
      <w:marLeft w:val="0"/>
      <w:marRight w:val="0"/>
      <w:marTop w:val="0"/>
      <w:marBottom w:val="0"/>
      <w:divBdr>
        <w:top w:val="none" w:sz="0" w:space="0" w:color="auto"/>
        <w:left w:val="none" w:sz="0" w:space="0" w:color="auto"/>
        <w:bottom w:val="none" w:sz="0" w:space="0" w:color="auto"/>
        <w:right w:val="none" w:sz="0" w:space="0" w:color="auto"/>
      </w:divBdr>
    </w:div>
    <w:div w:id="528181072">
      <w:bodyDiv w:val="1"/>
      <w:marLeft w:val="0"/>
      <w:marRight w:val="0"/>
      <w:marTop w:val="0"/>
      <w:marBottom w:val="0"/>
      <w:divBdr>
        <w:top w:val="none" w:sz="0" w:space="0" w:color="auto"/>
        <w:left w:val="none" w:sz="0" w:space="0" w:color="auto"/>
        <w:bottom w:val="none" w:sz="0" w:space="0" w:color="auto"/>
        <w:right w:val="none" w:sz="0" w:space="0" w:color="auto"/>
      </w:divBdr>
    </w:div>
    <w:div w:id="535848331">
      <w:bodyDiv w:val="1"/>
      <w:marLeft w:val="0"/>
      <w:marRight w:val="0"/>
      <w:marTop w:val="0"/>
      <w:marBottom w:val="0"/>
      <w:divBdr>
        <w:top w:val="none" w:sz="0" w:space="0" w:color="auto"/>
        <w:left w:val="none" w:sz="0" w:space="0" w:color="auto"/>
        <w:bottom w:val="none" w:sz="0" w:space="0" w:color="auto"/>
        <w:right w:val="none" w:sz="0" w:space="0" w:color="auto"/>
      </w:divBdr>
    </w:div>
    <w:div w:id="646982399">
      <w:bodyDiv w:val="1"/>
      <w:marLeft w:val="0"/>
      <w:marRight w:val="0"/>
      <w:marTop w:val="0"/>
      <w:marBottom w:val="0"/>
      <w:divBdr>
        <w:top w:val="none" w:sz="0" w:space="0" w:color="auto"/>
        <w:left w:val="none" w:sz="0" w:space="0" w:color="auto"/>
        <w:bottom w:val="none" w:sz="0" w:space="0" w:color="auto"/>
        <w:right w:val="none" w:sz="0" w:space="0" w:color="auto"/>
      </w:divBdr>
    </w:div>
    <w:div w:id="738141177">
      <w:bodyDiv w:val="1"/>
      <w:marLeft w:val="0"/>
      <w:marRight w:val="0"/>
      <w:marTop w:val="0"/>
      <w:marBottom w:val="0"/>
      <w:divBdr>
        <w:top w:val="none" w:sz="0" w:space="0" w:color="auto"/>
        <w:left w:val="none" w:sz="0" w:space="0" w:color="auto"/>
        <w:bottom w:val="none" w:sz="0" w:space="0" w:color="auto"/>
        <w:right w:val="none" w:sz="0" w:space="0" w:color="auto"/>
      </w:divBdr>
    </w:div>
    <w:div w:id="744886799">
      <w:bodyDiv w:val="1"/>
      <w:marLeft w:val="0"/>
      <w:marRight w:val="0"/>
      <w:marTop w:val="0"/>
      <w:marBottom w:val="0"/>
      <w:divBdr>
        <w:top w:val="none" w:sz="0" w:space="0" w:color="auto"/>
        <w:left w:val="none" w:sz="0" w:space="0" w:color="auto"/>
        <w:bottom w:val="none" w:sz="0" w:space="0" w:color="auto"/>
        <w:right w:val="none" w:sz="0" w:space="0" w:color="auto"/>
      </w:divBdr>
    </w:div>
    <w:div w:id="765420484">
      <w:bodyDiv w:val="1"/>
      <w:marLeft w:val="0"/>
      <w:marRight w:val="0"/>
      <w:marTop w:val="0"/>
      <w:marBottom w:val="0"/>
      <w:divBdr>
        <w:top w:val="none" w:sz="0" w:space="0" w:color="auto"/>
        <w:left w:val="none" w:sz="0" w:space="0" w:color="auto"/>
        <w:bottom w:val="none" w:sz="0" w:space="0" w:color="auto"/>
        <w:right w:val="none" w:sz="0" w:space="0" w:color="auto"/>
      </w:divBdr>
    </w:div>
    <w:div w:id="804811392">
      <w:bodyDiv w:val="1"/>
      <w:marLeft w:val="0"/>
      <w:marRight w:val="0"/>
      <w:marTop w:val="0"/>
      <w:marBottom w:val="0"/>
      <w:divBdr>
        <w:top w:val="none" w:sz="0" w:space="0" w:color="auto"/>
        <w:left w:val="none" w:sz="0" w:space="0" w:color="auto"/>
        <w:bottom w:val="none" w:sz="0" w:space="0" w:color="auto"/>
        <w:right w:val="none" w:sz="0" w:space="0" w:color="auto"/>
      </w:divBdr>
    </w:div>
    <w:div w:id="822967048">
      <w:bodyDiv w:val="1"/>
      <w:marLeft w:val="0"/>
      <w:marRight w:val="0"/>
      <w:marTop w:val="0"/>
      <w:marBottom w:val="0"/>
      <w:divBdr>
        <w:top w:val="none" w:sz="0" w:space="0" w:color="auto"/>
        <w:left w:val="none" w:sz="0" w:space="0" w:color="auto"/>
        <w:bottom w:val="none" w:sz="0" w:space="0" w:color="auto"/>
        <w:right w:val="none" w:sz="0" w:space="0" w:color="auto"/>
      </w:divBdr>
    </w:div>
    <w:div w:id="833182184">
      <w:bodyDiv w:val="1"/>
      <w:marLeft w:val="0"/>
      <w:marRight w:val="0"/>
      <w:marTop w:val="0"/>
      <w:marBottom w:val="0"/>
      <w:divBdr>
        <w:top w:val="none" w:sz="0" w:space="0" w:color="auto"/>
        <w:left w:val="none" w:sz="0" w:space="0" w:color="auto"/>
        <w:bottom w:val="none" w:sz="0" w:space="0" w:color="auto"/>
        <w:right w:val="none" w:sz="0" w:space="0" w:color="auto"/>
      </w:divBdr>
    </w:div>
    <w:div w:id="967054474">
      <w:bodyDiv w:val="1"/>
      <w:marLeft w:val="0"/>
      <w:marRight w:val="0"/>
      <w:marTop w:val="0"/>
      <w:marBottom w:val="0"/>
      <w:divBdr>
        <w:top w:val="none" w:sz="0" w:space="0" w:color="auto"/>
        <w:left w:val="none" w:sz="0" w:space="0" w:color="auto"/>
        <w:bottom w:val="none" w:sz="0" w:space="0" w:color="auto"/>
        <w:right w:val="none" w:sz="0" w:space="0" w:color="auto"/>
      </w:divBdr>
    </w:div>
    <w:div w:id="1016154688">
      <w:bodyDiv w:val="1"/>
      <w:marLeft w:val="0"/>
      <w:marRight w:val="0"/>
      <w:marTop w:val="0"/>
      <w:marBottom w:val="0"/>
      <w:divBdr>
        <w:top w:val="none" w:sz="0" w:space="0" w:color="auto"/>
        <w:left w:val="none" w:sz="0" w:space="0" w:color="auto"/>
        <w:bottom w:val="none" w:sz="0" w:space="0" w:color="auto"/>
        <w:right w:val="none" w:sz="0" w:space="0" w:color="auto"/>
      </w:divBdr>
    </w:div>
    <w:div w:id="1063873808">
      <w:bodyDiv w:val="1"/>
      <w:marLeft w:val="0"/>
      <w:marRight w:val="0"/>
      <w:marTop w:val="0"/>
      <w:marBottom w:val="0"/>
      <w:divBdr>
        <w:top w:val="none" w:sz="0" w:space="0" w:color="auto"/>
        <w:left w:val="none" w:sz="0" w:space="0" w:color="auto"/>
        <w:bottom w:val="none" w:sz="0" w:space="0" w:color="auto"/>
        <w:right w:val="none" w:sz="0" w:space="0" w:color="auto"/>
      </w:divBdr>
    </w:div>
    <w:div w:id="1078789520">
      <w:bodyDiv w:val="1"/>
      <w:marLeft w:val="0"/>
      <w:marRight w:val="0"/>
      <w:marTop w:val="0"/>
      <w:marBottom w:val="0"/>
      <w:divBdr>
        <w:top w:val="none" w:sz="0" w:space="0" w:color="auto"/>
        <w:left w:val="none" w:sz="0" w:space="0" w:color="auto"/>
        <w:bottom w:val="none" w:sz="0" w:space="0" w:color="auto"/>
        <w:right w:val="none" w:sz="0" w:space="0" w:color="auto"/>
      </w:divBdr>
    </w:div>
    <w:div w:id="1083835873">
      <w:bodyDiv w:val="1"/>
      <w:marLeft w:val="0"/>
      <w:marRight w:val="0"/>
      <w:marTop w:val="0"/>
      <w:marBottom w:val="0"/>
      <w:divBdr>
        <w:top w:val="none" w:sz="0" w:space="0" w:color="auto"/>
        <w:left w:val="none" w:sz="0" w:space="0" w:color="auto"/>
        <w:bottom w:val="none" w:sz="0" w:space="0" w:color="auto"/>
        <w:right w:val="none" w:sz="0" w:space="0" w:color="auto"/>
      </w:divBdr>
    </w:div>
    <w:div w:id="1108041032">
      <w:bodyDiv w:val="1"/>
      <w:marLeft w:val="0"/>
      <w:marRight w:val="0"/>
      <w:marTop w:val="0"/>
      <w:marBottom w:val="0"/>
      <w:divBdr>
        <w:top w:val="none" w:sz="0" w:space="0" w:color="auto"/>
        <w:left w:val="none" w:sz="0" w:space="0" w:color="auto"/>
        <w:bottom w:val="none" w:sz="0" w:space="0" w:color="auto"/>
        <w:right w:val="none" w:sz="0" w:space="0" w:color="auto"/>
      </w:divBdr>
    </w:div>
    <w:div w:id="1184250423">
      <w:bodyDiv w:val="1"/>
      <w:marLeft w:val="0"/>
      <w:marRight w:val="0"/>
      <w:marTop w:val="0"/>
      <w:marBottom w:val="0"/>
      <w:divBdr>
        <w:top w:val="none" w:sz="0" w:space="0" w:color="auto"/>
        <w:left w:val="none" w:sz="0" w:space="0" w:color="auto"/>
        <w:bottom w:val="none" w:sz="0" w:space="0" w:color="auto"/>
        <w:right w:val="none" w:sz="0" w:space="0" w:color="auto"/>
      </w:divBdr>
    </w:div>
    <w:div w:id="1275362812">
      <w:bodyDiv w:val="1"/>
      <w:marLeft w:val="0"/>
      <w:marRight w:val="0"/>
      <w:marTop w:val="0"/>
      <w:marBottom w:val="0"/>
      <w:divBdr>
        <w:top w:val="none" w:sz="0" w:space="0" w:color="auto"/>
        <w:left w:val="none" w:sz="0" w:space="0" w:color="auto"/>
        <w:bottom w:val="none" w:sz="0" w:space="0" w:color="auto"/>
        <w:right w:val="none" w:sz="0" w:space="0" w:color="auto"/>
      </w:divBdr>
    </w:div>
    <w:div w:id="1303998148">
      <w:bodyDiv w:val="1"/>
      <w:marLeft w:val="0"/>
      <w:marRight w:val="0"/>
      <w:marTop w:val="0"/>
      <w:marBottom w:val="0"/>
      <w:divBdr>
        <w:top w:val="none" w:sz="0" w:space="0" w:color="auto"/>
        <w:left w:val="none" w:sz="0" w:space="0" w:color="auto"/>
        <w:bottom w:val="none" w:sz="0" w:space="0" w:color="auto"/>
        <w:right w:val="none" w:sz="0" w:space="0" w:color="auto"/>
      </w:divBdr>
    </w:div>
    <w:div w:id="1334524552">
      <w:bodyDiv w:val="1"/>
      <w:marLeft w:val="0"/>
      <w:marRight w:val="0"/>
      <w:marTop w:val="0"/>
      <w:marBottom w:val="0"/>
      <w:divBdr>
        <w:top w:val="none" w:sz="0" w:space="0" w:color="auto"/>
        <w:left w:val="none" w:sz="0" w:space="0" w:color="auto"/>
        <w:bottom w:val="none" w:sz="0" w:space="0" w:color="auto"/>
        <w:right w:val="none" w:sz="0" w:space="0" w:color="auto"/>
      </w:divBdr>
    </w:div>
    <w:div w:id="1396079654">
      <w:bodyDiv w:val="1"/>
      <w:marLeft w:val="0"/>
      <w:marRight w:val="0"/>
      <w:marTop w:val="0"/>
      <w:marBottom w:val="0"/>
      <w:divBdr>
        <w:top w:val="none" w:sz="0" w:space="0" w:color="auto"/>
        <w:left w:val="none" w:sz="0" w:space="0" w:color="auto"/>
        <w:bottom w:val="none" w:sz="0" w:space="0" w:color="auto"/>
        <w:right w:val="none" w:sz="0" w:space="0" w:color="auto"/>
      </w:divBdr>
    </w:div>
    <w:div w:id="1422988271">
      <w:bodyDiv w:val="1"/>
      <w:marLeft w:val="0"/>
      <w:marRight w:val="0"/>
      <w:marTop w:val="0"/>
      <w:marBottom w:val="0"/>
      <w:divBdr>
        <w:top w:val="none" w:sz="0" w:space="0" w:color="auto"/>
        <w:left w:val="none" w:sz="0" w:space="0" w:color="auto"/>
        <w:bottom w:val="none" w:sz="0" w:space="0" w:color="auto"/>
        <w:right w:val="none" w:sz="0" w:space="0" w:color="auto"/>
      </w:divBdr>
    </w:div>
    <w:div w:id="1443502091">
      <w:bodyDiv w:val="1"/>
      <w:marLeft w:val="0"/>
      <w:marRight w:val="0"/>
      <w:marTop w:val="0"/>
      <w:marBottom w:val="0"/>
      <w:divBdr>
        <w:top w:val="none" w:sz="0" w:space="0" w:color="auto"/>
        <w:left w:val="none" w:sz="0" w:space="0" w:color="auto"/>
        <w:bottom w:val="none" w:sz="0" w:space="0" w:color="auto"/>
        <w:right w:val="none" w:sz="0" w:space="0" w:color="auto"/>
      </w:divBdr>
    </w:div>
    <w:div w:id="1475758903">
      <w:bodyDiv w:val="1"/>
      <w:marLeft w:val="0"/>
      <w:marRight w:val="0"/>
      <w:marTop w:val="0"/>
      <w:marBottom w:val="0"/>
      <w:divBdr>
        <w:top w:val="none" w:sz="0" w:space="0" w:color="auto"/>
        <w:left w:val="none" w:sz="0" w:space="0" w:color="auto"/>
        <w:bottom w:val="none" w:sz="0" w:space="0" w:color="auto"/>
        <w:right w:val="none" w:sz="0" w:space="0" w:color="auto"/>
      </w:divBdr>
    </w:div>
    <w:div w:id="1490905886">
      <w:bodyDiv w:val="1"/>
      <w:marLeft w:val="0"/>
      <w:marRight w:val="0"/>
      <w:marTop w:val="0"/>
      <w:marBottom w:val="0"/>
      <w:divBdr>
        <w:top w:val="none" w:sz="0" w:space="0" w:color="auto"/>
        <w:left w:val="none" w:sz="0" w:space="0" w:color="auto"/>
        <w:bottom w:val="none" w:sz="0" w:space="0" w:color="auto"/>
        <w:right w:val="none" w:sz="0" w:space="0" w:color="auto"/>
      </w:divBdr>
    </w:div>
    <w:div w:id="1557475708">
      <w:bodyDiv w:val="1"/>
      <w:marLeft w:val="0"/>
      <w:marRight w:val="0"/>
      <w:marTop w:val="0"/>
      <w:marBottom w:val="0"/>
      <w:divBdr>
        <w:top w:val="none" w:sz="0" w:space="0" w:color="auto"/>
        <w:left w:val="none" w:sz="0" w:space="0" w:color="auto"/>
        <w:bottom w:val="none" w:sz="0" w:space="0" w:color="auto"/>
        <w:right w:val="none" w:sz="0" w:space="0" w:color="auto"/>
      </w:divBdr>
    </w:div>
    <w:div w:id="1564488592">
      <w:bodyDiv w:val="1"/>
      <w:marLeft w:val="0"/>
      <w:marRight w:val="0"/>
      <w:marTop w:val="0"/>
      <w:marBottom w:val="0"/>
      <w:divBdr>
        <w:top w:val="none" w:sz="0" w:space="0" w:color="auto"/>
        <w:left w:val="none" w:sz="0" w:space="0" w:color="auto"/>
        <w:bottom w:val="none" w:sz="0" w:space="0" w:color="auto"/>
        <w:right w:val="none" w:sz="0" w:space="0" w:color="auto"/>
      </w:divBdr>
    </w:div>
    <w:div w:id="1596326425">
      <w:bodyDiv w:val="1"/>
      <w:marLeft w:val="0"/>
      <w:marRight w:val="0"/>
      <w:marTop w:val="0"/>
      <w:marBottom w:val="0"/>
      <w:divBdr>
        <w:top w:val="none" w:sz="0" w:space="0" w:color="auto"/>
        <w:left w:val="none" w:sz="0" w:space="0" w:color="auto"/>
        <w:bottom w:val="none" w:sz="0" w:space="0" w:color="auto"/>
        <w:right w:val="none" w:sz="0" w:space="0" w:color="auto"/>
      </w:divBdr>
    </w:div>
    <w:div w:id="1614243306">
      <w:bodyDiv w:val="1"/>
      <w:marLeft w:val="0"/>
      <w:marRight w:val="0"/>
      <w:marTop w:val="0"/>
      <w:marBottom w:val="0"/>
      <w:divBdr>
        <w:top w:val="none" w:sz="0" w:space="0" w:color="auto"/>
        <w:left w:val="none" w:sz="0" w:space="0" w:color="auto"/>
        <w:bottom w:val="none" w:sz="0" w:space="0" w:color="auto"/>
        <w:right w:val="none" w:sz="0" w:space="0" w:color="auto"/>
      </w:divBdr>
    </w:div>
    <w:div w:id="1650092931">
      <w:bodyDiv w:val="1"/>
      <w:marLeft w:val="0"/>
      <w:marRight w:val="0"/>
      <w:marTop w:val="0"/>
      <w:marBottom w:val="0"/>
      <w:divBdr>
        <w:top w:val="none" w:sz="0" w:space="0" w:color="auto"/>
        <w:left w:val="none" w:sz="0" w:space="0" w:color="auto"/>
        <w:bottom w:val="none" w:sz="0" w:space="0" w:color="auto"/>
        <w:right w:val="none" w:sz="0" w:space="0" w:color="auto"/>
      </w:divBdr>
    </w:div>
    <w:div w:id="1653945619">
      <w:bodyDiv w:val="1"/>
      <w:marLeft w:val="0"/>
      <w:marRight w:val="0"/>
      <w:marTop w:val="0"/>
      <w:marBottom w:val="0"/>
      <w:divBdr>
        <w:top w:val="none" w:sz="0" w:space="0" w:color="auto"/>
        <w:left w:val="none" w:sz="0" w:space="0" w:color="auto"/>
        <w:bottom w:val="none" w:sz="0" w:space="0" w:color="auto"/>
        <w:right w:val="none" w:sz="0" w:space="0" w:color="auto"/>
      </w:divBdr>
    </w:div>
    <w:div w:id="1658336074">
      <w:bodyDiv w:val="1"/>
      <w:marLeft w:val="0"/>
      <w:marRight w:val="0"/>
      <w:marTop w:val="0"/>
      <w:marBottom w:val="0"/>
      <w:divBdr>
        <w:top w:val="none" w:sz="0" w:space="0" w:color="auto"/>
        <w:left w:val="none" w:sz="0" w:space="0" w:color="auto"/>
        <w:bottom w:val="none" w:sz="0" w:space="0" w:color="auto"/>
        <w:right w:val="none" w:sz="0" w:space="0" w:color="auto"/>
      </w:divBdr>
    </w:div>
    <w:div w:id="1668434069">
      <w:bodyDiv w:val="1"/>
      <w:marLeft w:val="0"/>
      <w:marRight w:val="0"/>
      <w:marTop w:val="0"/>
      <w:marBottom w:val="0"/>
      <w:divBdr>
        <w:top w:val="none" w:sz="0" w:space="0" w:color="auto"/>
        <w:left w:val="none" w:sz="0" w:space="0" w:color="auto"/>
        <w:bottom w:val="none" w:sz="0" w:space="0" w:color="auto"/>
        <w:right w:val="none" w:sz="0" w:space="0" w:color="auto"/>
      </w:divBdr>
    </w:div>
    <w:div w:id="1678073278">
      <w:bodyDiv w:val="1"/>
      <w:marLeft w:val="0"/>
      <w:marRight w:val="0"/>
      <w:marTop w:val="0"/>
      <w:marBottom w:val="0"/>
      <w:divBdr>
        <w:top w:val="none" w:sz="0" w:space="0" w:color="auto"/>
        <w:left w:val="none" w:sz="0" w:space="0" w:color="auto"/>
        <w:bottom w:val="none" w:sz="0" w:space="0" w:color="auto"/>
        <w:right w:val="none" w:sz="0" w:space="0" w:color="auto"/>
      </w:divBdr>
    </w:div>
    <w:div w:id="1727021973">
      <w:bodyDiv w:val="1"/>
      <w:marLeft w:val="0"/>
      <w:marRight w:val="0"/>
      <w:marTop w:val="0"/>
      <w:marBottom w:val="0"/>
      <w:divBdr>
        <w:top w:val="none" w:sz="0" w:space="0" w:color="auto"/>
        <w:left w:val="none" w:sz="0" w:space="0" w:color="auto"/>
        <w:bottom w:val="none" w:sz="0" w:space="0" w:color="auto"/>
        <w:right w:val="none" w:sz="0" w:space="0" w:color="auto"/>
      </w:divBdr>
    </w:div>
    <w:div w:id="1731541014">
      <w:bodyDiv w:val="1"/>
      <w:marLeft w:val="0"/>
      <w:marRight w:val="0"/>
      <w:marTop w:val="0"/>
      <w:marBottom w:val="0"/>
      <w:divBdr>
        <w:top w:val="none" w:sz="0" w:space="0" w:color="auto"/>
        <w:left w:val="none" w:sz="0" w:space="0" w:color="auto"/>
        <w:bottom w:val="none" w:sz="0" w:space="0" w:color="auto"/>
        <w:right w:val="none" w:sz="0" w:space="0" w:color="auto"/>
      </w:divBdr>
    </w:div>
    <w:div w:id="1752659080">
      <w:bodyDiv w:val="1"/>
      <w:marLeft w:val="0"/>
      <w:marRight w:val="0"/>
      <w:marTop w:val="0"/>
      <w:marBottom w:val="0"/>
      <w:divBdr>
        <w:top w:val="none" w:sz="0" w:space="0" w:color="auto"/>
        <w:left w:val="none" w:sz="0" w:space="0" w:color="auto"/>
        <w:bottom w:val="none" w:sz="0" w:space="0" w:color="auto"/>
        <w:right w:val="none" w:sz="0" w:space="0" w:color="auto"/>
      </w:divBdr>
    </w:div>
    <w:div w:id="1772386115">
      <w:bodyDiv w:val="1"/>
      <w:marLeft w:val="0"/>
      <w:marRight w:val="0"/>
      <w:marTop w:val="0"/>
      <w:marBottom w:val="0"/>
      <w:divBdr>
        <w:top w:val="none" w:sz="0" w:space="0" w:color="auto"/>
        <w:left w:val="none" w:sz="0" w:space="0" w:color="auto"/>
        <w:bottom w:val="none" w:sz="0" w:space="0" w:color="auto"/>
        <w:right w:val="none" w:sz="0" w:space="0" w:color="auto"/>
      </w:divBdr>
    </w:div>
    <w:div w:id="1772629930">
      <w:bodyDiv w:val="1"/>
      <w:marLeft w:val="0"/>
      <w:marRight w:val="0"/>
      <w:marTop w:val="0"/>
      <w:marBottom w:val="0"/>
      <w:divBdr>
        <w:top w:val="none" w:sz="0" w:space="0" w:color="auto"/>
        <w:left w:val="none" w:sz="0" w:space="0" w:color="auto"/>
        <w:bottom w:val="none" w:sz="0" w:space="0" w:color="auto"/>
        <w:right w:val="none" w:sz="0" w:space="0" w:color="auto"/>
      </w:divBdr>
    </w:div>
    <w:div w:id="1830830361">
      <w:bodyDiv w:val="1"/>
      <w:marLeft w:val="0"/>
      <w:marRight w:val="0"/>
      <w:marTop w:val="0"/>
      <w:marBottom w:val="0"/>
      <w:divBdr>
        <w:top w:val="none" w:sz="0" w:space="0" w:color="auto"/>
        <w:left w:val="none" w:sz="0" w:space="0" w:color="auto"/>
        <w:bottom w:val="none" w:sz="0" w:space="0" w:color="auto"/>
        <w:right w:val="none" w:sz="0" w:space="0" w:color="auto"/>
      </w:divBdr>
    </w:div>
    <w:div w:id="1864781684">
      <w:bodyDiv w:val="1"/>
      <w:marLeft w:val="0"/>
      <w:marRight w:val="0"/>
      <w:marTop w:val="0"/>
      <w:marBottom w:val="0"/>
      <w:divBdr>
        <w:top w:val="none" w:sz="0" w:space="0" w:color="auto"/>
        <w:left w:val="none" w:sz="0" w:space="0" w:color="auto"/>
        <w:bottom w:val="none" w:sz="0" w:space="0" w:color="auto"/>
        <w:right w:val="none" w:sz="0" w:space="0" w:color="auto"/>
      </w:divBdr>
    </w:div>
    <w:div w:id="1890336694">
      <w:bodyDiv w:val="1"/>
      <w:marLeft w:val="0"/>
      <w:marRight w:val="0"/>
      <w:marTop w:val="0"/>
      <w:marBottom w:val="0"/>
      <w:divBdr>
        <w:top w:val="none" w:sz="0" w:space="0" w:color="auto"/>
        <w:left w:val="none" w:sz="0" w:space="0" w:color="auto"/>
        <w:bottom w:val="none" w:sz="0" w:space="0" w:color="auto"/>
        <w:right w:val="none" w:sz="0" w:space="0" w:color="auto"/>
      </w:divBdr>
    </w:div>
    <w:div w:id="1937790645">
      <w:bodyDiv w:val="1"/>
      <w:marLeft w:val="0"/>
      <w:marRight w:val="0"/>
      <w:marTop w:val="0"/>
      <w:marBottom w:val="0"/>
      <w:divBdr>
        <w:top w:val="none" w:sz="0" w:space="0" w:color="auto"/>
        <w:left w:val="none" w:sz="0" w:space="0" w:color="auto"/>
        <w:bottom w:val="none" w:sz="0" w:space="0" w:color="auto"/>
        <w:right w:val="none" w:sz="0" w:space="0" w:color="auto"/>
      </w:divBdr>
    </w:div>
    <w:div w:id="1972325874">
      <w:bodyDiv w:val="1"/>
      <w:marLeft w:val="0"/>
      <w:marRight w:val="0"/>
      <w:marTop w:val="0"/>
      <w:marBottom w:val="0"/>
      <w:divBdr>
        <w:top w:val="none" w:sz="0" w:space="0" w:color="auto"/>
        <w:left w:val="none" w:sz="0" w:space="0" w:color="auto"/>
        <w:bottom w:val="none" w:sz="0" w:space="0" w:color="auto"/>
        <w:right w:val="none" w:sz="0" w:space="0" w:color="auto"/>
      </w:divBdr>
    </w:div>
    <w:div w:id="1977221334">
      <w:bodyDiv w:val="1"/>
      <w:marLeft w:val="0"/>
      <w:marRight w:val="0"/>
      <w:marTop w:val="0"/>
      <w:marBottom w:val="0"/>
      <w:divBdr>
        <w:top w:val="none" w:sz="0" w:space="0" w:color="auto"/>
        <w:left w:val="none" w:sz="0" w:space="0" w:color="auto"/>
        <w:bottom w:val="none" w:sz="0" w:space="0" w:color="auto"/>
        <w:right w:val="none" w:sz="0" w:space="0" w:color="auto"/>
      </w:divBdr>
    </w:div>
    <w:div w:id="2113819222">
      <w:bodyDiv w:val="1"/>
      <w:marLeft w:val="0"/>
      <w:marRight w:val="0"/>
      <w:marTop w:val="0"/>
      <w:marBottom w:val="0"/>
      <w:divBdr>
        <w:top w:val="none" w:sz="0" w:space="0" w:color="auto"/>
        <w:left w:val="none" w:sz="0" w:space="0" w:color="auto"/>
        <w:bottom w:val="none" w:sz="0" w:space="0" w:color="auto"/>
        <w:right w:val="none" w:sz="0" w:space="0" w:color="auto"/>
      </w:divBdr>
    </w:div>
    <w:div w:id="2124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bestcustomwriting.com/blog/essay-writing/peel-paragraphs-useful-tips-and-a-good-sample" TargetMode="External"/><Relationship Id="rId2" Type="http://schemas.openxmlformats.org/officeDocument/2006/relationships/numbering" Target="numbering.xml"/><Relationship Id="rId16" Type="http://schemas.openxmlformats.org/officeDocument/2006/relationships/hyperlink" Target="http://guides.library.cornell.edu/annotatedbibliograph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9758B-B0EE-470D-908A-C8F665EA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12</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23693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Wood</dc:creator>
  <cp:lastModifiedBy>Kerry Sheehan</cp:lastModifiedBy>
  <cp:revision>189</cp:revision>
  <cp:lastPrinted>2016-10-09T22:38:00Z</cp:lastPrinted>
  <dcterms:created xsi:type="dcterms:W3CDTF">2016-12-12T01:10:00Z</dcterms:created>
  <dcterms:modified xsi:type="dcterms:W3CDTF">2017-05-10T06:37:00Z</dcterms:modified>
</cp:coreProperties>
</file>