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6D" w:rsidRDefault="0088436D" w:rsidP="00054366">
      <w:pPr>
        <w:pStyle w:val="Heading1"/>
      </w:pPr>
      <w:r w:rsidRPr="007F430D">
        <w:t>Sample Unit –</w:t>
      </w:r>
      <w:r w:rsidR="00920B7B">
        <w:t xml:space="preserve"> </w:t>
      </w:r>
      <w:r w:rsidR="00DA7B50">
        <w:t>Chemistry</w:t>
      </w:r>
      <w:r w:rsidR="00920B7B">
        <w:t xml:space="preserve"> </w:t>
      </w:r>
      <w:r w:rsidR="00054366" w:rsidRPr="007F430D">
        <w:t>–</w:t>
      </w:r>
      <w:r w:rsidRPr="007F430D">
        <w:t xml:space="preserve"> Year</w:t>
      </w:r>
      <w:r w:rsidR="00DA7B50">
        <w:t xml:space="preserve"> 11</w:t>
      </w:r>
    </w:p>
    <w:p w:rsidR="0004221B" w:rsidRDefault="0004221B" w:rsidP="001A1EA5">
      <w:pPr>
        <w:spacing w:after="120"/>
        <w:jc w:val="center"/>
        <w:rPr>
          <w:b/>
          <w:i/>
          <w:sz w:val="20"/>
          <w:szCs w:val="20"/>
        </w:rPr>
      </w:pPr>
      <w:r>
        <w:rPr>
          <w:b/>
          <w:i/>
          <w:sz w:val="20"/>
          <w:szCs w:val="20"/>
        </w:rPr>
        <w:t>Sample for implementation for Year 11 from 2018</w:t>
      </w:r>
    </w:p>
    <w:p w:rsidR="00F11806" w:rsidRPr="007638CE" w:rsidRDefault="00F11806" w:rsidP="001A1EA5">
      <w:pPr>
        <w:spacing w:after="120"/>
        <w:jc w:val="center"/>
        <w:rPr>
          <w:b/>
          <w:i/>
          <w:sz w:val="20"/>
          <w:szCs w:val="20"/>
        </w:rPr>
      </w:pPr>
      <w:r>
        <w:rPr>
          <w:b/>
          <w:i/>
          <w:sz w:val="20"/>
          <w:szCs w:val="20"/>
        </w:rPr>
        <w:t xml:space="preserve">This unit of work compliments the </w:t>
      </w:r>
      <w:r w:rsidR="006F4A15">
        <w:rPr>
          <w:b/>
          <w:i/>
          <w:sz w:val="20"/>
          <w:szCs w:val="20"/>
        </w:rPr>
        <w:t xml:space="preserve">published </w:t>
      </w:r>
      <w:r>
        <w:rPr>
          <w:b/>
          <w:i/>
          <w:sz w:val="20"/>
          <w:szCs w:val="20"/>
        </w:rPr>
        <w:t>assessment schedule</w:t>
      </w:r>
      <w:r w:rsidR="006F4A15">
        <w:rPr>
          <w:b/>
          <w:i/>
          <w:sz w:val="20"/>
          <w:szCs w:val="20"/>
        </w:rPr>
        <w:t xml:space="preserve"> sample D</w:t>
      </w:r>
    </w:p>
    <w:tbl>
      <w:tblPr>
        <w:tblStyle w:val="TableGrid"/>
        <w:tblW w:w="14742" w:type="dxa"/>
        <w:tblInd w:w="483" w:type="dxa"/>
        <w:tblLayout w:type="fixed"/>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course requirements and formal assessment included in the unit (row 4), and the working scientifically skills and depth studies (row 5)"/>
      </w:tblPr>
      <w:tblGrid>
        <w:gridCol w:w="1667"/>
        <w:gridCol w:w="7688"/>
        <w:gridCol w:w="1134"/>
        <w:gridCol w:w="4253"/>
      </w:tblGrid>
      <w:tr w:rsidR="006B78EF" w:rsidRPr="00054366" w:rsidTr="001A1EA5">
        <w:trPr>
          <w:cantSplit/>
          <w:trHeight w:val="496"/>
          <w:tblHeader/>
        </w:trPr>
        <w:tc>
          <w:tcPr>
            <w:tcW w:w="1667" w:type="dxa"/>
            <w:tcMar>
              <w:top w:w="57" w:type="dxa"/>
              <w:left w:w="57" w:type="dxa"/>
              <w:bottom w:w="57" w:type="dxa"/>
              <w:right w:w="57" w:type="dxa"/>
            </w:tcMar>
          </w:tcPr>
          <w:p w:rsidR="006B78EF" w:rsidRPr="00054366" w:rsidRDefault="006B78EF" w:rsidP="00DC2B72">
            <w:pPr>
              <w:rPr>
                <w:b/>
                <w:sz w:val="22"/>
              </w:rPr>
            </w:pPr>
            <w:r w:rsidRPr="00054366">
              <w:rPr>
                <w:b/>
                <w:sz w:val="22"/>
              </w:rPr>
              <w:t xml:space="preserve">Unit </w:t>
            </w:r>
            <w:r w:rsidR="00DC2B72">
              <w:rPr>
                <w:b/>
                <w:sz w:val="22"/>
              </w:rPr>
              <w:t>t</w:t>
            </w:r>
            <w:r w:rsidR="00DC2B72" w:rsidRPr="00054366">
              <w:rPr>
                <w:b/>
                <w:sz w:val="22"/>
              </w:rPr>
              <w:t>itle</w:t>
            </w:r>
          </w:p>
        </w:tc>
        <w:tc>
          <w:tcPr>
            <w:tcW w:w="7688" w:type="dxa"/>
            <w:tcMar>
              <w:top w:w="57" w:type="dxa"/>
              <w:left w:w="57" w:type="dxa"/>
              <w:bottom w:w="57" w:type="dxa"/>
              <w:right w:w="57" w:type="dxa"/>
            </w:tcMar>
          </w:tcPr>
          <w:p w:rsidR="004B34CE" w:rsidRDefault="004B34CE" w:rsidP="004B34CE">
            <w:pPr>
              <w:rPr>
                <w:b/>
              </w:rPr>
            </w:pPr>
            <w:r w:rsidRPr="004B34CE">
              <w:rPr>
                <w:b/>
                <w:sz w:val="22"/>
              </w:rPr>
              <w:t>Module 2: Introduction to Quantitative Chemistry</w:t>
            </w:r>
            <w:r>
              <w:rPr>
                <w:b/>
              </w:rPr>
              <w:t xml:space="preserve"> </w:t>
            </w:r>
          </w:p>
          <w:p w:rsidR="004B34CE" w:rsidRPr="00B375AC" w:rsidRDefault="004B34CE" w:rsidP="004B34CE">
            <w:pPr>
              <w:rPr>
                <w:b/>
                <w:sz w:val="16"/>
                <w:szCs w:val="16"/>
              </w:rPr>
            </w:pPr>
          </w:p>
          <w:p w:rsidR="006B78EF" w:rsidRPr="00BF42F6" w:rsidRDefault="001A1EA5" w:rsidP="00054366">
            <w:pPr>
              <w:rPr>
                <w:b/>
                <w:sz w:val="22"/>
              </w:rPr>
            </w:pPr>
            <w:r>
              <w:rPr>
                <w:b/>
                <w:sz w:val="22"/>
              </w:rPr>
              <w:t xml:space="preserve">Context: </w:t>
            </w:r>
            <w:r w:rsidR="00BF42F6">
              <w:rPr>
                <w:b/>
                <w:sz w:val="22"/>
              </w:rPr>
              <w:t>In chemical t</w:t>
            </w:r>
            <w:r w:rsidR="004B34CE" w:rsidRPr="00BF42F6">
              <w:rPr>
                <w:b/>
                <w:sz w:val="22"/>
              </w:rPr>
              <w:t>echnology, it’s what you don’t see that counts!</w:t>
            </w:r>
          </w:p>
        </w:tc>
        <w:tc>
          <w:tcPr>
            <w:tcW w:w="1134" w:type="dxa"/>
            <w:tcMar>
              <w:top w:w="57" w:type="dxa"/>
              <w:left w:w="57" w:type="dxa"/>
              <w:bottom w:w="57" w:type="dxa"/>
              <w:right w:w="57" w:type="dxa"/>
            </w:tcMar>
          </w:tcPr>
          <w:p w:rsidR="006B78EF" w:rsidRPr="00054366" w:rsidRDefault="00127B20" w:rsidP="00054366">
            <w:pPr>
              <w:rPr>
                <w:b/>
                <w:sz w:val="22"/>
              </w:rPr>
            </w:pPr>
            <w:r w:rsidRPr="00054366">
              <w:rPr>
                <w:b/>
                <w:sz w:val="22"/>
              </w:rPr>
              <w:t>Duration</w:t>
            </w:r>
          </w:p>
        </w:tc>
        <w:tc>
          <w:tcPr>
            <w:tcW w:w="4253" w:type="dxa"/>
            <w:tcMar>
              <w:top w:w="57" w:type="dxa"/>
              <w:left w:w="57" w:type="dxa"/>
              <w:bottom w:w="57" w:type="dxa"/>
              <w:right w:w="57" w:type="dxa"/>
            </w:tcMar>
          </w:tcPr>
          <w:p w:rsidR="006B78EF" w:rsidRPr="00054366" w:rsidRDefault="009A47EA" w:rsidP="00441896">
            <w:pPr>
              <w:rPr>
                <w:rFonts w:cs="Arial"/>
                <w:i/>
                <w:sz w:val="22"/>
              </w:rPr>
            </w:pPr>
            <w:r>
              <w:rPr>
                <w:rFonts w:cs="Arial"/>
                <w:i/>
                <w:sz w:val="22"/>
              </w:rPr>
              <w:t>30 hours</w:t>
            </w:r>
            <w:r w:rsidR="00297EC4">
              <w:rPr>
                <w:rFonts w:cs="Arial"/>
                <w:i/>
                <w:sz w:val="22"/>
              </w:rPr>
              <w:t xml:space="preserve"> (including 7 hours of depth study)</w:t>
            </w:r>
          </w:p>
        </w:tc>
      </w:tr>
      <w:tr w:rsidR="00127B20" w:rsidRPr="00054366" w:rsidTr="001A1EA5">
        <w:trPr>
          <w:cantSplit/>
        </w:trPr>
        <w:tc>
          <w:tcPr>
            <w:tcW w:w="1667" w:type="dxa"/>
            <w:tcMar>
              <w:top w:w="57" w:type="dxa"/>
              <w:left w:w="57" w:type="dxa"/>
              <w:bottom w:w="57" w:type="dxa"/>
              <w:right w:w="57" w:type="dxa"/>
            </w:tcMar>
          </w:tcPr>
          <w:p w:rsidR="00127B20" w:rsidRPr="00054366" w:rsidRDefault="00127B20" w:rsidP="0065426D">
            <w:pPr>
              <w:spacing w:before="120"/>
              <w:rPr>
                <w:b/>
                <w:sz w:val="22"/>
              </w:rPr>
            </w:pPr>
            <w:r w:rsidRPr="00054366">
              <w:rPr>
                <w:b/>
                <w:sz w:val="22"/>
              </w:rPr>
              <w:t xml:space="preserve">Unit </w:t>
            </w:r>
            <w:r w:rsidR="003A6CE5">
              <w:rPr>
                <w:b/>
                <w:sz w:val="22"/>
              </w:rPr>
              <w:t>d</w:t>
            </w:r>
            <w:r w:rsidR="003A6CE5" w:rsidRPr="00054366">
              <w:rPr>
                <w:b/>
                <w:sz w:val="22"/>
              </w:rPr>
              <w:t>escription</w:t>
            </w:r>
          </w:p>
        </w:tc>
        <w:tc>
          <w:tcPr>
            <w:tcW w:w="13075" w:type="dxa"/>
            <w:gridSpan w:val="3"/>
            <w:tcMar>
              <w:top w:w="57" w:type="dxa"/>
              <w:left w:w="57" w:type="dxa"/>
              <w:bottom w:w="57" w:type="dxa"/>
              <w:right w:w="57" w:type="dxa"/>
            </w:tcMar>
          </w:tcPr>
          <w:p w:rsidR="004540AF" w:rsidRPr="00BF42F6" w:rsidRDefault="004540AF" w:rsidP="0065426D">
            <w:pPr>
              <w:pStyle w:val="Heading2"/>
              <w:outlineLvl w:val="1"/>
            </w:pPr>
            <w:r w:rsidRPr="00BF42F6">
              <w:t xml:space="preserve">Content </w:t>
            </w:r>
            <w:r w:rsidR="003A6CE5" w:rsidRPr="00BF42F6">
              <w:t>focus</w:t>
            </w:r>
          </w:p>
          <w:p w:rsidR="00127B20" w:rsidRPr="00BF42F6" w:rsidRDefault="004540AF" w:rsidP="0065426D">
            <w:pPr>
              <w:spacing w:before="120"/>
              <w:rPr>
                <w:sz w:val="20"/>
                <w:szCs w:val="20"/>
              </w:rPr>
            </w:pPr>
            <w:r w:rsidRPr="00BF42F6">
              <w:rPr>
                <w:sz w:val="20"/>
                <w:szCs w:val="20"/>
              </w:rPr>
              <w:t xml:space="preserve">Students are introduced to the quantitative nature of chemistry. Chemists must be able to quantify reactions in order to make predictions about yields and communicate to specific audiences for specific purposes using </w:t>
            </w:r>
            <w:r w:rsidR="00BF42F6" w:rsidRPr="00BF42F6">
              <w:rPr>
                <w:sz w:val="20"/>
                <w:szCs w:val="20"/>
              </w:rPr>
              <w:t xml:space="preserve">the appropriate </w:t>
            </w:r>
            <w:r w:rsidRPr="00BF42F6">
              <w:rPr>
                <w:sz w:val="20"/>
                <w:szCs w:val="20"/>
              </w:rPr>
              <w:t>nomenclature, genres and modes unique to the discipline. Using the mole concept, students will have the opportunity to select and use appropriate mathematical representations to solve problems, make predictions and calculate the mass of reactants and products, whether solid, liquid or gas.</w:t>
            </w:r>
            <w:r w:rsidR="003A6CE5" w:rsidRPr="00BF42F6">
              <w:rPr>
                <w:sz w:val="20"/>
                <w:szCs w:val="20"/>
              </w:rPr>
              <w:t xml:space="preserve"> </w:t>
            </w:r>
            <w:r w:rsidRPr="00BF42F6">
              <w:rPr>
                <w:sz w:val="20"/>
                <w:szCs w:val="20"/>
              </w:rPr>
              <w:t>Students further develop their understanding of the universal language of chemistry. They are introduced to the idea that science is a global enterprise that relies on clear communication, international conventions, peer review and reproducibility.</w:t>
            </w:r>
          </w:p>
          <w:p w:rsidR="00A772C4" w:rsidRPr="00BF42F6" w:rsidRDefault="00A772C4" w:rsidP="0065426D">
            <w:pPr>
              <w:pStyle w:val="Heading2"/>
              <w:outlineLvl w:val="1"/>
            </w:pPr>
            <w:r w:rsidRPr="00BF42F6">
              <w:t xml:space="preserve">Module </w:t>
            </w:r>
            <w:r w:rsidR="003A6CE5" w:rsidRPr="00BF42F6">
              <w:t>context</w:t>
            </w:r>
          </w:p>
          <w:p w:rsidR="00A772C4" w:rsidRPr="00BF42F6" w:rsidRDefault="00A772C4" w:rsidP="0065426D">
            <w:pPr>
              <w:spacing w:before="120"/>
              <w:rPr>
                <w:b/>
                <w:sz w:val="22"/>
              </w:rPr>
            </w:pPr>
            <w:r w:rsidRPr="00BF42F6">
              <w:rPr>
                <w:b/>
                <w:sz w:val="22"/>
              </w:rPr>
              <w:t>In Chemical Technology, it’s what you don’t see that counts!</w:t>
            </w:r>
          </w:p>
          <w:p w:rsidR="004540AF" w:rsidRPr="00BF42F6" w:rsidRDefault="001E042A" w:rsidP="0065426D">
            <w:pPr>
              <w:spacing w:before="120"/>
              <w:rPr>
                <w:sz w:val="20"/>
                <w:szCs w:val="20"/>
              </w:rPr>
            </w:pPr>
            <w:r w:rsidRPr="00BF42F6">
              <w:rPr>
                <w:sz w:val="20"/>
                <w:szCs w:val="20"/>
              </w:rPr>
              <w:t>Understanding quantitative relationships of reactants and products in chemical reactions is fundamental to chemical te</w:t>
            </w:r>
            <w:r w:rsidR="00852D3A" w:rsidRPr="00BF42F6">
              <w:rPr>
                <w:sz w:val="20"/>
                <w:szCs w:val="20"/>
              </w:rPr>
              <w:t>c</w:t>
            </w:r>
            <w:r w:rsidRPr="00BF42F6">
              <w:rPr>
                <w:sz w:val="20"/>
                <w:szCs w:val="20"/>
              </w:rPr>
              <w:t>hnology</w:t>
            </w:r>
            <w:r w:rsidR="00852D3A" w:rsidRPr="00BF42F6">
              <w:rPr>
                <w:sz w:val="20"/>
                <w:szCs w:val="20"/>
              </w:rPr>
              <w:t xml:space="preserve">. The industrial </w:t>
            </w:r>
            <w:r w:rsidR="00305EF9" w:rsidRPr="00BF42F6">
              <w:rPr>
                <w:sz w:val="20"/>
                <w:szCs w:val="20"/>
              </w:rPr>
              <w:t xml:space="preserve">productions of fertiliser, the combustion of fuels, the treatment of water, </w:t>
            </w:r>
            <w:proofErr w:type="gramStart"/>
            <w:r w:rsidR="00305EF9" w:rsidRPr="00BF42F6">
              <w:rPr>
                <w:sz w:val="20"/>
                <w:szCs w:val="20"/>
              </w:rPr>
              <w:t>the</w:t>
            </w:r>
            <w:proofErr w:type="gramEnd"/>
            <w:r w:rsidR="00305EF9" w:rsidRPr="00BF42F6">
              <w:rPr>
                <w:sz w:val="20"/>
                <w:szCs w:val="20"/>
              </w:rPr>
              <w:t xml:space="preserve"> manufacture of cosmetics are</w:t>
            </w:r>
            <w:r w:rsidR="00852D3A" w:rsidRPr="00BF42F6">
              <w:rPr>
                <w:sz w:val="20"/>
                <w:szCs w:val="20"/>
              </w:rPr>
              <w:t xml:space="preserve"> some examples. In each case, it is necessary to understand reacting quantities and proportions of all reactants – solids, liquids and gases – in order to understand the technology used to monitor and control the products and processes.</w:t>
            </w:r>
          </w:p>
          <w:p w:rsidR="004540AF" w:rsidRPr="00BF42F6" w:rsidRDefault="004540AF" w:rsidP="0065426D">
            <w:pPr>
              <w:pStyle w:val="Heading2"/>
              <w:outlineLvl w:val="1"/>
            </w:pPr>
            <w:r w:rsidRPr="00BF42F6">
              <w:t>Working Scientifically</w:t>
            </w:r>
          </w:p>
          <w:p w:rsidR="00BF42F6" w:rsidRPr="00043670" w:rsidRDefault="004540AF" w:rsidP="00F11806">
            <w:pPr>
              <w:spacing w:before="120"/>
              <w:rPr>
                <w:sz w:val="18"/>
                <w:szCs w:val="18"/>
              </w:rPr>
            </w:pPr>
            <w:r w:rsidRPr="00BF42F6">
              <w:rPr>
                <w:sz w:val="20"/>
                <w:szCs w:val="20"/>
              </w:rPr>
              <w:t>In this module, students focus on designing and evaluating investigations that enable them to obtain quantitative data to help them solve problems related to quantitative chemistry. Students should be provided with opportunities to engage with all the Working Scientifically skills throughout the course.</w:t>
            </w:r>
          </w:p>
        </w:tc>
      </w:tr>
      <w:tr w:rsidR="00AF0594" w:rsidRPr="00054366" w:rsidTr="001A1EA5">
        <w:trPr>
          <w:cantSplit/>
        </w:trPr>
        <w:tc>
          <w:tcPr>
            <w:tcW w:w="14742" w:type="dxa"/>
            <w:gridSpan w:val="4"/>
            <w:tcMar>
              <w:top w:w="57" w:type="dxa"/>
              <w:left w:w="57" w:type="dxa"/>
              <w:bottom w:w="57" w:type="dxa"/>
              <w:right w:w="57" w:type="dxa"/>
            </w:tcMar>
          </w:tcPr>
          <w:p w:rsidR="00AF0594" w:rsidRDefault="00AF0594" w:rsidP="0065426D">
            <w:pPr>
              <w:spacing w:before="120"/>
              <w:rPr>
                <w:b/>
                <w:sz w:val="22"/>
              </w:rPr>
            </w:pPr>
            <w:r w:rsidRPr="00054366">
              <w:rPr>
                <w:b/>
                <w:sz w:val="22"/>
              </w:rPr>
              <w:t>Outcomes</w:t>
            </w:r>
          </w:p>
          <w:p w:rsidR="00BB29E5" w:rsidRPr="001A1EA5" w:rsidRDefault="00BB29E5" w:rsidP="0065426D">
            <w:pPr>
              <w:spacing w:before="120" w:after="200" w:line="276" w:lineRule="auto"/>
              <w:rPr>
                <w:sz w:val="22"/>
              </w:rPr>
            </w:pPr>
            <w:r w:rsidRPr="001A1EA5">
              <w:rPr>
                <w:sz w:val="22"/>
              </w:rPr>
              <w:t>A student:</w:t>
            </w:r>
          </w:p>
          <w:p w:rsidR="009B09F8" w:rsidRPr="00BF42F6" w:rsidRDefault="009B09F8" w:rsidP="0065426D">
            <w:pPr>
              <w:pStyle w:val="ListParagraph"/>
              <w:numPr>
                <w:ilvl w:val="0"/>
                <w:numId w:val="1"/>
              </w:numPr>
              <w:spacing w:before="120"/>
              <w:rPr>
                <w:sz w:val="20"/>
                <w:szCs w:val="20"/>
              </w:rPr>
            </w:pPr>
            <w:r w:rsidRPr="00BF42F6">
              <w:rPr>
                <w:sz w:val="20"/>
                <w:szCs w:val="20"/>
              </w:rPr>
              <w:t>designs and evaluates investigations in order to obtain primary and secondary data and information CH11/12-2</w:t>
            </w:r>
          </w:p>
          <w:p w:rsidR="009B09F8" w:rsidRPr="00BF42F6" w:rsidRDefault="009B09F8" w:rsidP="0065426D">
            <w:pPr>
              <w:pStyle w:val="ListParagraph"/>
              <w:numPr>
                <w:ilvl w:val="0"/>
                <w:numId w:val="1"/>
              </w:numPr>
              <w:spacing w:before="120"/>
              <w:rPr>
                <w:sz w:val="20"/>
                <w:szCs w:val="20"/>
              </w:rPr>
            </w:pPr>
            <w:r w:rsidRPr="00BF42F6">
              <w:rPr>
                <w:sz w:val="20"/>
                <w:szCs w:val="20"/>
              </w:rPr>
              <w:t>conducts investigations to collect valid and reliable primary and secondary data and information CH11/12-3</w:t>
            </w:r>
          </w:p>
          <w:p w:rsidR="009B09F8" w:rsidRPr="00BF42F6" w:rsidRDefault="009B09F8" w:rsidP="0065426D">
            <w:pPr>
              <w:pStyle w:val="ListParagraph"/>
              <w:numPr>
                <w:ilvl w:val="0"/>
                <w:numId w:val="1"/>
              </w:numPr>
              <w:spacing w:before="120"/>
              <w:rPr>
                <w:sz w:val="20"/>
                <w:szCs w:val="20"/>
              </w:rPr>
            </w:pPr>
            <w:r w:rsidRPr="00BF42F6">
              <w:rPr>
                <w:sz w:val="20"/>
                <w:szCs w:val="20"/>
              </w:rPr>
              <w:t>selects and processes appropriate qualitative and quantitative data and information using a range of appropriate media CH11/12-4</w:t>
            </w:r>
          </w:p>
          <w:p w:rsidR="009B09F8" w:rsidRPr="00BF42F6" w:rsidRDefault="009B09F8" w:rsidP="0065426D">
            <w:pPr>
              <w:pStyle w:val="ListParagraph"/>
              <w:numPr>
                <w:ilvl w:val="0"/>
                <w:numId w:val="1"/>
              </w:numPr>
              <w:spacing w:before="120"/>
              <w:rPr>
                <w:sz w:val="20"/>
                <w:szCs w:val="20"/>
              </w:rPr>
            </w:pPr>
            <w:r w:rsidRPr="00BF42F6">
              <w:rPr>
                <w:sz w:val="20"/>
                <w:szCs w:val="20"/>
              </w:rPr>
              <w:t>solves scientific problems using primary and secondary data, critical thinking skills and scientific processes CH11/12-6</w:t>
            </w:r>
          </w:p>
          <w:p w:rsidR="00AF0594" w:rsidRDefault="009B09F8" w:rsidP="0065426D">
            <w:pPr>
              <w:pStyle w:val="ListParagraph"/>
              <w:numPr>
                <w:ilvl w:val="0"/>
                <w:numId w:val="1"/>
              </w:numPr>
              <w:spacing w:before="120"/>
              <w:rPr>
                <w:sz w:val="20"/>
                <w:szCs w:val="20"/>
              </w:rPr>
            </w:pPr>
            <w:r w:rsidRPr="00BF42F6">
              <w:rPr>
                <w:sz w:val="20"/>
                <w:szCs w:val="20"/>
              </w:rPr>
              <w:t>describe, apply and quantitatively analyse the mole concept and stoichiometric relationships CH11-9</w:t>
            </w:r>
          </w:p>
          <w:p w:rsidR="00BF42F6" w:rsidRPr="00466D59" w:rsidRDefault="00BF42F6" w:rsidP="0065426D">
            <w:pPr>
              <w:pStyle w:val="ListParagraph"/>
              <w:spacing w:before="120"/>
              <w:ind w:left="360"/>
              <w:rPr>
                <w:sz w:val="20"/>
                <w:szCs w:val="20"/>
              </w:rPr>
            </w:pPr>
          </w:p>
        </w:tc>
      </w:tr>
      <w:tr w:rsidR="00B95217" w:rsidRPr="00054366" w:rsidTr="001A1EA5">
        <w:trPr>
          <w:cantSplit/>
        </w:trPr>
        <w:tc>
          <w:tcPr>
            <w:tcW w:w="9355" w:type="dxa"/>
            <w:gridSpan w:val="2"/>
            <w:tcMar>
              <w:top w:w="57" w:type="dxa"/>
              <w:left w:w="57" w:type="dxa"/>
              <w:bottom w:w="57" w:type="dxa"/>
              <w:right w:w="57" w:type="dxa"/>
            </w:tcMar>
          </w:tcPr>
          <w:p w:rsidR="00201901" w:rsidRDefault="00441896" w:rsidP="0065426D">
            <w:pPr>
              <w:spacing w:before="120"/>
              <w:rPr>
                <w:b/>
                <w:sz w:val="22"/>
              </w:rPr>
            </w:pPr>
            <w:r>
              <w:rPr>
                <w:b/>
                <w:sz w:val="22"/>
              </w:rPr>
              <w:lastRenderedPageBreak/>
              <w:t>R</w:t>
            </w:r>
            <w:r w:rsidR="00DC2B72">
              <w:rPr>
                <w:b/>
                <w:sz w:val="22"/>
              </w:rPr>
              <w:t>esources</w:t>
            </w:r>
          </w:p>
          <w:p w:rsidR="00273ABF" w:rsidRPr="00BF42F6" w:rsidRDefault="00273ABF" w:rsidP="0065426D">
            <w:pPr>
              <w:pStyle w:val="BodyText1"/>
              <w:rPr>
                <w:rFonts w:cs="Arial"/>
                <w:sz w:val="20"/>
              </w:rPr>
            </w:pPr>
            <w:r w:rsidRPr="00BF42F6">
              <w:rPr>
                <w:rFonts w:cs="Arial"/>
                <w:sz w:val="20"/>
              </w:rPr>
              <w:t>Risk assessments associated with each practical investigation</w:t>
            </w:r>
          </w:p>
          <w:p w:rsidR="00273ABF" w:rsidRPr="00BF42F6" w:rsidRDefault="00273ABF" w:rsidP="0065426D">
            <w:pPr>
              <w:pStyle w:val="BodyText1"/>
              <w:rPr>
                <w:rFonts w:cs="Arial"/>
                <w:sz w:val="20"/>
              </w:rPr>
            </w:pPr>
            <w:r w:rsidRPr="00BF42F6">
              <w:rPr>
                <w:rFonts w:cs="Arial"/>
                <w:sz w:val="20"/>
              </w:rPr>
              <w:t>MSDS sheets</w:t>
            </w:r>
          </w:p>
          <w:p w:rsidR="00273ABF" w:rsidRPr="00BF42F6" w:rsidRDefault="00273ABF" w:rsidP="00273ABF">
            <w:pPr>
              <w:pStyle w:val="BodyText1"/>
              <w:rPr>
                <w:rFonts w:cs="Arial"/>
                <w:sz w:val="20"/>
              </w:rPr>
            </w:pPr>
            <w:r w:rsidRPr="00BF42F6">
              <w:rPr>
                <w:rFonts w:cs="Arial"/>
                <w:sz w:val="20"/>
              </w:rPr>
              <w:t>30 hours of scheduled coursework</w:t>
            </w:r>
          </w:p>
          <w:p w:rsidR="00273ABF" w:rsidRPr="00BF42F6" w:rsidRDefault="00273ABF" w:rsidP="00273ABF">
            <w:pPr>
              <w:pStyle w:val="BodyText1"/>
              <w:rPr>
                <w:rFonts w:cs="Arial"/>
                <w:sz w:val="20"/>
              </w:rPr>
            </w:pPr>
            <w:r w:rsidRPr="00BF42F6">
              <w:rPr>
                <w:rFonts w:cs="Arial"/>
                <w:sz w:val="20"/>
              </w:rPr>
              <w:t>Access to ICT</w:t>
            </w:r>
          </w:p>
          <w:p w:rsidR="00273ABF" w:rsidRDefault="001658F5" w:rsidP="00054366">
            <w:pPr>
              <w:rPr>
                <w:sz w:val="20"/>
                <w:szCs w:val="20"/>
              </w:rPr>
            </w:pPr>
            <w:r>
              <w:rPr>
                <w:sz w:val="20"/>
                <w:szCs w:val="20"/>
              </w:rPr>
              <w:t>Depth study – 7 hours</w:t>
            </w:r>
          </w:p>
          <w:p w:rsidR="0065426D" w:rsidRPr="00BF42F6" w:rsidRDefault="0065426D" w:rsidP="00054366">
            <w:pPr>
              <w:rPr>
                <w:sz w:val="20"/>
                <w:szCs w:val="20"/>
              </w:rPr>
            </w:pPr>
          </w:p>
          <w:p w:rsidR="00273ABF" w:rsidRPr="00BF42F6" w:rsidRDefault="00273ABF" w:rsidP="00054366">
            <w:pPr>
              <w:rPr>
                <w:sz w:val="20"/>
                <w:szCs w:val="20"/>
              </w:rPr>
            </w:pPr>
            <w:r w:rsidRPr="00BF42F6">
              <w:rPr>
                <w:sz w:val="20"/>
                <w:szCs w:val="20"/>
              </w:rPr>
              <w:t xml:space="preserve">Practical assessment task related to </w:t>
            </w:r>
            <w:r w:rsidR="00C17422">
              <w:rPr>
                <w:sz w:val="20"/>
                <w:szCs w:val="20"/>
              </w:rPr>
              <w:t>D</w:t>
            </w:r>
            <w:r w:rsidR="00C17422" w:rsidRPr="00BF42F6">
              <w:rPr>
                <w:sz w:val="20"/>
                <w:szCs w:val="20"/>
              </w:rPr>
              <w:t xml:space="preserve">epth </w:t>
            </w:r>
            <w:r w:rsidR="00C17422">
              <w:rPr>
                <w:sz w:val="20"/>
                <w:szCs w:val="20"/>
              </w:rPr>
              <w:t>S</w:t>
            </w:r>
            <w:r w:rsidR="00C17422" w:rsidRPr="00BF42F6">
              <w:rPr>
                <w:sz w:val="20"/>
                <w:szCs w:val="20"/>
              </w:rPr>
              <w:t>tudy</w:t>
            </w:r>
            <w:r w:rsidRPr="00BF42F6">
              <w:rPr>
                <w:sz w:val="20"/>
                <w:szCs w:val="20"/>
              </w:rPr>
              <w:t>.</w:t>
            </w:r>
          </w:p>
          <w:p w:rsidR="00B95217" w:rsidRPr="00BF42F6" w:rsidRDefault="002771F5" w:rsidP="00054366">
            <w:pPr>
              <w:rPr>
                <w:sz w:val="20"/>
                <w:szCs w:val="20"/>
              </w:rPr>
            </w:pPr>
            <w:hyperlink r:id="rId9" w:history="1">
              <w:r w:rsidR="00201901" w:rsidRPr="00BF42F6">
                <w:rPr>
                  <w:rStyle w:val="Hyperlink"/>
                  <w:sz w:val="20"/>
                  <w:szCs w:val="20"/>
                </w:rPr>
                <w:t>http://www.chem1.com/acad/webtext/intro/int-4.html</w:t>
              </w:r>
            </w:hyperlink>
            <w:r w:rsidR="003A6CE5" w:rsidRPr="00BF42F6">
              <w:rPr>
                <w:sz w:val="20"/>
                <w:szCs w:val="20"/>
              </w:rPr>
              <w:t xml:space="preserve"> </w:t>
            </w:r>
          </w:p>
          <w:p w:rsidR="0065426D" w:rsidRDefault="0065426D" w:rsidP="00054366">
            <w:pPr>
              <w:rPr>
                <w:sz w:val="20"/>
                <w:szCs w:val="20"/>
              </w:rPr>
            </w:pPr>
          </w:p>
          <w:p w:rsidR="00CA3A8B" w:rsidRPr="00BF42F6" w:rsidRDefault="00CA3A8B" w:rsidP="00054366">
            <w:pPr>
              <w:rPr>
                <w:sz w:val="20"/>
                <w:szCs w:val="20"/>
              </w:rPr>
            </w:pPr>
            <w:r w:rsidRPr="00BF42F6">
              <w:rPr>
                <w:sz w:val="20"/>
                <w:szCs w:val="20"/>
              </w:rPr>
              <w:t xml:space="preserve">The Amazing Mole </w:t>
            </w:r>
          </w:p>
          <w:p w:rsidR="00CA3A8B" w:rsidRPr="00BF42F6" w:rsidRDefault="002771F5" w:rsidP="00054366">
            <w:pPr>
              <w:rPr>
                <w:sz w:val="20"/>
                <w:szCs w:val="20"/>
              </w:rPr>
            </w:pPr>
            <w:hyperlink r:id="rId10" w:history="1">
              <w:r w:rsidR="00CA3A8B" w:rsidRPr="00BF42F6">
                <w:rPr>
                  <w:rStyle w:val="Hyperlink"/>
                  <w:sz w:val="20"/>
                  <w:szCs w:val="20"/>
                </w:rPr>
                <w:t>http://www.vea.com.au/secondary-school/the-amazing-mole.html</w:t>
              </w:r>
            </w:hyperlink>
            <w:r w:rsidR="00CA3A8B" w:rsidRPr="00BF42F6">
              <w:rPr>
                <w:sz w:val="20"/>
                <w:szCs w:val="20"/>
              </w:rPr>
              <w:t xml:space="preserve"> </w:t>
            </w:r>
          </w:p>
          <w:p w:rsidR="0065426D" w:rsidRDefault="0065426D" w:rsidP="00054366">
            <w:pPr>
              <w:rPr>
                <w:sz w:val="20"/>
                <w:szCs w:val="20"/>
              </w:rPr>
            </w:pPr>
          </w:p>
          <w:p w:rsidR="009C427B" w:rsidRPr="00BF42F6" w:rsidRDefault="009C427B" w:rsidP="00054366">
            <w:pPr>
              <w:rPr>
                <w:sz w:val="20"/>
                <w:szCs w:val="20"/>
              </w:rPr>
            </w:pPr>
            <w:r w:rsidRPr="00BF42F6">
              <w:rPr>
                <w:sz w:val="20"/>
                <w:szCs w:val="20"/>
              </w:rPr>
              <w:t>The Mole Concept</w:t>
            </w:r>
          </w:p>
          <w:p w:rsidR="009C427B" w:rsidRPr="00BF42F6" w:rsidRDefault="002771F5" w:rsidP="00054366">
            <w:pPr>
              <w:rPr>
                <w:rFonts w:cs="Arial"/>
                <w:color w:val="008029"/>
                <w:sz w:val="20"/>
                <w:szCs w:val="20"/>
                <w:shd w:val="clear" w:color="auto" w:fill="FFFFFF"/>
              </w:rPr>
            </w:pPr>
            <w:hyperlink r:id="rId11" w:history="1">
              <w:r w:rsidR="009C427B" w:rsidRPr="00BF42F6">
                <w:rPr>
                  <w:rStyle w:val="Hyperlink"/>
                  <w:rFonts w:cs="Arial"/>
                  <w:sz w:val="20"/>
                  <w:szCs w:val="20"/>
                  <w:shd w:val="clear" w:color="auto" w:fill="FFFFFF"/>
                </w:rPr>
                <w:t>https://www.youtube.com/watch?v=wORiAOnvw8g</w:t>
              </w:r>
            </w:hyperlink>
            <w:r w:rsidR="009C427B" w:rsidRPr="00BF42F6">
              <w:rPr>
                <w:rFonts w:cs="Arial"/>
                <w:color w:val="008029"/>
                <w:sz w:val="20"/>
                <w:szCs w:val="20"/>
                <w:shd w:val="clear" w:color="auto" w:fill="FFFFFF"/>
              </w:rPr>
              <w:t xml:space="preserve"> </w:t>
            </w:r>
          </w:p>
          <w:p w:rsidR="00AE1A0C" w:rsidRPr="00BF42F6" w:rsidRDefault="002771F5" w:rsidP="00054366">
            <w:pPr>
              <w:rPr>
                <w:rFonts w:cs="Arial"/>
                <w:color w:val="008029"/>
                <w:sz w:val="20"/>
                <w:szCs w:val="20"/>
                <w:shd w:val="clear" w:color="auto" w:fill="FFFFFF"/>
              </w:rPr>
            </w:pPr>
            <w:hyperlink r:id="rId12" w:history="1">
              <w:r w:rsidR="00AE1A0C" w:rsidRPr="00BF42F6">
                <w:rPr>
                  <w:rStyle w:val="Hyperlink"/>
                  <w:rFonts w:cs="Arial"/>
                  <w:sz w:val="20"/>
                  <w:szCs w:val="20"/>
                  <w:shd w:val="clear" w:color="auto" w:fill="FFFFFF"/>
                </w:rPr>
                <w:t>https://molesandstoichiometry.wikispaces.com/file/view/chalk.doc</w:t>
              </w:r>
            </w:hyperlink>
            <w:r w:rsidR="00AE1A0C" w:rsidRPr="00BF42F6">
              <w:rPr>
                <w:rFonts w:cs="Arial"/>
                <w:color w:val="008029"/>
                <w:sz w:val="20"/>
                <w:szCs w:val="20"/>
                <w:shd w:val="clear" w:color="auto" w:fill="FFFFFF"/>
              </w:rPr>
              <w:t xml:space="preserve"> </w:t>
            </w:r>
          </w:p>
          <w:p w:rsidR="0065426D" w:rsidRDefault="0065426D" w:rsidP="00054366">
            <w:pPr>
              <w:rPr>
                <w:rFonts w:cs="Arial"/>
                <w:sz w:val="20"/>
                <w:szCs w:val="20"/>
                <w:shd w:val="clear" w:color="auto" w:fill="FFFFFF"/>
              </w:rPr>
            </w:pPr>
          </w:p>
          <w:p w:rsidR="003E77D1" w:rsidRPr="00BF42F6" w:rsidRDefault="003E77D1" w:rsidP="00054366">
            <w:pPr>
              <w:rPr>
                <w:rFonts w:cs="Arial"/>
                <w:sz w:val="20"/>
                <w:szCs w:val="20"/>
                <w:shd w:val="clear" w:color="auto" w:fill="FFFFFF"/>
              </w:rPr>
            </w:pPr>
            <w:r w:rsidRPr="00BF42F6">
              <w:rPr>
                <w:rFonts w:cs="Arial"/>
                <w:sz w:val="20"/>
                <w:szCs w:val="20"/>
                <w:shd w:val="clear" w:color="auto" w:fill="FFFFFF"/>
              </w:rPr>
              <w:t>Gas Laws</w:t>
            </w:r>
          </w:p>
          <w:p w:rsidR="003E77D1" w:rsidRPr="00BF42F6" w:rsidRDefault="002771F5" w:rsidP="00054366">
            <w:pPr>
              <w:rPr>
                <w:sz w:val="20"/>
                <w:szCs w:val="20"/>
              </w:rPr>
            </w:pPr>
            <w:hyperlink r:id="rId13" w:history="1">
              <w:r w:rsidR="003E77D1" w:rsidRPr="00BF42F6">
                <w:rPr>
                  <w:rStyle w:val="Hyperlink"/>
                  <w:sz w:val="20"/>
                  <w:szCs w:val="20"/>
                </w:rPr>
                <w:t>http://www.grc.nasa.gov/WWW/K-12/airplane/glussac.html</w:t>
              </w:r>
            </w:hyperlink>
          </w:p>
          <w:p w:rsidR="003E77D1" w:rsidRPr="00BF42F6" w:rsidRDefault="002771F5" w:rsidP="00054366">
            <w:pPr>
              <w:rPr>
                <w:sz w:val="20"/>
                <w:szCs w:val="20"/>
              </w:rPr>
            </w:pPr>
            <w:hyperlink r:id="rId14" w:history="1">
              <w:r w:rsidR="003E77D1" w:rsidRPr="00BF42F6">
                <w:rPr>
                  <w:rStyle w:val="Hyperlink"/>
                  <w:sz w:val="20"/>
                  <w:szCs w:val="20"/>
                </w:rPr>
                <w:t>http://www.grc.nasa.gov/WWW/K-12/airplane/boyle.html</w:t>
              </w:r>
            </w:hyperlink>
          </w:p>
          <w:p w:rsidR="00043670" w:rsidRPr="00A579D4" w:rsidRDefault="00043670" w:rsidP="00054366">
            <w:pPr>
              <w:rPr>
                <w:sz w:val="18"/>
                <w:szCs w:val="18"/>
              </w:rPr>
            </w:pPr>
            <w:r w:rsidRPr="00A579D4">
              <w:rPr>
                <w:sz w:val="18"/>
                <w:szCs w:val="18"/>
              </w:rPr>
              <w:t xml:space="preserve"> </w:t>
            </w:r>
          </w:p>
        </w:tc>
        <w:tc>
          <w:tcPr>
            <w:tcW w:w="5387" w:type="dxa"/>
            <w:gridSpan w:val="2"/>
            <w:tcMar>
              <w:top w:w="57" w:type="dxa"/>
              <w:left w:w="57" w:type="dxa"/>
              <w:bottom w:w="57" w:type="dxa"/>
              <w:right w:w="57" w:type="dxa"/>
            </w:tcMar>
          </w:tcPr>
          <w:p w:rsidR="00B95217" w:rsidRDefault="00AF0594" w:rsidP="0065426D">
            <w:pPr>
              <w:spacing w:before="120"/>
              <w:rPr>
                <w:sz w:val="22"/>
              </w:rPr>
            </w:pPr>
            <w:r w:rsidRPr="00054366">
              <w:rPr>
                <w:b/>
                <w:sz w:val="22"/>
              </w:rPr>
              <w:t>Formal assessment</w:t>
            </w:r>
          </w:p>
          <w:p w:rsidR="005F5A65" w:rsidRPr="00BF42F6" w:rsidRDefault="005F5A65" w:rsidP="00054366">
            <w:pPr>
              <w:rPr>
                <w:b/>
                <w:sz w:val="20"/>
                <w:szCs w:val="20"/>
              </w:rPr>
            </w:pPr>
            <w:r w:rsidRPr="00BF42F6">
              <w:rPr>
                <w:b/>
                <w:sz w:val="22"/>
              </w:rPr>
              <w:t>T</w:t>
            </w:r>
            <w:r w:rsidR="00BF42F6">
              <w:rPr>
                <w:b/>
                <w:sz w:val="20"/>
                <w:szCs w:val="20"/>
              </w:rPr>
              <w:t xml:space="preserve">ask 2: Practical </w:t>
            </w:r>
          </w:p>
          <w:p w:rsidR="00127B20" w:rsidRPr="00054366" w:rsidRDefault="00127B20" w:rsidP="00297EC4">
            <w:pPr>
              <w:rPr>
                <w:rFonts w:cs="Arial"/>
                <w:i/>
                <w:sz w:val="22"/>
              </w:rPr>
            </w:pPr>
          </w:p>
        </w:tc>
      </w:tr>
      <w:tr w:rsidR="00273ABF" w:rsidRPr="00054366" w:rsidTr="001A1EA5">
        <w:trPr>
          <w:cantSplit/>
        </w:trPr>
        <w:tc>
          <w:tcPr>
            <w:tcW w:w="9355" w:type="dxa"/>
            <w:gridSpan w:val="2"/>
            <w:tcMar>
              <w:top w:w="57" w:type="dxa"/>
              <w:left w:w="57" w:type="dxa"/>
              <w:bottom w:w="57" w:type="dxa"/>
              <w:right w:w="57" w:type="dxa"/>
            </w:tcMar>
          </w:tcPr>
          <w:p w:rsidR="00273ABF" w:rsidRDefault="00273ABF" w:rsidP="0065426D">
            <w:pPr>
              <w:spacing w:before="120"/>
              <w:rPr>
                <w:b/>
                <w:sz w:val="22"/>
              </w:rPr>
            </w:pPr>
            <w:r>
              <w:rPr>
                <w:b/>
                <w:sz w:val="22"/>
              </w:rPr>
              <w:t>Topics</w:t>
            </w:r>
          </w:p>
          <w:p w:rsidR="00273ABF" w:rsidRPr="00BB29E5" w:rsidRDefault="00163043" w:rsidP="0065426D">
            <w:pPr>
              <w:pStyle w:val="ListParagraph"/>
              <w:numPr>
                <w:ilvl w:val="0"/>
                <w:numId w:val="12"/>
              </w:numPr>
              <w:spacing w:before="120"/>
              <w:rPr>
                <w:sz w:val="20"/>
                <w:szCs w:val="20"/>
              </w:rPr>
            </w:pPr>
            <w:r w:rsidRPr="00BB29E5">
              <w:rPr>
                <w:sz w:val="20"/>
                <w:szCs w:val="20"/>
              </w:rPr>
              <w:t>Chemical Reactions and Stoichiometry</w:t>
            </w:r>
          </w:p>
          <w:p w:rsidR="00163043" w:rsidRDefault="00163043" w:rsidP="0065426D">
            <w:pPr>
              <w:pStyle w:val="ListParagraph"/>
              <w:numPr>
                <w:ilvl w:val="0"/>
                <w:numId w:val="12"/>
              </w:numPr>
              <w:spacing w:before="120"/>
              <w:rPr>
                <w:sz w:val="20"/>
                <w:szCs w:val="20"/>
              </w:rPr>
            </w:pPr>
            <w:r w:rsidRPr="00BB29E5">
              <w:rPr>
                <w:sz w:val="20"/>
                <w:szCs w:val="20"/>
              </w:rPr>
              <w:t>Mole Concept</w:t>
            </w:r>
          </w:p>
          <w:p w:rsidR="00BB29E5" w:rsidRDefault="00BB29E5" w:rsidP="0065426D">
            <w:pPr>
              <w:pStyle w:val="ListParagraph"/>
              <w:numPr>
                <w:ilvl w:val="0"/>
                <w:numId w:val="12"/>
              </w:numPr>
              <w:spacing w:before="120"/>
              <w:rPr>
                <w:sz w:val="20"/>
                <w:szCs w:val="20"/>
              </w:rPr>
            </w:pPr>
            <w:r w:rsidRPr="00BD6CF2">
              <w:rPr>
                <w:sz w:val="20"/>
                <w:szCs w:val="20"/>
              </w:rPr>
              <w:t>Concentration and Molarity</w:t>
            </w:r>
          </w:p>
          <w:p w:rsidR="00BB29E5" w:rsidRDefault="00BB29E5" w:rsidP="0065426D">
            <w:pPr>
              <w:pStyle w:val="ListParagraph"/>
              <w:numPr>
                <w:ilvl w:val="0"/>
                <w:numId w:val="12"/>
              </w:numPr>
              <w:spacing w:before="120"/>
              <w:rPr>
                <w:sz w:val="20"/>
                <w:szCs w:val="20"/>
              </w:rPr>
            </w:pPr>
            <w:r>
              <w:rPr>
                <w:sz w:val="20"/>
                <w:szCs w:val="20"/>
              </w:rPr>
              <w:t>Gas Laws</w:t>
            </w:r>
          </w:p>
          <w:p w:rsidR="00163043" w:rsidRPr="00BB29E5" w:rsidRDefault="00163043" w:rsidP="0065426D">
            <w:pPr>
              <w:spacing w:before="120"/>
              <w:rPr>
                <w:b/>
                <w:sz w:val="22"/>
              </w:rPr>
            </w:pPr>
          </w:p>
        </w:tc>
        <w:tc>
          <w:tcPr>
            <w:tcW w:w="5387" w:type="dxa"/>
            <w:gridSpan w:val="2"/>
            <w:tcMar>
              <w:top w:w="57" w:type="dxa"/>
              <w:left w:w="57" w:type="dxa"/>
              <w:bottom w:w="57" w:type="dxa"/>
              <w:right w:w="57" w:type="dxa"/>
            </w:tcMar>
          </w:tcPr>
          <w:p w:rsidR="00273ABF" w:rsidRDefault="00C17422" w:rsidP="0065426D">
            <w:pPr>
              <w:spacing w:before="120"/>
              <w:rPr>
                <w:b/>
                <w:sz w:val="22"/>
              </w:rPr>
            </w:pPr>
            <w:r>
              <w:rPr>
                <w:b/>
                <w:sz w:val="22"/>
              </w:rPr>
              <w:t>I</w:t>
            </w:r>
            <w:r w:rsidR="00DC2B72">
              <w:rPr>
                <w:b/>
                <w:sz w:val="22"/>
              </w:rPr>
              <w:t>nquiry questions</w:t>
            </w:r>
          </w:p>
          <w:p w:rsidR="00273ABF" w:rsidRPr="00F25B8D" w:rsidRDefault="00547EF5" w:rsidP="0065426D">
            <w:pPr>
              <w:pStyle w:val="ListParagraph"/>
              <w:numPr>
                <w:ilvl w:val="0"/>
                <w:numId w:val="13"/>
              </w:numPr>
              <w:spacing w:before="120" w:after="200" w:line="276" w:lineRule="auto"/>
              <w:rPr>
                <w:sz w:val="20"/>
                <w:szCs w:val="20"/>
              </w:rPr>
            </w:pPr>
            <w:r w:rsidRPr="00F25B8D">
              <w:rPr>
                <w:sz w:val="20"/>
                <w:szCs w:val="20"/>
              </w:rPr>
              <w:t>What happens in chemical reactions?</w:t>
            </w:r>
          </w:p>
          <w:p w:rsidR="00547EF5" w:rsidRPr="00F25B8D" w:rsidRDefault="00547EF5" w:rsidP="0065426D">
            <w:pPr>
              <w:pStyle w:val="ListParagraph"/>
              <w:numPr>
                <w:ilvl w:val="0"/>
                <w:numId w:val="13"/>
              </w:numPr>
              <w:spacing w:before="120" w:after="200" w:line="276" w:lineRule="auto"/>
              <w:rPr>
                <w:sz w:val="20"/>
                <w:szCs w:val="20"/>
              </w:rPr>
            </w:pPr>
            <w:r w:rsidRPr="00F25B8D">
              <w:rPr>
                <w:sz w:val="20"/>
                <w:szCs w:val="20"/>
              </w:rPr>
              <w:t>How are measurements made in chemistry?</w:t>
            </w:r>
          </w:p>
          <w:p w:rsidR="00547EF5" w:rsidRPr="00F25B8D" w:rsidRDefault="00547EF5" w:rsidP="0065426D">
            <w:pPr>
              <w:pStyle w:val="ListParagraph"/>
              <w:numPr>
                <w:ilvl w:val="0"/>
                <w:numId w:val="13"/>
              </w:numPr>
              <w:spacing w:before="120" w:after="200" w:line="276" w:lineRule="auto"/>
              <w:rPr>
                <w:sz w:val="20"/>
                <w:szCs w:val="20"/>
              </w:rPr>
            </w:pPr>
            <w:r w:rsidRPr="00F25B8D">
              <w:rPr>
                <w:sz w:val="20"/>
                <w:szCs w:val="20"/>
              </w:rPr>
              <w:t xml:space="preserve">How are chemicals in solutions measured? </w:t>
            </w:r>
          </w:p>
          <w:p w:rsidR="00547EF5" w:rsidRPr="00F25B8D" w:rsidRDefault="00547EF5" w:rsidP="0065426D">
            <w:pPr>
              <w:pStyle w:val="ListParagraph"/>
              <w:numPr>
                <w:ilvl w:val="0"/>
                <w:numId w:val="13"/>
              </w:numPr>
              <w:spacing w:before="120" w:after="200" w:line="276" w:lineRule="auto"/>
              <w:rPr>
                <w:sz w:val="20"/>
                <w:szCs w:val="20"/>
              </w:rPr>
            </w:pPr>
            <w:r w:rsidRPr="00F25B8D">
              <w:rPr>
                <w:sz w:val="20"/>
                <w:szCs w:val="20"/>
              </w:rPr>
              <w:t>How does the Ideal Gas Law relate to all other Gas Laws?</w:t>
            </w:r>
          </w:p>
          <w:p w:rsidR="00273ABF" w:rsidRPr="00054366" w:rsidRDefault="00273ABF" w:rsidP="0065426D">
            <w:pPr>
              <w:spacing w:before="120"/>
              <w:rPr>
                <w:b/>
                <w:sz w:val="22"/>
              </w:rPr>
            </w:pPr>
          </w:p>
        </w:tc>
      </w:tr>
      <w:tr w:rsidR="00273ABF" w:rsidRPr="00054366" w:rsidTr="001A1EA5">
        <w:trPr>
          <w:cantSplit/>
        </w:trPr>
        <w:tc>
          <w:tcPr>
            <w:tcW w:w="9355" w:type="dxa"/>
            <w:gridSpan w:val="2"/>
            <w:tcMar>
              <w:top w:w="57" w:type="dxa"/>
              <w:left w:w="57" w:type="dxa"/>
              <w:bottom w:w="57" w:type="dxa"/>
              <w:right w:w="57" w:type="dxa"/>
            </w:tcMar>
          </w:tcPr>
          <w:p w:rsidR="00273ABF" w:rsidRDefault="00273ABF" w:rsidP="0065426D">
            <w:pPr>
              <w:spacing w:before="120"/>
              <w:rPr>
                <w:b/>
                <w:sz w:val="22"/>
              </w:rPr>
            </w:pPr>
            <w:r w:rsidRPr="00054366">
              <w:rPr>
                <w:b/>
                <w:sz w:val="22"/>
              </w:rPr>
              <w:lastRenderedPageBreak/>
              <w:t>Working Scientifically skills</w:t>
            </w:r>
          </w:p>
          <w:p w:rsidR="00BF42F6" w:rsidRDefault="00BF42F6" w:rsidP="00D32CBD">
            <w:pPr>
              <w:rPr>
                <w:b/>
                <w:sz w:val="22"/>
              </w:rPr>
            </w:pPr>
          </w:p>
          <w:p w:rsidR="00273ABF" w:rsidRPr="00BF42F6" w:rsidRDefault="00273ABF" w:rsidP="00D32CBD">
            <w:pPr>
              <w:rPr>
                <w:b/>
                <w:sz w:val="22"/>
              </w:rPr>
            </w:pPr>
            <w:r w:rsidRPr="00BF42F6">
              <w:rPr>
                <w:b/>
                <w:sz w:val="22"/>
              </w:rPr>
              <w:t>Designs and evaluates investigations in order to obtain primary and secondary data and information CH11/12-2</w:t>
            </w:r>
          </w:p>
          <w:p w:rsidR="00273ABF" w:rsidRPr="00C378D9" w:rsidRDefault="00273ABF" w:rsidP="0065426D">
            <w:pPr>
              <w:pStyle w:val="ListParagraph"/>
              <w:numPr>
                <w:ilvl w:val="0"/>
                <w:numId w:val="14"/>
              </w:numPr>
              <w:ind w:left="510"/>
              <w:rPr>
                <w:rFonts w:cs="Arial"/>
                <w:sz w:val="20"/>
                <w:szCs w:val="20"/>
              </w:rPr>
            </w:pPr>
            <w:r w:rsidRPr="00C378D9">
              <w:rPr>
                <w:rFonts w:cs="Arial"/>
                <w:sz w:val="20"/>
                <w:szCs w:val="20"/>
              </w:rPr>
              <w:t xml:space="preserve">assess risks, consider ethical issues and select appropriate materials and technologies when designing and planning an investigation (ACSCH031, ACSCH097) </w:t>
            </w:r>
            <w:r w:rsidR="006D3867" w:rsidRPr="00C378D9">
              <w:rPr>
                <w:rFonts w:cs="Arial"/>
                <w:noProof/>
                <w:sz w:val="20"/>
                <w:szCs w:val="20"/>
                <w:lang w:eastAsia="en-AU"/>
              </w:rPr>
              <w:drawing>
                <wp:inline distT="0" distB="0" distL="0" distR="0" wp14:anchorId="3C8ABC66" wp14:editId="316A714B">
                  <wp:extent cx="95250" cy="104775"/>
                  <wp:effectExtent l="0" t="0" r="0" b="9525"/>
                  <wp:docPr id="77" name="image13.png"/>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15"/>
                          <a:srcRect/>
                          <a:stretch>
                            <a:fillRect/>
                          </a:stretch>
                        </pic:blipFill>
                        <pic:spPr>
                          <a:xfrm>
                            <a:off x="0" y="0"/>
                            <a:ext cx="95250" cy="104775"/>
                          </a:xfrm>
                          <a:prstGeom prst="rect">
                            <a:avLst/>
                          </a:prstGeom>
                          <a:ln/>
                        </pic:spPr>
                      </pic:pic>
                    </a:graphicData>
                  </a:graphic>
                </wp:inline>
              </w:drawing>
            </w:r>
            <w:r w:rsidR="006D3867" w:rsidRPr="00C378D9">
              <w:rPr>
                <w:rFonts w:cs="Arial"/>
                <w:sz w:val="20"/>
                <w:szCs w:val="20"/>
              </w:rPr>
              <w:t xml:space="preserve"> </w:t>
            </w:r>
            <w:r w:rsidR="006D3867" w:rsidRPr="00C378D9">
              <w:rPr>
                <w:rFonts w:cs="Arial"/>
                <w:noProof/>
                <w:sz w:val="20"/>
                <w:szCs w:val="20"/>
                <w:lang w:eastAsia="en-AU"/>
              </w:rPr>
              <w:drawing>
                <wp:inline distT="0" distB="0" distL="0" distR="0" wp14:anchorId="5B8914B9" wp14:editId="34ECEC2D">
                  <wp:extent cx="123825" cy="104775"/>
                  <wp:effectExtent l="0" t="0" r="9525" b="9525"/>
                  <wp:docPr id="5" name="image14.png"/>
                  <wp:cNvGraphicFramePr/>
                  <a:graphic xmlns:a="http://schemas.openxmlformats.org/drawingml/2006/main">
                    <a:graphicData uri="http://schemas.openxmlformats.org/drawingml/2006/picture">
                      <pic:pic xmlns:pic="http://schemas.openxmlformats.org/drawingml/2006/picture">
                        <pic:nvPicPr>
                          <pic:cNvPr id="5" name="image14.png"/>
                          <pic:cNvPicPr/>
                        </pic:nvPicPr>
                        <pic:blipFill>
                          <a:blip r:embed="rId16"/>
                          <a:srcRect/>
                          <a:stretch>
                            <a:fillRect/>
                          </a:stretch>
                        </pic:blipFill>
                        <pic:spPr>
                          <a:xfrm>
                            <a:off x="0" y="0"/>
                            <a:ext cx="123825" cy="104775"/>
                          </a:xfrm>
                          <a:prstGeom prst="rect">
                            <a:avLst/>
                          </a:prstGeom>
                          <a:ln/>
                        </pic:spPr>
                      </pic:pic>
                    </a:graphicData>
                  </a:graphic>
                </wp:inline>
              </w:drawing>
            </w:r>
          </w:p>
          <w:p w:rsidR="00273ABF" w:rsidRPr="00C378D9" w:rsidRDefault="00273ABF" w:rsidP="0065426D">
            <w:pPr>
              <w:pStyle w:val="ListParagraph"/>
              <w:numPr>
                <w:ilvl w:val="0"/>
                <w:numId w:val="14"/>
              </w:numPr>
              <w:ind w:left="510"/>
              <w:rPr>
                <w:rFonts w:cs="Arial"/>
                <w:sz w:val="20"/>
                <w:szCs w:val="20"/>
              </w:rPr>
            </w:pPr>
            <w:r w:rsidRPr="00C378D9">
              <w:rPr>
                <w:rFonts w:cs="Arial"/>
                <w:sz w:val="20"/>
                <w:szCs w:val="20"/>
              </w:rPr>
              <w:t>justify and evaluate the use of variables and experimental controls to ensure that a valid procedure is developed that allows for the reliable collection of data (ACSCH002)</w:t>
            </w:r>
          </w:p>
          <w:p w:rsidR="00273ABF" w:rsidRPr="00C378D9" w:rsidRDefault="00273ABF" w:rsidP="0065426D">
            <w:pPr>
              <w:pStyle w:val="ListParagraph"/>
              <w:numPr>
                <w:ilvl w:val="0"/>
                <w:numId w:val="14"/>
              </w:numPr>
              <w:ind w:left="510"/>
              <w:rPr>
                <w:rFonts w:cs="Arial"/>
                <w:sz w:val="20"/>
                <w:szCs w:val="20"/>
              </w:rPr>
            </w:pPr>
            <w:r w:rsidRPr="00C378D9">
              <w:rPr>
                <w:rFonts w:cs="Arial"/>
                <w:sz w:val="20"/>
                <w:szCs w:val="20"/>
              </w:rPr>
              <w:t xml:space="preserve">evaluate and modify an investigation in response to new evidence </w:t>
            </w:r>
            <w:r w:rsidR="006D3867" w:rsidRPr="00C378D9">
              <w:rPr>
                <w:rFonts w:cs="Arial"/>
                <w:noProof/>
                <w:sz w:val="20"/>
                <w:szCs w:val="20"/>
                <w:lang w:eastAsia="en-AU"/>
              </w:rPr>
              <w:drawing>
                <wp:inline distT="0" distB="0" distL="0" distR="0" wp14:anchorId="002D5491" wp14:editId="6611E676">
                  <wp:extent cx="123825" cy="104775"/>
                  <wp:effectExtent l="0" t="0" r="9525" b="9525"/>
                  <wp:docPr id="76" name="image17.png"/>
                  <wp:cNvGraphicFramePr/>
                  <a:graphic xmlns:a="http://schemas.openxmlformats.org/drawingml/2006/main">
                    <a:graphicData uri="http://schemas.openxmlformats.org/drawingml/2006/picture">
                      <pic:pic xmlns:pic="http://schemas.openxmlformats.org/drawingml/2006/picture">
                        <pic:nvPicPr>
                          <pic:cNvPr id="8" name="image17.png"/>
                          <pic:cNvPicPr/>
                        </pic:nvPicPr>
                        <pic:blipFill>
                          <a:blip r:embed="rId17"/>
                          <a:srcRect/>
                          <a:stretch>
                            <a:fillRect/>
                          </a:stretch>
                        </pic:blipFill>
                        <pic:spPr>
                          <a:xfrm>
                            <a:off x="0" y="0"/>
                            <a:ext cx="123825" cy="104775"/>
                          </a:xfrm>
                          <a:prstGeom prst="rect">
                            <a:avLst/>
                          </a:prstGeom>
                          <a:ln/>
                        </pic:spPr>
                      </pic:pic>
                    </a:graphicData>
                  </a:graphic>
                </wp:inline>
              </w:drawing>
            </w:r>
          </w:p>
          <w:p w:rsidR="00273ABF" w:rsidRDefault="00273ABF" w:rsidP="00D32CBD">
            <w:pPr>
              <w:rPr>
                <w:rFonts w:cs="Arial"/>
                <w:sz w:val="22"/>
              </w:rPr>
            </w:pPr>
          </w:p>
          <w:p w:rsidR="00273ABF" w:rsidRPr="00BF42F6" w:rsidRDefault="00273ABF" w:rsidP="00D32CBD">
            <w:pPr>
              <w:rPr>
                <w:rFonts w:cs="Arial"/>
                <w:b/>
                <w:sz w:val="22"/>
              </w:rPr>
            </w:pPr>
            <w:r w:rsidRPr="00BF42F6">
              <w:rPr>
                <w:rFonts w:cs="Arial"/>
                <w:b/>
                <w:sz w:val="22"/>
              </w:rPr>
              <w:t>Conducts investigations to collect valid and reliable primary and secondary data and information CH11/12-3</w:t>
            </w:r>
          </w:p>
          <w:p w:rsidR="00273ABF" w:rsidRPr="00C378D9" w:rsidRDefault="00273ABF" w:rsidP="0065426D">
            <w:pPr>
              <w:pStyle w:val="ListParagraph"/>
              <w:numPr>
                <w:ilvl w:val="0"/>
                <w:numId w:val="14"/>
              </w:numPr>
              <w:ind w:left="510"/>
              <w:rPr>
                <w:rFonts w:cs="Arial"/>
                <w:sz w:val="20"/>
                <w:szCs w:val="20"/>
              </w:rPr>
            </w:pPr>
            <w:r w:rsidRPr="00C378D9">
              <w:rPr>
                <w:rFonts w:cs="Arial"/>
                <w:sz w:val="20"/>
                <w:szCs w:val="20"/>
              </w:rPr>
              <w:t xml:space="preserve">employ and evaluate safe work practices and manage risks (ACSCH031) </w:t>
            </w:r>
            <w:r w:rsidR="006D3867" w:rsidRPr="0065426D">
              <w:rPr>
                <w:rFonts w:cs="Arial"/>
                <w:noProof/>
                <w:sz w:val="20"/>
                <w:szCs w:val="20"/>
                <w:lang w:eastAsia="en-AU"/>
              </w:rPr>
              <w:drawing>
                <wp:inline distT="0" distB="0" distL="0" distR="0" wp14:anchorId="57C32804" wp14:editId="74E2FFEF">
                  <wp:extent cx="95250" cy="104775"/>
                  <wp:effectExtent l="0" t="0" r="0" b="9525"/>
                  <wp:docPr id="4" name="image13.png"/>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15"/>
                          <a:srcRect/>
                          <a:stretch>
                            <a:fillRect/>
                          </a:stretch>
                        </pic:blipFill>
                        <pic:spPr>
                          <a:xfrm>
                            <a:off x="0" y="0"/>
                            <a:ext cx="95250" cy="104775"/>
                          </a:xfrm>
                          <a:prstGeom prst="rect">
                            <a:avLst/>
                          </a:prstGeom>
                          <a:ln/>
                        </pic:spPr>
                      </pic:pic>
                    </a:graphicData>
                  </a:graphic>
                </wp:inline>
              </w:drawing>
            </w:r>
            <w:r w:rsidR="006D3867" w:rsidRPr="00C378D9">
              <w:rPr>
                <w:rFonts w:cs="Arial"/>
                <w:sz w:val="20"/>
                <w:szCs w:val="20"/>
              </w:rPr>
              <w:t xml:space="preserve"> </w:t>
            </w:r>
            <w:r w:rsidR="006D3867" w:rsidRPr="0065426D">
              <w:rPr>
                <w:rFonts w:cs="Arial"/>
                <w:noProof/>
                <w:sz w:val="20"/>
                <w:szCs w:val="20"/>
                <w:lang w:eastAsia="en-AU"/>
              </w:rPr>
              <w:drawing>
                <wp:inline distT="0" distB="0" distL="0" distR="0" wp14:anchorId="438175E6" wp14:editId="5894DEFB">
                  <wp:extent cx="104775" cy="104775"/>
                  <wp:effectExtent l="0" t="0" r="9525" b="9525"/>
                  <wp:docPr id="13" name="image25.png"/>
                  <wp:cNvGraphicFramePr/>
                  <a:graphic xmlns:a="http://schemas.openxmlformats.org/drawingml/2006/main">
                    <a:graphicData uri="http://schemas.openxmlformats.org/drawingml/2006/picture">
                      <pic:pic xmlns:pic="http://schemas.openxmlformats.org/drawingml/2006/picture">
                        <pic:nvPicPr>
                          <pic:cNvPr id="13" name="image25.png"/>
                          <pic:cNvPicPr/>
                        </pic:nvPicPr>
                        <pic:blipFill>
                          <a:blip r:embed="rId18"/>
                          <a:srcRect/>
                          <a:stretch>
                            <a:fillRect/>
                          </a:stretch>
                        </pic:blipFill>
                        <pic:spPr>
                          <a:xfrm>
                            <a:off x="0" y="0"/>
                            <a:ext cx="104775" cy="104775"/>
                          </a:xfrm>
                          <a:prstGeom prst="rect">
                            <a:avLst/>
                          </a:prstGeom>
                          <a:ln/>
                        </pic:spPr>
                      </pic:pic>
                    </a:graphicData>
                  </a:graphic>
                </wp:inline>
              </w:drawing>
            </w:r>
          </w:p>
          <w:p w:rsidR="00273ABF" w:rsidRPr="00C378D9" w:rsidRDefault="00273ABF" w:rsidP="0065426D">
            <w:pPr>
              <w:pStyle w:val="ListParagraph"/>
              <w:numPr>
                <w:ilvl w:val="0"/>
                <w:numId w:val="14"/>
              </w:numPr>
              <w:ind w:left="510"/>
              <w:rPr>
                <w:rFonts w:cs="Arial"/>
                <w:sz w:val="20"/>
                <w:szCs w:val="20"/>
              </w:rPr>
            </w:pPr>
            <w:r w:rsidRPr="00C378D9">
              <w:rPr>
                <w:rFonts w:cs="Arial"/>
                <w:sz w:val="20"/>
                <w:szCs w:val="20"/>
              </w:rPr>
              <w:t>use appropriate technologies to ensure and evaluate accuracy</w:t>
            </w:r>
            <w:r w:rsidR="006D3867" w:rsidRPr="0065426D">
              <w:rPr>
                <w:rFonts w:cs="Arial"/>
                <w:noProof/>
                <w:sz w:val="20"/>
                <w:szCs w:val="20"/>
                <w:lang w:eastAsia="en-AU"/>
              </w:rPr>
              <w:drawing>
                <wp:inline distT="0" distB="0" distL="0" distR="0" wp14:anchorId="623B28A2" wp14:editId="1292CCCF">
                  <wp:extent cx="133350" cy="104775"/>
                  <wp:effectExtent l="0" t="0" r="0" b="9525"/>
                  <wp:docPr id="75" name="image15.png"/>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19"/>
                          <a:srcRect/>
                          <a:stretch>
                            <a:fillRect/>
                          </a:stretch>
                        </pic:blipFill>
                        <pic:spPr>
                          <a:xfrm>
                            <a:off x="0" y="0"/>
                            <a:ext cx="133350" cy="104775"/>
                          </a:xfrm>
                          <a:prstGeom prst="rect">
                            <a:avLst/>
                          </a:prstGeom>
                          <a:ln/>
                        </pic:spPr>
                      </pic:pic>
                    </a:graphicData>
                  </a:graphic>
                </wp:inline>
              </w:drawing>
            </w:r>
            <w:r w:rsidR="006D3867" w:rsidRPr="00C378D9">
              <w:rPr>
                <w:rFonts w:cs="Arial"/>
                <w:sz w:val="20"/>
                <w:szCs w:val="20"/>
              </w:rPr>
              <w:t xml:space="preserve"> </w:t>
            </w:r>
            <w:r w:rsidR="006D3867" w:rsidRPr="0065426D">
              <w:rPr>
                <w:rFonts w:cs="Arial"/>
                <w:noProof/>
                <w:sz w:val="20"/>
                <w:szCs w:val="20"/>
                <w:lang w:eastAsia="en-AU"/>
              </w:rPr>
              <w:drawing>
                <wp:inline distT="0" distB="0" distL="0" distR="0" wp14:anchorId="24C7E1A4" wp14:editId="23280C26">
                  <wp:extent cx="76200" cy="104775"/>
                  <wp:effectExtent l="0" t="0" r="0" b="9525"/>
                  <wp:docPr id="73" name="image12.png"/>
                  <wp:cNvGraphicFramePr/>
                  <a:graphic xmlns:a="http://schemas.openxmlformats.org/drawingml/2006/main">
                    <a:graphicData uri="http://schemas.openxmlformats.org/drawingml/2006/picture">
                      <pic:pic xmlns:pic="http://schemas.openxmlformats.org/drawingml/2006/picture">
                        <pic:nvPicPr>
                          <pic:cNvPr id="3" name="image12.png"/>
                          <pic:cNvPicPr/>
                        </pic:nvPicPr>
                        <pic:blipFill>
                          <a:blip r:embed="rId20"/>
                          <a:srcRect/>
                          <a:stretch>
                            <a:fillRect/>
                          </a:stretch>
                        </pic:blipFill>
                        <pic:spPr>
                          <a:xfrm>
                            <a:off x="0" y="0"/>
                            <a:ext cx="76200" cy="104775"/>
                          </a:xfrm>
                          <a:prstGeom prst="rect">
                            <a:avLst/>
                          </a:prstGeom>
                          <a:ln/>
                        </pic:spPr>
                      </pic:pic>
                    </a:graphicData>
                  </a:graphic>
                </wp:inline>
              </w:drawing>
            </w:r>
          </w:p>
          <w:p w:rsidR="00273ABF" w:rsidRPr="00C378D9" w:rsidRDefault="00273ABF" w:rsidP="0065426D">
            <w:pPr>
              <w:pStyle w:val="ListParagraph"/>
              <w:numPr>
                <w:ilvl w:val="0"/>
                <w:numId w:val="14"/>
              </w:numPr>
              <w:ind w:left="510"/>
              <w:rPr>
                <w:rFonts w:cs="Arial"/>
                <w:b/>
                <w:sz w:val="20"/>
                <w:szCs w:val="20"/>
              </w:rPr>
            </w:pPr>
            <w:r w:rsidRPr="00C378D9">
              <w:rPr>
                <w:rFonts w:cs="Arial"/>
                <w:sz w:val="20"/>
                <w:szCs w:val="20"/>
              </w:rPr>
              <w:t>select and extract information from a wide range of reliable secondary sources and acknowledge them using an accepted referencing style</w:t>
            </w:r>
            <w:r w:rsidRPr="00C378D9">
              <w:rPr>
                <w:rFonts w:cs="Arial"/>
                <w:b/>
                <w:sz w:val="20"/>
                <w:szCs w:val="20"/>
              </w:rPr>
              <w:t xml:space="preserve"> </w:t>
            </w:r>
            <w:r w:rsidR="006D3867">
              <w:rPr>
                <w:noProof/>
                <w:lang w:eastAsia="en-AU"/>
              </w:rPr>
              <w:drawing>
                <wp:inline distT="0" distB="0" distL="0" distR="0" wp14:anchorId="5266D0CA" wp14:editId="4D64BE0F">
                  <wp:extent cx="133350" cy="104775"/>
                  <wp:effectExtent l="0" t="0" r="0" b="9525"/>
                  <wp:docPr id="72" name="image16.png"/>
                  <wp:cNvGraphicFramePr/>
                  <a:graphic xmlns:a="http://schemas.openxmlformats.org/drawingml/2006/main">
                    <a:graphicData uri="http://schemas.openxmlformats.org/drawingml/2006/picture">
                      <pic:pic xmlns:pic="http://schemas.openxmlformats.org/drawingml/2006/picture">
                        <pic:nvPicPr>
                          <pic:cNvPr id="7" name="image16.png"/>
                          <pic:cNvPicPr/>
                        </pic:nvPicPr>
                        <pic:blipFill>
                          <a:blip r:embed="rId21"/>
                          <a:srcRect/>
                          <a:stretch>
                            <a:fillRect/>
                          </a:stretch>
                        </pic:blipFill>
                        <pic:spPr>
                          <a:xfrm>
                            <a:off x="0" y="0"/>
                            <a:ext cx="133350" cy="104775"/>
                          </a:xfrm>
                          <a:prstGeom prst="rect">
                            <a:avLst/>
                          </a:prstGeom>
                          <a:ln/>
                        </pic:spPr>
                      </pic:pic>
                    </a:graphicData>
                  </a:graphic>
                </wp:inline>
              </w:drawing>
            </w:r>
          </w:p>
          <w:p w:rsidR="00273ABF" w:rsidRDefault="00273ABF" w:rsidP="00D32CBD">
            <w:pPr>
              <w:rPr>
                <w:rFonts w:cs="Arial"/>
                <w:b/>
                <w:sz w:val="20"/>
                <w:szCs w:val="20"/>
              </w:rPr>
            </w:pPr>
          </w:p>
          <w:p w:rsidR="00C378D9" w:rsidRPr="00C378D9" w:rsidRDefault="00273ABF" w:rsidP="00D32CBD">
            <w:pPr>
              <w:rPr>
                <w:rFonts w:cs="Arial"/>
                <w:b/>
                <w:sz w:val="22"/>
              </w:rPr>
            </w:pPr>
            <w:r w:rsidRPr="00BF42F6">
              <w:rPr>
                <w:rFonts w:cs="Arial"/>
                <w:b/>
                <w:sz w:val="22"/>
              </w:rPr>
              <w:t>Selects and processes appropriate qualitative and quantitative data and information using a range of appropriate media CH11/12-4</w:t>
            </w:r>
            <w:r>
              <w:rPr>
                <w:sz w:val="20"/>
                <w:szCs w:val="20"/>
              </w:rPr>
              <w:t xml:space="preserve"> </w:t>
            </w:r>
          </w:p>
          <w:p w:rsidR="00273ABF" w:rsidRPr="00C378D9" w:rsidRDefault="00273ABF" w:rsidP="0065426D">
            <w:pPr>
              <w:pStyle w:val="ListParagraph"/>
              <w:numPr>
                <w:ilvl w:val="0"/>
                <w:numId w:val="14"/>
              </w:numPr>
              <w:ind w:left="510"/>
              <w:rPr>
                <w:rFonts w:cs="Arial"/>
                <w:sz w:val="20"/>
                <w:szCs w:val="20"/>
              </w:rPr>
            </w:pPr>
            <w:r w:rsidRPr="00C378D9">
              <w:rPr>
                <w:rFonts w:cs="Arial"/>
                <w:sz w:val="20"/>
                <w:szCs w:val="20"/>
              </w:rPr>
              <w:t xml:space="preserve">select qualitative and quantitative data and information and represent them using a range of formats, digital technologies and appropriate media (ACSCH004, ACSCH007, ACSCH064, ACSCH101) </w:t>
            </w:r>
            <w:r w:rsidR="006D3867" w:rsidRPr="00C378D9">
              <w:rPr>
                <w:rFonts w:cs="Arial"/>
                <w:noProof/>
                <w:sz w:val="20"/>
                <w:szCs w:val="20"/>
                <w:lang w:eastAsia="en-AU"/>
              </w:rPr>
              <w:drawing>
                <wp:inline distT="0" distB="0" distL="0" distR="0" wp14:anchorId="2CDC15C6" wp14:editId="123C1BFB">
                  <wp:extent cx="133350" cy="104775"/>
                  <wp:effectExtent l="0" t="0" r="0" b="9525"/>
                  <wp:docPr id="7" name="image16.png"/>
                  <wp:cNvGraphicFramePr/>
                  <a:graphic xmlns:a="http://schemas.openxmlformats.org/drawingml/2006/main">
                    <a:graphicData uri="http://schemas.openxmlformats.org/drawingml/2006/picture">
                      <pic:pic xmlns:pic="http://schemas.openxmlformats.org/drawingml/2006/picture">
                        <pic:nvPicPr>
                          <pic:cNvPr id="7" name="image16.png"/>
                          <pic:cNvPicPr/>
                        </pic:nvPicPr>
                        <pic:blipFill>
                          <a:blip r:embed="rId21"/>
                          <a:srcRect/>
                          <a:stretch>
                            <a:fillRect/>
                          </a:stretch>
                        </pic:blipFill>
                        <pic:spPr>
                          <a:xfrm>
                            <a:off x="0" y="0"/>
                            <a:ext cx="133350" cy="104775"/>
                          </a:xfrm>
                          <a:prstGeom prst="rect">
                            <a:avLst/>
                          </a:prstGeom>
                          <a:ln/>
                        </pic:spPr>
                      </pic:pic>
                    </a:graphicData>
                  </a:graphic>
                </wp:inline>
              </w:drawing>
            </w:r>
            <w:r w:rsidR="006D3867" w:rsidRPr="00C378D9">
              <w:rPr>
                <w:rFonts w:cs="Arial"/>
                <w:sz w:val="20"/>
                <w:szCs w:val="20"/>
              </w:rPr>
              <w:t xml:space="preserve"> </w:t>
            </w:r>
            <w:r w:rsidR="006D3867" w:rsidRPr="00C378D9">
              <w:rPr>
                <w:rFonts w:cs="Arial"/>
                <w:noProof/>
                <w:sz w:val="20"/>
                <w:szCs w:val="20"/>
                <w:lang w:eastAsia="en-AU"/>
              </w:rPr>
              <w:drawing>
                <wp:inline distT="0" distB="0" distL="0" distR="0" wp14:anchorId="270A37DD" wp14:editId="4E0DDE4B">
                  <wp:extent cx="76200" cy="104775"/>
                  <wp:effectExtent l="0" t="0" r="0" b="9525"/>
                  <wp:docPr id="71" name="image12.png"/>
                  <wp:cNvGraphicFramePr/>
                  <a:graphic xmlns:a="http://schemas.openxmlformats.org/drawingml/2006/main">
                    <a:graphicData uri="http://schemas.openxmlformats.org/drawingml/2006/picture">
                      <pic:pic xmlns:pic="http://schemas.openxmlformats.org/drawingml/2006/picture">
                        <pic:nvPicPr>
                          <pic:cNvPr id="3" name="image12.png"/>
                          <pic:cNvPicPr/>
                        </pic:nvPicPr>
                        <pic:blipFill>
                          <a:blip r:embed="rId20"/>
                          <a:srcRect/>
                          <a:stretch>
                            <a:fillRect/>
                          </a:stretch>
                        </pic:blipFill>
                        <pic:spPr>
                          <a:xfrm>
                            <a:off x="0" y="0"/>
                            <a:ext cx="76200" cy="104775"/>
                          </a:xfrm>
                          <a:prstGeom prst="rect">
                            <a:avLst/>
                          </a:prstGeom>
                          <a:ln/>
                        </pic:spPr>
                      </pic:pic>
                    </a:graphicData>
                  </a:graphic>
                </wp:inline>
              </w:drawing>
            </w:r>
          </w:p>
          <w:p w:rsidR="00273ABF" w:rsidRPr="00C378D9" w:rsidRDefault="00273ABF" w:rsidP="0065426D">
            <w:pPr>
              <w:pStyle w:val="ListParagraph"/>
              <w:numPr>
                <w:ilvl w:val="0"/>
                <w:numId w:val="14"/>
              </w:numPr>
              <w:ind w:left="510"/>
              <w:rPr>
                <w:rFonts w:cs="Arial"/>
                <w:sz w:val="20"/>
                <w:szCs w:val="20"/>
              </w:rPr>
            </w:pPr>
            <w:r w:rsidRPr="00C378D9">
              <w:rPr>
                <w:rFonts w:cs="Arial"/>
                <w:sz w:val="20"/>
                <w:szCs w:val="20"/>
              </w:rPr>
              <w:t>apply quantitative processes where appropriate</w:t>
            </w:r>
            <w:r w:rsidR="006D3867" w:rsidRPr="00C378D9">
              <w:rPr>
                <w:rFonts w:cs="Arial"/>
                <w:noProof/>
                <w:sz w:val="20"/>
                <w:szCs w:val="20"/>
                <w:lang w:eastAsia="en-AU"/>
              </w:rPr>
              <w:drawing>
                <wp:inline distT="0" distB="0" distL="0" distR="0" wp14:anchorId="0515C841" wp14:editId="2FB01365">
                  <wp:extent cx="76200" cy="104775"/>
                  <wp:effectExtent l="0" t="0" r="0" b="9525"/>
                  <wp:docPr id="70" name="image12.png"/>
                  <wp:cNvGraphicFramePr/>
                  <a:graphic xmlns:a="http://schemas.openxmlformats.org/drawingml/2006/main">
                    <a:graphicData uri="http://schemas.openxmlformats.org/drawingml/2006/picture">
                      <pic:pic xmlns:pic="http://schemas.openxmlformats.org/drawingml/2006/picture">
                        <pic:nvPicPr>
                          <pic:cNvPr id="3" name="image12.png"/>
                          <pic:cNvPicPr/>
                        </pic:nvPicPr>
                        <pic:blipFill>
                          <a:blip r:embed="rId20"/>
                          <a:srcRect/>
                          <a:stretch>
                            <a:fillRect/>
                          </a:stretch>
                        </pic:blipFill>
                        <pic:spPr>
                          <a:xfrm>
                            <a:off x="0" y="0"/>
                            <a:ext cx="76200" cy="104775"/>
                          </a:xfrm>
                          <a:prstGeom prst="rect">
                            <a:avLst/>
                          </a:prstGeom>
                          <a:ln/>
                        </pic:spPr>
                      </pic:pic>
                    </a:graphicData>
                  </a:graphic>
                </wp:inline>
              </w:drawing>
            </w:r>
          </w:p>
          <w:p w:rsidR="00273ABF" w:rsidRPr="00C378D9" w:rsidRDefault="00273ABF" w:rsidP="0065426D">
            <w:pPr>
              <w:pStyle w:val="ListParagraph"/>
              <w:numPr>
                <w:ilvl w:val="0"/>
                <w:numId w:val="14"/>
              </w:numPr>
              <w:ind w:left="510"/>
              <w:rPr>
                <w:rFonts w:cs="Arial"/>
                <w:sz w:val="20"/>
                <w:szCs w:val="20"/>
              </w:rPr>
            </w:pPr>
            <w:r w:rsidRPr="00C378D9">
              <w:rPr>
                <w:rFonts w:cs="Arial"/>
                <w:sz w:val="20"/>
                <w:szCs w:val="20"/>
              </w:rPr>
              <w:t>evaluate and improve the quality of data</w:t>
            </w:r>
            <w:r w:rsidR="006D3867" w:rsidRPr="00C378D9">
              <w:rPr>
                <w:rFonts w:cs="Arial"/>
                <w:noProof/>
                <w:sz w:val="20"/>
                <w:szCs w:val="20"/>
                <w:lang w:eastAsia="en-AU"/>
              </w:rPr>
              <w:drawing>
                <wp:inline distT="0" distB="0" distL="0" distR="0" wp14:anchorId="10E4E2DC" wp14:editId="37DFCB3E">
                  <wp:extent cx="123825" cy="104775"/>
                  <wp:effectExtent l="0" t="0" r="9525" b="9525"/>
                  <wp:docPr id="69" name="image17.png"/>
                  <wp:cNvGraphicFramePr/>
                  <a:graphic xmlns:a="http://schemas.openxmlformats.org/drawingml/2006/main">
                    <a:graphicData uri="http://schemas.openxmlformats.org/drawingml/2006/picture">
                      <pic:pic xmlns:pic="http://schemas.openxmlformats.org/drawingml/2006/picture">
                        <pic:nvPicPr>
                          <pic:cNvPr id="8" name="image17.png"/>
                          <pic:cNvPicPr/>
                        </pic:nvPicPr>
                        <pic:blipFill>
                          <a:blip r:embed="rId17"/>
                          <a:srcRect/>
                          <a:stretch>
                            <a:fillRect/>
                          </a:stretch>
                        </pic:blipFill>
                        <pic:spPr>
                          <a:xfrm>
                            <a:off x="0" y="0"/>
                            <a:ext cx="123825" cy="104775"/>
                          </a:xfrm>
                          <a:prstGeom prst="rect">
                            <a:avLst/>
                          </a:prstGeom>
                          <a:ln/>
                        </pic:spPr>
                      </pic:pic>
                    </a:graphicData>
                  </a:graphic>
                </wp:inline>
              </w:drawing>
            </w:r>
            <w:r w:rsidR="006D3867" w:rsidRPr="00C378D9">
              <w:rPr>
                <w:rFonts w:cs="Arial"/>
                <w:sz w:val="20"/>
                <w:szCs w:val="20"/>
              </w:rPr>
              <w:t xml:space="preserve"> </w:t>
            </w:r>
            <w:r w:rsidR="006D3867" w:rsidRPr="00C378D9">
              <w:rPr>
                <w:rFonts w:cs="Arial"/>
                <w:noProof/>
                <w:sz w:val="20"/>
                <w:szCs w:val="20"/>
                <w:lang w:eastAsia="en-AU"/>
              </w:rPr>
              <w:drawing>
                <wp:inline distT="0" distB="0" distL="0" distR="0" wp14:anchorId="1F84E1A4" wp14:editId="47D11B6E">
                  <wp:extent cx="76200" cy="104775"/>
                  <wp:effectExtent l="0" t="0" r="0" b="9525"/>
                  <wp:docPr id="67" name="image12.png"/>
                  <wp:cNvGraphicFramePr/>
                  <a:graphic xmlns:a="http://schemas.openxmlformats.org/drawingml/2006/main">
                    <a:graphicData uri="http://schemas.openxmlformats.org/drawingml/2006/picture">
                      <pic:pic xmlns:pic="http://schemas.openxmlformats.org/drawingml/2006/picture">
                        <pic:nvPicPr>
                          <pic:cNvPr id="3" name="image12.png"/>
                          <pic:cNvPicPr/>
                        </pic:nvPicPr>
                        <pic:blipFill>
                          <a:blip r:embed="rId20"/>
                          <a:srcRect/>
                          <a:stretch>
                            <a:fillRect/>
                          </a:stretch>
                        </pic:blipFill>
                        <pic:spPr>
                          <a:xfrm>
                            <a:off x="0" y="0"/>
                            <a:ext cx="76200" cy="104775"/>
                          </a:xfrm>
                          <a:prstGeom prst="rect">
                            <a:avLst/>
                          </a:prstGeom>
                          <a:ln/>
                        </pic:spPr>
                      </pic:pic>
                    </a:graphicData>
                  </a:graphic>
                </wp:inline>
              </w:drawing>
            </w:r>
          </w:p>
          <w:p w:rsidR="00273ABF" w:rsidRDefault="00273ABF" w:rsidP="00D32CBD">
            <w:pPr>
              <w:rPr>
                <w:rFonts w:cs="Arial"/>
                <w:sz w:val="20"/>
                <w:szCs w:val="20"/>
              </w:rPr>
            </w:pPr>
          </w:p>
          <w:p w:rsidR="00273ABF" w:rsidRPr="00BF42F6" w:rsidRDefault="00273ABF" w:rsidP="00D32CBD">
            <w:pPr>
              <w:rPr>
                <w:rFonts w:cs="Arial"/>
                <w:b/>
                <w:sz w:val="22"/>
              </w:rPr>
            </w:pPr>
            <w:r w:rsidRPr="00BF42F6">
              <w:rPr>
                <w:rFonts w:cs="Arial"/>
                <w:b/>
                <w:sz w:val="22"/>
              </w:rPr>
              <w:t>Solves scientific problems using primary and secondary data, critical thinking skills and scientific processes CH11/12-6</w:t>
            </w:r>
          </w:p>
          <w:p w:rsidR="00BF42F6" w:rsidRPr="00C378D9" w:rsidRDefault="00273ABF" w:rsidP="0065426D">
            <w:pPr>
              <w:pStyle w:val="ListParagraph"/>
              <w:numPr>
                <w:ilvl w:val="0"/>
                <w:numId w:val="14"/>
              </w:numPr>
              <w:ind w:left="510"/>
              <w:rPr>
                <w:rFonts w:cs="Arial"/>
                <w:sz w:val="20"/>
                <w:szCs w:val="20"/>
              </w:rPr>
            </w:pPr>
            <w:r w:rsidRPr="00C378D9">
              <w:rPr>
                <w:rFonts w:cs="Arial"/>
                <w:sz w:val="20"/>
                <w:szCs w:val="20"/>
              </w:rPr>
              <w:t xml:space="preserve">use modelling (including mathematical examples) to explain phenomena, make predictions and solve problems using evidence from primary and secondary sources (ACSCH006, ACSCH010) </w:t>
            </w:r>
            <w:r w:rsidR="00C17422" w:rsidRPr="001A1EA5">
              <w:rPr>
                <w:rFonts w:cs="Arial"/>
                <w:noProof/>
                <w:sz w:val="20"/>
                <w:szCs w:val="20"/>
                <w:lang w:eastAsia="en-AU"/>
              </w:rPr>
              <w:drawing>
                <wp:inline distT="0" distB="0" distL="0" distR="0" wp14:anchorId="3C163669" wp14:editId="3B321FC1">
                  <wp:extent cx="123825" cy="104775"/>
                  <wp:effectExtent l="0" t="0" r="9525" b="9525"/>
                  <wp:docPr id="2" name="image17.png"/>
                  <wp:cNvGraphicFramePr/>
                  <a:graphic xmlns:a="http://schemas.openxmlformats.org/drawingml/2006/main">
                    <a:graphicData uri="http://schemas.openxmlformats.org/drawingml/2006/picture">
                      <pic:pic xmlns:pic="http://schemas.openxmlformats.org/drawingml/2006/picture">
                        <pic:nvPicPr>
                          <pic:cNvPr id="8" name="image17.png"/>
                          <pic:cNvPicPr/>
                        </pic:nvPicPr>
                        <pic:blipFill>
                          <a:blip r:embed="rId17"/>
                          <a:srcRect/>
                          <a:stretch>
                            <a:fillRect/>
                          </a:stretch>
                        </pic:blipFill>
                        <pic:spPr>
                          <a:xfrm>
                            <a:off x="0" y="0"/>
                            <a:ext cx="123825" cy="104775"/>
                          </a:xfrm>
                          <a:prstGeom prst="rect">
                            <a:avLst/>
                          </a:prstGeom>
                          <a:ln/>
                        </pic:spPr>
                      </pic:pic>
                    </a:graphicData>
                  </a:graphic>
                </wp:inline>
              </w:drawing>
            </w:r>
          </w:p>
          <w:p w:rsidR="00273ABF" w:rsidRPr="00C378D9" w:rsidRDefault="00273ABF" w:rsidP="0065426D">
            <w:pPr>
              <w:pStyle w:val="ListParagraph"/>
              <w:numPr>
                <w:ilvl w:val="0"/>
                <w:numId w:val="14"/>
              </w:numPr>
              <w:ind w:left="510"/>
              <w:rPr>
                <w:rFonts w:cs="Arial"/>
                <w:sz w:val="20"/>
                <w:szCs w:val="20"/>
              </w:rPr>
            </w:pPr>
            <w:r w:rsidRPr="00C378D9">
              <w:rPr>
                <w:rFonts w:cs="Arial"/>
                <w:sz w:val="20"/>
                <w:szCs w:val="20"/>
              </w:rPr>
              <w:t xml:space="preserve">use scientific evidence and critical thinking skills to solve problems </w:t>
            </w:r>
            <w:r w:rsidR="00C17422" w:rsidRPr="001A1EA5">
              <w:rPr>
                <w:rFonts w:cs="Arial"/>
                <w:noProof/>
                <w:sz w:val="20"/>
                <w:szCs w:val="20"/>
                <w:lang w:eastAsia="en-AU"/>
              </w:rPr>
              <w:drawing>
                <wp:inline distT="0" distB="0" distL="0" distR="0" wp14:anchorId="0CF8FF24" wp14:editId="4760BB41">
                  <wp:extent cx="123825" cy="104775"/>
                  <wp:effectExtent l="0" t="0" r="9525" b="9525"/>
                  <wp:docPr id="8" name="image17.png"/>
                  <wp:cNvGraphicFramePr/>
                  <a:graphic xmlns:a="http://schemas.openxmlformats.org/drawingml/2006/main">
                    <a:graphicData uri="http://schemas.openxmlformats.org/drawingml/2006/picture">
                      <pic:pic xmlns:pic="http://schemas.openxmlformats.org/drawingml/2006/picture">
                        <pic:nvPicPr>
                          <pic:cNvPr id="8" name="image17.png"/>
                          <pic:cNvPicPr/>
                        </pic:nvPicPr>
                        <pic:blipFill>
                          <a:blip r:embed="rId17"/>
                          <a:srcRect/>
                          <a:stretch>
                            <a:fillRect/>
                          </a:stretch>
                        </pic:blipFill>
                        <pic:spPr>
                          <a:xfrm>
                            <a:off x="0" y="0"/>
                            <a:ext cx="123825" cy="104775"/>
                          </a:xfrm>
                          <a:prstGeom prst="rect">
                            <a:avLst/>
                          </a:prstGeom>
                          <a:ln/>
                        </pic:spPr>
                      </pic:pic>
                    </a:graphicData>
                  </a:graphic>
                </wp:inline>
              </w:drawing>
            </w:r>
          </w:p>
          <w:p w:rsidR="00273ABF" w:rsidRPr="007117B7" w:rsidRDefault="00273ABF" w:rsidP="00D32CBD">
            <w:pPr>
              <w:rPr>
                <w:rFonts w:cs="Arial"/>
                <w:b/>
                <w:sz w:val="20"/>
                <w:szCs w:val="20"/>
              </w:rPr>
            </w:pPr>
          </w:p>
        </w:tc>
        <w:tc>
          <w:tcPr>
            <w:tcW w:w="5387" w:type="dxa"/>
            <w:gridSpan w:val="2"/>
            <w:tcMar>
              <w:top w:w="57" w:type="dxa"/>
              <w:left w:w="57" w:type="dxa"/>
              <w:bottom w:w="57" w:type="dxa"/>
              <w:right w:w="57" w:type="dxa"/>
            </w:tcMar>
          </w:tcPr>
          <w:p w:rsidR="00273ABF" w:rsidRPr="00054366" w:rsidRDefault="00273ABF" w:rsidP="0065426D">
            <w:pPr>
              <w:spacing w:before="120"/>
              <w:rPr>
                <w:b/>
                <w:sz w:val="22"/>
              </w:rPr>
            </w:pPr>
            <w:r w:rsidRPr="00054366">
              <w:rPr>
                <w:b/>
                <w:sz w:val="22"/>
              </w:rPr>
              <w:t xml:space="preserve">Depth </w:t>
            </w:r>
            <w:r w:rsidR="00C17422">
              <w:rPr>
                <w:b/>
                <w:sz w:val="22"/>
              </w:rPr>
              <w:t>S</w:t>
            </w:r>
            <w:r w:rsidR="00C17422" w:rsidRPr="00054366">
              <w:rPr>
                <w:b/>
                <w:sz w:val="22"/>
              </w:rPr>
              <w:t xml:space="preserve">tudy </w:t>
            </w:r>
          </w:p>
          <w:p w:rsidR="00273ABF" w:rsidRDefault="00273ABF" w:rsidP="00D32CBD">
            <w:pPr>
              <w:rPr>
                <w:rFonts w:cs="Arial"/>
                <w:i/>
                <w:sz w:val="22"/>
              </w:rPr>
            </w:pPr>
          </w:p>
          <w:p w:rsidR="00273ABF" w:rsidRPr="00750CA4" w:rsidRDefault="00273ABF" w:rsidP="00D32CBD">
            <w:pPr>
              <w:rPr>
                <w:rFonts w:cs="Arial"/>
                <w:sz w:val="20"/>
                <w:szCs w:val="20"/>
              </w:rPr>
            </w:pPr>
            <w:r w:rsidRPr="00750CA4">
              <w:rPr>
                <w:rFonts w:cs="Arial"/>
                <w:sz w:val="20"/>
                <w:szCs w:val="20"/>
              </w:rPr>
              <w:t xml:space="preserve">The </w:t>
            </w:r>
            <w:r w:rsidR="003A6CE5">
              <w:rPr>
                <w:rFonts w:cs="Arial"/>
                <w:sz w:val="20"/>
                <w:szCs w:val="20"/>
              </w:rPr>
              <w:t>d</w:t>
            </w:r>
            <w:r w:rsidR="003A6CE5" w:rsidRPr="00750CA4">
              <w:rPr>
                <w:rFonts w:cs="Arial"/>
                <w:sz w:val="20"/>
                <w:szCs w:val="20"/>
              </w:rPr>
              <w:t xml:space="preserve">epth </w:t>
            </w:r>
            <w:r w:rsidR="003A6CE5">
              <w:rPr>
                <w:rFonts w:cs="Arial"/>
                <w:sz w:val="20"/>
                <w:szCs w:val="20"/>
              </w:rPr>
              <w:t>s</w:t>
            </w:r>
            <w:r w:rsidR="003A6CE5" w:rsidRPr="00750CA4">
              <w:rPr>
                <w:rFonts w:cs="Arial"/>
                <w:sz w:val="20"/>
                <w:szCs w:val="20"/>
              </w:rPr>
              <w:t xml:space="preserve">tudy </w:t>
            </w:r>
            <w:r w:rsidRPr="00750CA4">
              <w:rPr>
                <w:rFonts w:cs="Arial"/>
                <w:sz w:val="20"/>
                <w:szCs w:val="20"/>
              </w:rPr>
              <w:t xml:space="preserve">will be introduced at the beginning of the </w:t>
            </w:r>
            <w:r w:rsidR="003A6CE5">
              <w:rPr>
                <w:rFonts w:cs="Arial"/>
                <w:sz w:val="20"/>
                <w:szCs w:val="20"/>
              </w:rPr>
              <w:t>m</w:t>
            </w:r>
            <w:r w:rsidR="003A6CE5" w:rsidRPr="00750CA4">
              <w:rPr>
                <w:rFonts w:cs="Arial"/>
                <w:sz w:val="20"/>
                <w:szCs w:val="20"/>
              </w:rPr>
              <w:t xml:space="preserve">odule </w:t>
            </w:r>
            <w:r w:rsidRPr="00750CA4">
              <w:rPr>
                <w:rFonts w:cs="Arial"/>
                <w:sz w:val="20"/>
                <w:szCs w:val="20"/>
              </w:rPr>
              <w:t xml:space="preserve">within the </w:t>
            </w:r>
            <w:r w:rsidR="003A6CE5">
              <w:rPr>
                <w:rFonts w:cs="Arial"/>
                <w:sz w:val="20"/>
                <w:szCs w:val="20"/>
              </w:rPr>
              <w:t>m</w:t>
            </w:r>
            <w:r w:rsidR="003A6CE5" w:rsidRPr="00750CA4">
              <w:rPr>
                <w:rFonts w:cs="Arial"/>
                <w:sz w:val="20"/>
                <w:szCs w:val="20"/>
              </w:rPr>
              <w:t xml:space="preserve">odule </w:t>
            </w:r>
            <w:r w:rsidR="003A6CE5">
              <w:rPr>
                <w:rFonts w:cs="Arial"/>
                <w:sz w:val="20"/>
                <w:szCs w:val="20"/>
              </w:rPr>
              <w:t>c</w:t>
            </w:r>
            <w:r w:rsidR="003A6CE5" w:rsidRPr="00750CA4">
              <w:rPr>
                <w:rFonts w:cs="Arial"/>
                <w:sz w:val="20"/>
                <w:szCs w:val="20"/>
              </w:rPr>
              <w:t xml:space="preserve">ontext </w:t>
            </w:r>
            <w:r w:rsidRPr="00750CA4">
              <w:rPr>
                <w:rFonts w:cs="Arial"/>
                <w:sz w:val="20"/>
                <w:szCs w:val="20"/>
              </w:rPr>
              <w:t xml:space="preserve">of chemical technology and applications of analytical chemistry. It </w:t>
            </w:r>
            <w:r>
              <w:rPr>
                <w:rFonts w:cs="Arial"/>
                <w:sz w:val="20"/>
                <w:szCs w:val="20"/>
              </w:rPr>
              <w:t xml:space="preserve">will take </w:t>
            </w:r>
            <w:r w:rsidR="003A6CE5">
              <w:rPr>
                <w:rFonts w:cs="Arial"/>
                <w:sz w:val="20"/>
                <w:szCs w:val="20"/>
              </w:rPr>
              <w:t>seven</w:t>
            </w:r>
            <w:r w:rsidR="003A6CE5" w:rsidRPr="00750CA4">
              <w:rPr>
                <w:rFonts w:cs="Arial"/>
                <w:sz w:val="20"/>
                <w:szCs w:val="20"/>
              </w:rPr>
              <w:t xml:space="preserve"> </w:t>
            </w:r>
            <w:r w:rsidRPr="00750CA4">
              <w:rPr>
                <w:rFonts w:cs="Arial"/>
                <w:sz w:val="20"/>
                <w:szCs w:val="20"/>
              </w:rPr>
              <w:t>hours of class time and some independent student time to develop.</w:t>
            </w:r>
          </w:p>
          <w:p w:rsidR="00273ABF" w:rsidRPr="00750CA4" w:rsidRDefault="00273ABF" w:rsidP="00D32CBD">
            <w:pPr>
              <w:rPr>
                <w:rFonts w:cs="Arial"/>
                <w:sz w:val="20"/>
                <w:szCs w:val="20"/>
              </w:rPr>
            </w:pPr>
          </w:p>
          <w:p w:rsidR="003D228A" w:rsidRDefault="003D228A" w:rsidP="00297EC4">
            <w:pPr>
              <w:rPr>
                <w:rFonts w:cs="Arial"/>
                <w:sz w:val="20"/>
                <w:szCs w:val="20"/>
              </w:rPr>
            </w:pPr>
            <w:r>
              <w:rPr>
                <w:rFonts w:cs="Arial"/>
                <w:sz w:val="20"/>
                <w:szCs w:val="20"/>
              </w:rPr>
              <w:t>Students will maintain a process diary to substantiate their Depth Study learning.</w:t>
            </w:r>
          </w:p>
          <w:p w:rsidR="003D228A" w:rsidRDefault="003D228A" w:rsidP="00297EC4">
            <w:pPr>
              <w:rPr>
                <w:rFonts w:cs="Arial"/>
                <w:sz w:val="20"/>
                <w:szCs w:val="20"/>
              </w:rPr>
            </w:pPr>
          </w:p>
          <w:p w:rsidR="00273ABF" w:rsidRDefault="00273ABF" w:rsidP="00297EC4">
            <w:pPr>
              <w:rPr>
                <w:rFonts w:cs="Arial"/>
                <w:sz w:val="20"/>
                <w:szCs w:val="20"/>
              </w:rPr>
            </w:pPr>
            <w:r w:rsidRPr="00750CA4">
              <w:rPr>
                <w:rFonts w:cs="Arial"/>
                <w:sz w:val="20"/>
                <w:szCs w:val="20"/>
              </w:rPr>
              <w:t xml:space="preserve">Students will then take responsibility for their own learning by preparing for a practical assessment in class after </w:t>
            </w:r>
            <w:r w:rsidR="00297EC4">
              <w:rPr>
                <w:rFonts w:cs="Arial"/>
                <w:sz w:val="20"/>
                <w:szCs w:val="20"/>
              </w:rPr>
              <w:t xml:space="preserve">Module 3 </w:t>
            </w:r>
            <w:r w:rsidRPr="00750CA4">
              <w:rPr>
                <w:rFonts w:cs="Arial"/>
                <w:sz w:val="20"/>
                <w:szCs w:val="20"/>
              </w:rPr>
              <w:t>Chemical Reactions have been investigated</w:t>
            </w:r>
            <w:r w:rsidR="00297EC4">
              <w:rPr>
                <w:rFonts w:cs="Arial"/>
                <w:sz w:val="20"/>
                <w:szCs w:val="20"/>
              </w:rPr>
              <w:t>.</w:t>
            </w:r>
          </w:p>
          <w:p w:rsidR="003D228A" w:rsidRPr="00AE11C0" w:rsidRDefault="003D228A" w:rsidP="00297EC4">
            <w:pPr>
              <w:rPr>
                <w:rFonts w:cs="Arial"/>
                <w:sz w:val="22"/>
              </w:rPr>
            </w:pPr>
          </w:p>
        </w:tc>
      </w:tr>
    </w:tbl>
    <w:p w:rsidR="00163043" w:rsidRDefault="00163043" w:rsidP="00163043">
      <w:r>
        <w:br w:type="page"/>
      </w:r>
    </w:p>
    <w:tbl>
      <w:tblPr>
        <w:tblStyle w:val="TableGrid"/>
        <w:tblW w:w="15025" w:type="dxa"/>
        <w:tblInd w:w="392" w:type="dxa"/>
        <w:tblLayout w:type="fixed"/>
        <w:tblLook w:val="04A0" w:firstRow="1" w:lastRow="0" w:firstColumn="1" w:lastColumn="0" w:noHBand="0" w:noVBand="1"/>
      </w:tblPr>
      <w:tblGrid>
        <w:gridCol w:w="2984"/>
        <w:gridCol w:w="8923"/>
        <w:gridCol w:w="3118"/>
      </w:tblGrid>
      <w:tr w:rsidR="00273ABF" w:rsidTr="00D32CBD">
        <w:trPr>
          <w:trHeight w:val="331"/>
          <w:tblHeader/>
        </w:trPr>
        <w:tc>
          <w:tcPr>
            <w:tcW w:w="15025" w:type="dxa"/>
            <w:gridSpan w:val="3"/>
          </w:tcPr>
          <w:p w:rsidR="00BF42F6" w:rsidRPr="001658F5" w:rsidRDefault="000838E2" w:rsidP="000C4FA2">
            <w:pPr>
              <w:spacing w:before="120"/>
              <w:rPr>
                <w:b/>
                <w:sz w:val="22"/>
              </w:rPr>
            </w:pPr>
            <w:r w:rsidRPr="001658F5">
              <w:rPr>
                <w:b/>
                <w:sz w:val="22"/>
              </w:rPr>
              <w:lastRenderedPageBreak/>
              <w:t>Topic: Chemical Reactions and Stoichiometry</w:t>
            </w:r>
          </w:p>
        </w:tc>
      </w:tr>
      <w:tr w:rsidR="00273ABF" w:rsidTr="001A1EA5">
        <w:trPr>
          <w:trHeight w:val="457"/>
          <w:tblHeader/>
        </w:trPr>
        <w:tc>
          <w:tcPr>
            <w:tcW w:w="15025" w:type="dxa"/>
            <w:gridSpan w:val="3"/>
          </w:tcPr>
          <w:p w:rsidR="00BF42F6" w:rsidRPr="001658F5" w:rsidRDefault="000838E2" w:rsidP="001A1EA5">
            <w:pPr>
              <w:spacing w:before="120" w:after="60"/>
              <w:rPr>
                <w:b/>
                <w:sz w:val="22"/>
              </w:rPr>
            </w:pPr>
            <w:r w:rsidRPr="001658F5">
              <w:rPr>
                <w:b/>
                <w:sz w:val="22"/>
              </w:rPr>
              <w:t>Inquiry question: What happens in chemical reactions?</w:t>
            </w:r>
          </w:p>
        </w:tc>
      </w:tr>
      <w:tr w:rsidR="00273ABF" w:rsidTr="00564681">
        <w:trPr>
          <w:trHeight w:val="308"/>
          <w:tblHeader/>
        </w:trPr>
        <w:tc>
          <w:tcPr>
            <w:tcW w:w="2984" w:type="dxa"/>
            <w:tcBorders>
              <w:bottom w:val="single" w:sz="4" w:space="0" w:color="auto"/>
            </w:tcBorders>
          </w:tcPr>
          <w:p w:rsidR="00273ABF" w:rsidRDefault="00273ABF" w:rsidP="001A1EA5">
            <w:pPr>
              <w:spacing w:before="60" w:after="60"/>
            </w:pPr>
            <w:r>
              <w:rPr>
                <w:b/>
                <w:sz w:val="22"/>
              </w:rPr>
              <w:t>Content</w:t>
            </w:r>
          </w:p>
        </w:tc>
        <w:tc>
          <w:tcPr>
            <w:tcW w:w="8923" w:type="dxa"/>
            <w:tcBorders>
              <w:bottom w:val="single" w:sz="4" w:space="0" w:color="auto"/>
            </w:tcBorders>
          </w:tcPr>
          <w:p w:rsidR="00273ABF" w:rsidRDefault="00273ABF" w:rsidP="001A1EA5">
            <w:pPr>
              <w:spacing w:before="60" w:after="60"/>
            </w:pPr>
            <w:r>
              <w:rPr>
                <w:b/>
                <w:sz w:val="22"/>
              </w:rPr>
              <w:t>Teaching, learning and assessment</w:t>
            </w:r>
          </w:p>
        </w:tc>
        <w:tc>
          <w:tcPr>
            <w:tcW w:w="3118" w:type="dxa"/>
            <w:tcBorders>
              <w:bottom w:val="single" w:sz="4" w:space="0" w:color="auto"/>
            </w:tcBorders>
          </w:tcPr>
          <w:p w:rsidR="00273ABF" w:rsidRPr="005F5939" w:rsidRDefault="00EF1AED" w:rsidP="001A1EA5">
            <w:pPr>
              <w:spacing w:before="60" w:after="60"/>
              <w:rPr>
                <w:b/>
                <w:sz w:val="22"/>
              </w:rPr>
            </w:pPr>
            <w:r>
              <w:rPr>
                <w:b/>
                <w:sz w:val="22"/>
              </w:rPr>
              <w:t xml:space="preserve">Web </w:t>
            </w:r>
            <w:r w:rsidR="000371ED">
              <w:rPr>
                <w:b/>
                <w:sz w:val="22"/>
              </w:rPr>
              <w:t>Resources</w:t>
            </w:r>
          </w:p>
        </w:tc>
      </w:tr>
      <w:tr w:rsidR="00273ABF" w:rsidTr="00564681">
        <w:tc>
          <w:tcPr>
            <w:tcW w:w="2984" w:type="dxa"/>
            <w:tcBorders>
              <w:bottom w:val="single" w:sz="4" w:space="0" w:color="auto"/>
            </w:tcBorders>
          </w:tcPr>
          <w:p w:rsidR="00273ABF" w:rsidRDefault="00273ABF" w:rsidP="000838E2">
            <w:pPr>
              <w:rPr>
                <w:sz w:val="20"/>
                <w:szCs w:val="20"/>
              </w:rPr>
            </w:pPr>
          </w:p>
          <w:p w:rsidR="00B078D8" w:rsidRDefault="00B078D8" w:rsidP="000838E2">
            <w:pPr>
              <w:rPr>
                <w:sz w:val="20"/>
                <w:szCs w:val="20"/>
              </w:rPr>
            </w:pPr>
          </w:p>
          <w:p w:rsidR="00B078D8" w:rsidRDefault="00B078D8" w:rsidP="000838E2">
            <w:pPr>
              <w:rPr>
                <w:sz w:val="20"/>
                <w:szCs w:val="20"/>
              </w:rPr>
            </w:pPr>
          </w:p>
          <w:p w:rsidR="00B078D8" w:rsidRDefault="00B078D8" w:rsidP="000838E2">
            <w:pPr>
              <w:rPr>
                <w:sz w:val="20"/>
                <w:szCs w:val="20"/>
              </w:rPr>
            </w:pPr>
          </w:p>
          <w:p w:rsidR="00B078D8" w:rsidRPr="00873ADA" w:rsidRDefault="00B078D8" w:rsidP="000838E2">
            <w:pPr>
              <w:rPr>
                <w:sz w:val="20"/>
                <w:szCs w:val="20"/>
              </w:rPr>
            </w:pPr>
          </w:p>
        </w:tc>
        <w:tc>
          <w:tcPr>
            <w:tcW w:w="8923" w:type="dxa"/>
            <w:tcBorders>
              <w:bottom w:val="single" w:sz="4" w:space="0" w:color="auto"/>
            </w:tcBorders>
          </w:tcPr>
          <w:p w:rsidR="00273ABF" w:rsidRPr="00BF42F6" w:rsidRDefault="00273ABF" w:rsidP="000C4FA2">
            <w:pPr>
              <w:spacing w:before="120"/>
              <w:rPr>
                <w:b/>
                <w:sz w:val="22"/>
              </w:rPr>
            </w:pPr>
            <w:r w:rsidRPr="00BF42F6">
              <w:rPr>
                <w:b/>
                <w:sz w:val="22"/>
              </w:rPr>
              <w:t xml:space="preserve">Module Introduction: </w:t>
            </w:r>
          </w:p>
          <w:p w:rsidR="00273ABF" w:rsidRPr="008F170F" w:rsidRDefault="00273ABF" w:rsidP="00297EC4">
            <w:pPr>
              <w:rPr>
                <w:sz w:val="20"/>
                <w:szCs w:val="20"/>
              </w:rPr>
            </w:pPr>
            <w:r w:rsidRPr="008F170F">
              <w:rPr>
                <w:sz w:val="20"/>
                <w:szCs w:val="20"/>
              </w:rPr>
              <w:t xml:space="preserve">Hours: </w:t>
            </w:r>
            <w:r w:rsidR="00297EC4">
              <w:rPr>
                <w:sz w:val="20"/>
                <w:szCs w:val="20"/>
              </w:rPr>
              <w:t>1</w:t>
            </w:r>
          </w:p>
          <w:p w:rsidR="00273ABF" w:rsidRPr="00BF42F6" w:rsidRDefault="00273ABF" w:rsidP="00C063AA">
            <w:pPr>
              <w:rPr>
                <w:b/>
                <w:sz w:val="22"/>
              </w:rPr>
            </w:pPr>
            <w:r w:rsidRPr="00BF42F6">
              <w:rPr>
                <w:b/>
                <w:sz w:val="22"/>
              </w:rPr>
              <w:t>Context: In Chemical Technology, it’s what you don’t see that counts!</w:t>
            </w:r>
          </w:p>
          <w:p w:rsidR="00273ABF" w:rsidRPr="008F170F" w:rsidRDefault="00273ABF" w:rsidP="00E0526E">
            <w:pPr>
              <w:rPr>
                <w:sz w:val="20"/>
                <w:szCs w:val="20"/>
              </w:rPr>
            </w:pPr>
            <w:r w:rsidRPr="008F170F">
              <w:rPr>
                <w:sz w:val="20"/>
                <w:szCs w:val="20"/>
              </w:rPr>
              <w:t xml:space="preserve">Think, Pair, Share </w:t>
            </w:r>
          </w:p>
          <w:p w:rsidR="00273ABF" w:rsidRPr="008F170F" w:rsidRDefault="00273ABF" w:rsidP="00262C74">
            <w:pPr>
              <w:rPr>
                <w:sz w:val="20"/>
                <w:szCs w:val="20"/>
              </w:rPr>
            </w:pPr>
            <w:r w:rsidRPr="008F170F">
              <w:rPr>
                <w:sz w:val="20"/>
                <w:szCs w:val="20"/>
              </w:rPr>
              <w:t xml:space="preserve">Recall: </w:t>
            </w:r>
            <w:r w:rsidR="001658F5">
              <w:rPr>
                <w:sz w:val="20"/>
                <w:szCs w:val="20"/>
              </w:rPr>
              <w:t xml:space="preserve"> </w:t>
            </w:r>
            <w:r w:rsidRPr="008F170F">
              <w:rPr>
                <w:sz w:val="20"/>
                <w:szCs w:val="20"/>
              </w:rPr>
              <w:t>What is technology?</w:t>
            </w:r>
          </w:p>
          <w:p w:rsidR="00273ABF" w:rsidRPr="008F170F" w:rsidRDefault="00273ABF" w:rsidP="00262C74">
            <w:pPr>
              <w:ind w:left="720"/>
              <w:rPr>
                <w:sz w:val="20"/>
                <w:szCs w:val="20"/>
              </w:rPr>
            </w:pPr>
            <w:r w:rsidRPr="008F170F">
              <w:rPr>
                <w:sz w:val="20"/>
                <w:szCs w:val="20"/>
              </w:rPr>
              <w:t>How are new substances formed during chemical reactions?</w:t>
            </w:r>
          </w:p>
          <w:p w:rsidR="00273ABF" w:rsidRPr="008F170F" w:rsidRDefault="00273ABF" w:rsidP="00262C74">
            <w:pPr>
              <w:ind w:left="720"/>
              <w:rPr>
                <w:sz w:val="20"/>
                <w:szCs w:val="20"/>
              </w:rPr>
            </w:pPr>
          </w:p>
          <w:p w:rsidR="00EB16E0" w:rsidRPr="008F170F" w:rsidRDefault="00273ABF" w:rsidP="00E0526E">
            <w:pPr>
              <w:rPr>
                <w:sz w:val="20"/>
                <w:szCs w:val="20"/>
              </w:rPr>
            </w:pPr>
            <w:r w:rsidRPr="008F170F">
              <w:rPr>
                <w:sz w:val="20"/>
                <w:szCs w:val="20"/>
              </w:rPr>
              <w:t xml:space="preserve">Think: </w:t>
            </w:r>
            <w:r w:rsidR="00EB16E0">
              <w:rPr>
                <w:sz w:val="20"/>
                <w:szCs w:val="20"/>
              </w:rPr>
              <w:tab/>
            </w:r>
            <w:r w:rsidRPr="008F170F">
              <w:rPr>
                <w:sz w:val="20"/>
                <w:szCs w:val="20"/>
              </w:rPr>
              <w:t>1. What are some chemical substances that are made using technology?</w:t>
            </w:r>
          </w:p>
          <w:p w:rsidR="00273ABF" w:rsidRDefault="00EB16E0" w:rsidP="00E0526E">
            <w:pPr>
              <w:rPr>
                <w:sz w:val="20"/>
                <w:szCs w:val="20"/>
              </w:rPr>
            </w:pPr>
            <w:r>
              <w:rPr>
                <w:sz w:val="20"/>
                <w:szCs w:val="20"/>
              </w:rPr>
              <w:tab/>
            </w:r>
            <w:r w:rsidR="00273ABF" w:rsidRPr="008F170F">
              <w:rPr>
                <w:sz w:val="20"/>
                <w:szCs w:val="20"/>
              </w:rPr>
              <w:t>2. Why would quality control in these technologies be important?</w:t>
            </w:r>
          </w:p>
          <w:p w:rsidR="00EB16E0" w:rsidRPr="008F170F" w:rsidRDefault="00EB16E0" w:rsidP="00E0526E">
            <w:pPr>
              <w:rPr>
                <w:sz w:val="20"/>
                <w:szCs w:val="20"/>
              </w:rPr>
            </w:pPr>
          </w:p>
          <w:p w:rsidR="00273ABF" w:rsidRPr="008F170F" w:rsidRDefault="001658F5" w:rsidP="00E0526E">
            <w:pPr>
              <w:rPr>
                <w:sz w:val="20"/>
                <w:szCs w:val="20"/>
              </w:rPr>
            </w:pPr>
            <w:r>
              <w:rPr>
                <w:sz w:val="20"/>
                <w:szCs w:val="20"/>
              </w:rPr>
              <w:t>Students form pair and s</w:t>
            </w:r>
            <w:r w:rsidR="00273ABF" w:rsidRPr="008F170F">
              <w:rPr>
                <w:sz w:val="20"/>
                <w:szCs w:val="20"/>
              </w:rPr>
              <w:t>hare ideas</w:t>
            </w:r>
          </w:p>
          <w:p w:rsidR="00273ABF" w:rsidRPr="008F170F" w:rsidRDefault="00EB16E0" w:rsidP="00E0526E">
            <w:pPr>
              <w:rPr>
                <w:sz w:val="20"/>
                <w:szCs w:val="20"/>
              </w:rPr>
            </w:pPr>
            <w:r>
              <w:rPr>
                <w:sz w:val="20"/>
                <w:szCs w:val="20"/>
              </w:rPr>
              <w:t xml:space="preserve">Students </w:t>
            </w:r>
            <w:r w:rsidR="001658F5">
              <w:rPr>
                <w:sz w:val="20"/>
                <w:szCs w:val="20"/>
              </w:rPr>
              <w:t xml:space="preserve">develop </w:t>
            </w:r>
            <w:r w:rsidR="00273ABF" w:rsidRPr="008F170F">
              <w:rPr>
                <w:sz w:val="20"/>
                <w:szCs w:val="20"/>
              </w:rPr>
              <w:t>conclusions about the need for quantitative chemistry and analytical chemists.</w:t>
            </w:r>
          </w:p>
          <w:p w:rsidR="00273ABF" w:rsidRPr="008F170F" w:rsidRDefault="00EB16E0" w:rsidP="00E0526E">
            <w:pPr>
              <w:rPr>
                <w:sz w:val="20"/>
                <w:szCs w:val="20"/>
              </w:rPr>
            </w:pPr>
            <w:r>
              <w:rPr>
                <w:sz w:val="20"/>
                <w:szCs w:val="20"/>
              </w:rPr>
              <w:t>Students u</w:t>
            </w:r>
            <w:r w:rsidR="00273ABF" w:rsidRPr="008F170F">
              <w:rPr>
                <w:sz w:val="20"/>
                <w:szCs w:val="20"/>
              </w:rPr>
              <w:t>nderstand that these conclusions will lead to an in-depth study using quantitative chemistry</w:t>
            </w:r>
            <w:r w:rsidR="00273ABF">
              <w:rPr>
                <w:sz w:val="20"/>
                <w:szCs w:val="20"/>
              </w:rPr>
              <w:t xml:space="preserve"> and the products of chemical reactions</w:t>
            </w:r>
            <w:r w:rsidR="00273ABF" w:rsidRPr="008F170F">
              <w:rPr>
                <w:sz w:val="20"/>
                <w:szCs w:val="20"/>
              </w:rPr>
              <w:t>.</w:t>
            </w:r>
            <w:r w:rsidR="003A6CE5">
              <w:rPr>
                <w:sz w:val="20"/>
                <w:szCs w:val="20"/>
              </w:rPr>
              <w:t xml:space="preserve">   </w:t>
            </w:r>
          </w:p>
          <w:p w:rsidR="00273ABF" w:rsidRPr="008F170F" w:rsidRDefault="00273ABF" w:rsidP="004E2FA5">
            <w:pPr>
              <w:rPr>
                <w:sz w:val="20"/>
                <w:szCs w:val="20"/>
              </w:rPr>
            </w:pPr>
          </w:p>
        </w:tc>
        <w:tc>
          <w:tcPr>
            <w:tcW w:w="3118" w:type="dxa"/>
            <w:tcBorders>
              <w:bottom w:val="single" w:sz="4" w:space="0" w:color="auto"/>
            </w:tcBorders>
          </w:tcPr>
          <w:p w:rsidR="00D32CBD" w:rsidRDefault="00D32CBD" w:rsidP="00054366"/>
        </w:tc>
      </w:tr>
      <w:tr w:rsidR="004E2FA5" w:rsidTr="00564681">
        <w:trPr>
          <w:cantSplit/>
        </w:trPr>
        <w:tc>
          <w:tcPr>
            <w:tcW w:w="2984" w:type="dxa"/>
            <w:tcBorders>
              <w:top w:val="single" w:sz="4" w:space="0" w:color="auto"/>
              <w:bottom w:val="nil"/>
            </w:tcBorders>
          </w:tcPr>
          <w:p w:rsidR="004E2FA5" w:rsidRPr="009553D1" w:rsidRDefault="004E2FA5" w:rsidP="004E2FA5">
            <w:pPr>
              <w:rPr>
                <w:sz w:val="20"/>
                <w:szCs w:val="20"/>
              </w:rPr>
            </w:pPr>
            <w:r w:rsidRPr="009553D1">
              <w:rPr>
                <w:sz w:val="20"/>
                <w:szCs w:val="20"/>
              </w:rPr>
              <w:lastRenderedPageBreak/>
              <w:t>Students:</w:t>
            </w:r>
          </w:p>
          <w:p w:rsidR="004E2FA5" w:rsidRPr="009553D1" w:rsidRDefault="004E2FA5" w:rsidP="004E2FA5">
            <w:pPr>
              <w:rPr>
                <w:sz w:val="20"/>
                <w:szCs w:val="20"/>
              </w:rPr>
            </w:pPr>
            <w:r w:rsidRPr="009553D1">
              <w:rPr>
                <w:sz w:val="20"/>
                <w:szCs w:val="20"/>
              </w:rPr>
              <w:t>● conduct practical investigations to observe and measure the quantitative relationships of chemical reactions, including but not limited to:</w:t>
            </w:r>
          </w:p>
          <w:p w:rsidR="004E2FA5" w:rsidRPr="009553D1" w:rsidRDefault="004E2FA5" w:rsidP="004E2FA5">
            <w:pPr>
              <w:pStyle w:val="ListParagraph"/>
              <w:numPr>
                <w:ilvl w:val="0"/>
                <w:numId w:val="11"/>
              </w:numPr>
              <w:rPr>
                <w:sz w:val="20"/>
                <w:szCs w:val="20"/>
              </w:rPr>
            </w:pPr>
            <w:r w:rsidRPr="009553D1">
              <w:rPr>
                <w:sz w:val="20"/>
                <w:szCs w:val="20"/>
              </w:rPr>
              <w:t>masses of solids and/or liquids in chemical reactions</w:t>
            </w:r>
          </w:p>
          <w:p w:rsidR="004E2FA5" w:rsidRPr="009553D1" w:rsidRDefault="004E2FA5" w:rsidP="004E2FA5">
            <w:pPr>
              <w:pStyle w:val="ListParagraph"/>
              <w:numPr>
                <w:ilvl w:val="0"/>
                <w:numId w:val="11"/>
              </w:numPr>
              <w:rPr>
                <w:sz w:val="20"/>
                <w:szCs w:val="20"/>
              </w:rPr>
            </w:pPr>
            <w:r w:rsidRPr="009553D1">
              <w:rPr>
                <w:sz w:val="20"/>
                <w:szCs w:val="20"/>
              </w:rPr>
              <w:t>volumes of gases in chemical reactions (ACSCH046)</w:t>
            </w:r>
            <w:r>
              <w:rPr>
                <w:sz w:val="20"/>
                <w:szCs w:val="20"/>
              </w:rPr>
              <w:t xml:space="preserve"> </w:t>
            </w:r>
            <w:r w:rsidRPr="00F37020">
              <w:rPr>
                <w:noProof/>
                <w:sz w:val="20"/>
                <w:szCs w:val="20"/>
                <w:lang w:eastAsia="en-AU"/>
              </w:rPr>
              <w:drawing>
                <wp:inline distT="0" distB="0" distL="0" distR="0" wp14:anchorId="130C9AAD" wp14:editId="6596A67A">
                  <wp:extent cx="133350" cy="104775"/>
                  <wp:effectExtent l="0" t="0" r="0" b="9525"/>
                  <wp:docPr id="6" name="image15.png"/>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19"/>
                          <a:srcRect/>
                          <a:stretch>
                            <a:fillRect/>
                          </a:stretch>
                        </pic:blipFill>
                        <pic:spPr>
                          <a:xfrm>
                            <a:off x="0" y="0"/>
                            <a:ext cx="133350" cy="104775"/>
                          </a:xfrm>
                          <a:prstGeom prst="rect">
                            <a:avLst/>
                          </a:prstGeom>
                          <a:ln/>
                        </pic:spPr>
                      </pic:pic>
                    </a:graphicData>
                  </a:graphic>
                </wp:inline>
              </w:drawing>
            </w:r>
            <w:r>
              <w:rPr>
                <w:sz w:val="20"/>
                <w:szCs w:val="20"/>
              </w:rPr>
              <w:t xml:space="preserve"> </w:t>
            </w:r>
            <w:r w:rsidRPr="00F37020">
              <w:rPr>
                <w:noProof/>
                <w:sz w:val="20"/>
                <w:szCs w:val="20"/>
                <w:lang w:eastAsia="en-AU"/>
              </w:rPr>
              <w:drawing>
                <wp:inline distT="0" distB="0" distL="0" distR="0" wp14:anchorId="5F7D8909" wp14:editId="6DFEFBA1">
                  <wp:extent cx="76200" cy="104775"/>
                  <wp:effectExtent l="0" t="0" r="0" b="9525"/>
                  <wp:docPr id="3" name="image12.png"/>
                  <wp:cNvGraphicFramePr/>
                  <a:graphic xmlns:a="http://schemas.openxmlformats.org/drawingml/2006/main">
                    <a:graphicData uri="http://schemas.openxmlformats.org/drawingml/2006/picture">
                      <pic:pic xmlns:pic="http://schemas.openxmlformats.org/drawingml/2006/picture">
                        <pic:nvPicPr>
                          <pic:cNvPr id="3" name="image12.png"/>
                          <pic:cNvPicPr/>
                        </pic:nvPicPr>
                        <pic:blipFill>
                          <a:blip r:embed="rId20"/>
                          <a:srcRect/>
                          <a:stretch>
                            <a:fillRect/>
                          </a:stretch>
                        </pic:blipFill>
                        <pic:spPr>
                          <a:xfrm>
                            <a:off x="0" y="0"/>
                            <a:ext cx="76200" cy="104775"/>
                          </a:xfrm>
                          <a:prstGeom prst="rect">
                            <a:avLst/>
                          </a:prstGeom>
                          <a:ln/>
                        </pic:spPr>
                      </pic:pic>
                    </a:graphicData>
                  </a:graphic>
                </wp:inline>
              </w:drawing>
            </w:r>
          </w:p>
          <w:p w:rsidR="004E2FA5" w:rsidRPr="009553D1" w:rsidRDefault="004E2FA5" w:rsidP="004E2FA5">
            <w:pPr>
              <w:pStyle w:val="ListParagraph"/>
              <w:numPr>
                <w:ilvl w:val="0"/>
                <w:numId w:val="11"/>
              </w:numPr>
              <w:rPr>
                <w:sz w:val="20"/>
                <w:szCs w:val="20"/>
              </w:rPr>
            </w:pPr>
            <w:r w:rsidRPr="009553D1">
              <w:rPr>
                <w:sz w:val="20"/>
                <w:szCs w:val="20"/>
              </w:rPr>
              <w:t>relate stoichiometry to the law of conservation of mass in chemical reactions by investigating:</w:t>
            </w:r>
          </w:p>
          <w:p w:rsidR="004E2FA5" w:rsidRPr="009553D1" w:rsidRDefault="004E2FA5" w:rsidP="004E2FA5">
            <w:pPr>
              <w:pStyle w:val="ListParagraph"/>
              <w:numPr>
                <w:ilvl w:val="0"/>
                <w:numId w:val="11"/>
              </w:numPr>
              <w:rPr>
                <w:sz w:val="20"/>
                <w:szCs w:val="20"/>
              </w:rPr>
            </w:pPr>
            <w:r w:rsidRPr="009553D1">
              <w:rPr>
                <w:sz w:val="20"/>
                <w:szCs w:val="20"/>
              </w:rPr>
              <w:t>balancing chemical equations (ACSCH039)</w:t>
            </w:r>
            <w:r>
              <w:rPr>
                <w:sz w:val="20"/>
                <w:szCs w:val="20"/>
              </w:rPr>
              <w:t xml:space="preserve"> </w:t>
            </w:r>
            <w:r w:rsidRPr="00F37020">
              <w:rPr>
                <w:noProof/>
                <w:sz w:val="20"/>
                <w:szCs w:val="20"/>
                <w:lang w:eastAsia="en-AU"/>
              </w:rPr>
              <w:drawing>
                <wp:inline distT="0" distB="0" distL="0" distR="0" wp14:anchorId="6A0835C3" wp14:editId="580377CB">
                  <wp:extent cx="76200" cy="104775"/>
                  <wp:effectExtent l="0" t="0" r="0" b="9525"/>
                  <wp:docPr id="66" name="image12.png"/>
                  <wp:cNvGraphicFramePr/>
                  <a:graphic xmlns:a="http://schemas.openxmlformats.org/drawingml/2006/main">
                    <a:graphicData uri="http://schemas.openxmlformats.org/drawingml/2006/picture">
                      <pic:pic xmlns:pic="http://schemas.openxmlformats.org/drawingml/2006/picture">
                        <pic:nvPicPr>
                          <pic:cNvPr id="3" name="image12.png"/>
                          <pic:cNvPicPr/>
                        </pic:nvPicPr>
                        <pic:blipFill>
                          <a:blip r:embed="rId20"/>
                          <a:srcRect/>
                          <a:stretch>
                            <a:fillRect/>
                          </a:stretch>
                        </pic:blipFill>
                        <pic:spPr>
                          <a:xfrm>
                            <a:off x="0" y="0"/>
                            <a:ext cx="76200" cy="104775"/>
                          </a:xfrm>
                          <a:prstGeom prst="rect">
                            <a:avLst/>
                          </a:prstGeom>
                          <a:ln/>
                        </pic:spPr>
                      </pic:pic>
                    </a:graphicData>
                  </a:graphic>
                </wp:inline>
              </w:drawing>
            </w:r>
          </w:p>
          <w:p w:rsidR="004E2FA5" w:rsidRDefault="004E2FA5" w:rsidP="004E2FA5">
            <w:pPr>
              <w:pStyle w:val="ListParagraph"/>
              <w:numPr>
                <w:ilvl w:val="0"/>
                <w:numId w:val="11"/>
              </w:numPr>
              <w:rPr>
                <w:sz w:val="20"/>
                <w:szCs w:val="20"/>
              </w:rPr>
            </w:pPr>
            <w:r w:rsidRPr="009553D1">
              <w:rPr>
                <w:sz w:val="20"/>
                <w:szCs w:val="20"/>
              </w:rPr>
              <w:t>solving problems regarding mass changes in chemical reactions (ACSCH046)</w:t>
            </w:r>
            <w:r>
              <w:rPr>
                <w:sz w:val="20"/>
                <w:szCs w:val="20"/>
              </w:rPr>
              <w:t xml:space="preserve"> </w:t>
            </w:r>
            <w:r w:rsidRPr="00F37020">
              <w:rPr>
                <w:noProof/>
                <w:sz w:val="20"/>
                <w:szCs w:val="20"/>
                <w:lang w:eastAsia="en-AU"/>
              </w:rPr>
              <w:drawing>
                <wp:inline distT="0" distB="0" distL="0" distR="0" wp14:anchorId="18178D8D" wp14:editId="5A9E15CA">
                  <wp:extent cx="133350" cy="104775"/>
                  <wp:effectExtent l="0" t="0" r="0" b="9525"/>
                  <wp:docPr id="64" name="image15.png"/>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19"/>
                          <a:srcRect/>
                          <a:stretch>
                            <a:fillRect/>
                          </a:stretch>
                        </pic:blipFill>
                        <pic:spPr>
                          <a:xfrm>
                            <a:off x="0" y="0"/>
                            <a:ext cx="133350" cy="104775"/>
                          </a:xfrm>
                          <a:prstGeom prst="rect">
                            <a:avLst/>
                          </a:prstGeom>
                          <a:ln/>
                        </pic:spPr>
                      </pic:pic>
                    </a:graphicData>
                  </a:graphic>
                </wp:inline>
              </w:drawing>
            </w:r>
            <w:r>
              <w:rPr>
                <w:sz w:val="20"/>
                <w:szCs w:val="20"/>
              </w:rPr>
              <w:t xml:space="preserve"> </w:t>
            </w:r>
            <w:r w:rsidRPr="00F37020">
              <w:rPr>
                <w:noProof/>
                <w:sz w:val="20"/>
                <w:szCs w:val="20"/>
                <w:lang w:eastAsia="en-AU"/>
              </w:rPr>
              <w:drawing>
                <wp:inline distT="0" distB="0" distL="0" distR="0" wp14:anchorId="7DB6CFBB" wp14:editId="694C219B">
                  <wp:extent cx="76200" cy="104775"/>
                  <wp:effectExtent l="0" t="0" r="0" b="9525"/>
                  <wp:docPr id="65" name="image12.png"/>
                  <wp:cNvGraphicFramePr/>
                  <a:graphic xmlns:a="http://schemas.openxmlformats.org/drawingml/2006/main">
                    <a:graphicData uri="http://schemas.openxmlformats.org/drawingml/2006/picture">
                      <pic:pic xmlns:pic="http://schemas.openxmlformats.org/drawingml/2006/picture">
                        <pic:nvPicPr>
                          <pic:cNvPr id="3" name="image12.png"/>
                          <pic:cNvPicPr/>
                        </pic:nvPicPr>
                        <pic:blipFill>
                          <a:blip r:embed="rId20"/>
                          <a:srcRect/>
                          <a:stretch>
                            <a:fillRect/>
                          </a:stretch>
                        </pic:blipFill>
                        <pic:spPr>
                          <a:xfrm>
                            <a:off x="0" y="0"/>
                            <a:ext cx="76200" cy="104775"/>
                          </a:xfrm>
                          <a:prstGeom prst="rect">
                            <a:avLst/>
                          </a:prstGeom>
                          <a:ln/>
                        </pic:spPr>
                      </pic:pic>
                    </a:graphicData>
                  </a:graphic>
                </wp:inline>
              </w:drawing>
            </w:r>
          </w:p>
          <w:p w:rsidR="004E2FA5" w:rsidRDefault="004E2FA5" w:rsidP="00054366">
            <w:pPr>
              <w:rPr>
                <w:b/>
                <w:sz w:val="20"/>
                <w:szCs w:val="20"/>
              </w:rPr>
            </w:pPr>
          </w:p>
        </w:tc>
        <w:tc>
          <w:tcPr>
            <w:tcW w:w="8923" w:type="dxa"/>
            <w:tcBorders>
              <w:top w:val="single" w:sz="4" w:space="0" w:color="auto"/>
              <w:bottom w:val="nil"/>
            </w:tcBorders>
          </w:tcPr>
          <w:p w:rsidR="004E2FA5" w:rsidRPr="00BF42F6" w:rsidRDefault="004E2FA5" w:rsidP="004E2FA5">
            <w:pPr>
              <w:rPr>
                <w:b/>
                <w:sz w:val="22"/>
              </w:rPr>
            </w:pPr>
            <w:r w:rsidRPr="00BF42F6">
              <w:rPr>
                <w:b/>
                <w:sz w:val="22"/>
              </w:rPr>
              <w:t xml:space="preserve">Chemical Reactions and Stoichiometry </w:t>
            </w:r>
          </w:p>
          <w:p w:rsidR="004E2FA5" w:rsidRPr="00BF42F6" w:rsidRDefault="004E2FA5" w:rsidP="004E2FA5">
            <w:pPr>
              <w:rPr>
                <w:b/>
                <w:sz w:val="22"/>
              </w:rPr>
            </w:pPr>
            <w:r w:rsidRPr="00BF42F6">
              <w:rPr>
                <w:b/>
                <w:sz w:val="22"/>
              </w:rPr>
              <w:t>Inquiry question: What happens in chemical reactions?</w:t>
            </w:r>
          </w:p>
          <w:p w:rsidR="004E2FA5" w:rsidRDefault="004E2FA5" w:rsidP="004E2FA5">
            <w:pPr>
              <w:rPr>
                <w:sz w:val="20"/>
                <w:szCs w:val="20"/>
              </w:rPr>
            </w:pPr>
            <w:r w:rsidRPr="008F170F">
              <w:rPr>
                <w:sz w:val="20"/>
                <w:szCs w:val="20"/>
              </w:rPr>
              <w:t>Hours:</w:t>
            </w:r>
            <w:r>
              <w:rPr>
                <w:sz w:val="20"/>
                <w:szCs w:val="20"/>
              </w:rPr>
              <w:t xml:space="preserve"> 8</w:t>
            </w:r>
          </w:p>
          <w:p w:rsidR="004E2FA5" w:rsidRDefault="004E2FA5" w:rsidP="004E2FA5">
            <w:pPr>
              <w:rPr>
                <w:sz w:val="20"/>
                <w:szCs w:val="20"/>
              </w:rPr>
            </w:pPr>
          </w:p>
          <w:p w:rsidR="004E2FA5" w:rsidRPr="008F170F" w:rsidRDefault="004E2FA5" w:rsidP="004E2FA5">
            <w:pPr>
              <w:rPr>
                <w:sz w:val="20"/>
                <w:szCs w:val="20"/>
              </w:rPr>
            </w:pPr>
            <w:r>
              <w:rPr>
                <w:sz w:val="20"/>
                <w:szCs w:val="20"/>
              </w:rPr>
              <w:t>Depth Study - Background Information (3 hours)</w:t>
            </w:r>
          </w:p>
          <w:p w:rsidR="004E2FA5" w:rsidRDefault="004E2FA5" w:rsidP="004E2FA5">
            <w:pPr>
              <w:rPr>
                <w:sz w:val="20"/>
                <w:szCs w:val="20"/>
              </w:rPr>
            </w:pPr>
            <w:r w:rsidRPr="008F170F">
              <w:rPr>
                <w:b/>
                <w:sz w:val="20"/>
                <w:szCs w:val="20"/>
              </w:rPr>
              <w:t>Investigation Mass Changes in Chemical Reaction</w:t>
            </w:r>
            <w:r>
              <w:rPr>
                <w:b/>
                <w:sz w:val="20"/>
                <w:szCs w:val="20"/>
              </w:rPr>
              <w:t>s</w:t>
            </w:r>
            <w:r w:rsidRPr="008F170F">
              <w:rPr>
                <w:sz w:val="20"/>
                <w:szCs w:val="20"/>
              </w:rPr>
              <w:t xml:space="preserve"> </w:t>
            </w:r>
            <w:r w:rsidRPr="00C265F9">
              <w:rPr>
                <w:b/>
                <w:sz w:val="20"/>
                <w:szCs w:val="20"/>
              </w:rPr>
              <w:t>1:</w:t>
            </w:r>
            <w:r>
              <w:rPr>
                <w:sz w:val="20"/>
                <w:szCs w:val="20"/>
              </w:rPr>
              <w:t xml:space="preserve"> </w:t>
            </w:r>
          </w:p>
          <w:p w:rsidR="004E2FA5" w:rsidRDefault="004E2FA5" w:rsidP="004E2FA5">
            <w:pPr>
              <w:rPr>
                <w:sz w:val="20"/>
                <w:szCs w:val="20"/>
              </w:rPr>
            </w:pPr>
            <w:r>
              <w:rPr>
                <w:sz w:val="20"/>
                <w:szCs w:val="20"/>
              </w:rPr>
              <w:t>Recall from Stage 5 that precipitation reactions and other important chemical reactions that occur in non-living systems involve energy transfer.</w:t>
            </w:r>
          </w:p>
          <w:p w:rsidR="004E2FA5" w:rsidRDefault="004E2FA5" w:rsidP="004E2FA5">
            <w:pPr>
              <w:rPr>
                <w:sz w:val="20"/>
                <w:szCs w:val="20"/>
              </w:rPr>
            </w:pPr>
          </w:p>
          <w:p w:rsidR="004E2FA5" w:rsidRDefault="004E2FA5" w:rsidP="004E2FA5">
            <w:pPr>
              <w:rPr>
                <w:sz w:val="20"/>
                <w:szCs w:val="20"/>
              </w:rPr>
            </w:pPr>
            <w:r w:rsidRPr="008F170F">
              <w:rPr>
                <w:sz w:val="20"/>
                <w:szCs w:val="20"/>
              </w:rPr>
              <w:t xml:space="preserve">The precipitation reaction between </w:t>
            </w:r>
            <w:r>
              <w:rPr>
                <w:sz w:val="20"/>
                <w:szCs w:val="20"/>
              </w:rPr>
              <w:t xml:space="preserve">sodium chloride and silver nitrate </w:t>
            </w:r>
            <w:r w:rsidRPr="008F170F">
              <w:rPr>
                <w:sz w:val="20"/>
                <w:szCs w:val="20"/>
              </w:rPr>
              <w:t xml:space="preserve">is used to </w:t>
            </w:r>
            <w:r w:rsidRPr="009553D1">
              <w:rPr>
                <w:sz w:val="20"/>
                <w:szCs w:val="20"/>
              </w:rPr>
              <w:t>observe and measure the quantitative relationships of chemical reactions</w:t>
            </w:r>
            <w:r>
              <w:rPr>
                <w:sz w:val="20"/>
                <w:szCs w:val="20"/>
              </w:rPr>
              <w:t>. (ACSCH046)</w:t>
            </w:r>
          </w:p>
          <w:p w:rsidR="004E2FA5" w:rsidRDefault="004E2FA5" w:rsidP="004E2FA5">
            <w:pPr>
              <w:rPr>
                <w:sz w:val="20"/>
                <w:szCs w:val="20"/>
              </w:rPr>
            </w:pPr>
          </w:p>
          <w:p w:rsidR="004E2FA5" w:rsidRPr="008F170F" w:rsidRDefault="004E2FA5" w:rsidP="004E2FA5">
            <w:pPr>
              <w:rPr>
                <w:sz w:val="20"/>
                <w:szCs w:val="20"/>
              </w:rPr>
            </w:pPr>
            <w:r w:rsidRPr="008F170F">
              <w:rPr>
                <w:sz w:val="20"/>
                <w:szCs w:val="20"/>
              </w:rPr>
              <w:t xml:space="preserve">For this investigation students use </w:t>
            </w:r>
            <w:r>
              <w:rPr>
                <w:sz w:val="20"/>
                <w:szCs w:val="20"/>
              </w:rPr>
              <w:t xml:space="preserve">a working scientifically scaffold </w:t>
            </w:r>
            <w:r w:rsidRPr="008F170F">
              <w:rPr>
                <w:sz w:val="20"/>
                <w:szCs w:val="20"/>
              </w:rPr>
              <w:t xml:space="preserve">to devise the following (emphasise in this investigation </w:t>
            </w:r>
            <w:r w:rsidR="00EB16E0">
              <w:rPr>
                <w:sz w:val="20"/>
                <w:szCs w:val="20"/>
              </w:rPr>
              <w:t xml:space="preserve">the </w:t>
            </w:r>
            <w:r w:rsidRPr="008F170F">
              <w:rPr>
                <w:sz w:val="20"/>
                <w:szCs w:val="20"/>
              </w:rPr>
              <w:t>bold items</w:t>
            </w:r>
            <w:r w:rsidR="00EB16E0">
              <w:rPr>
                <w:sz w:val="20"/>
                <w:szCs w:val="20"/>
              </w:rPr>
              <w:t xml:space="preserve"> with respect to the Working Scientifically skills</w:t>
            </w:r>
            <w:r w:rsidRPr="008F170F">
              <w:rPr>
                <w:sz w:val="20"/>
                <w:szCs w:val="20"/>
              </w:rPr>
              <w:t>):</w:t>
            </w:r>
          </w:p>
          <w:p w:rsidR="004E2FA5" w:rsidRPr="008F170F" w:rsidRDefault="004E2FA5" w:rsidP="004E2FA5">
            <w:pPr>
              <w:numPr>
                <w:ilvl w:val="0"/>
                <w:numId w:val="2"/>
              </w:numPr>
              <w:ind w:left="360"/>
              <w:rPr>
                <w:i/>
                <w:sz w:val="20"/>
                <w:szCs w:val="20"/>
              </w:rPr>
            </w:pPr>
            <w:r w:rsidRPr="008F170F">
              <w:rPr>
                <w:sz w:val="20"/>
                <w:szCs w:val="20"/>
              </w:rPr>
              <w:t xml:space="preserve">Problem – </w:t>
            </w:r>
            <w:r w:rsidRPr="008F170F">
              <w:rPr>
                <w:i/>
                <w:sz w:val="20"/>
                <w:szCs w:val="20"/>
              </w:rPr>
              <w:t>does mass change during a chemical reaction?</w:t>
            </w:r>
          </w:p>
          <w:p w:rsidR="004E2FA5" w:rsidRPr="008F170F" w:rsidRDefault="004E2FA5" w:rsidP="004E2FA5">
            <w:pPr>
              <w:numPr>
                <w:ilvl w:val="0"/>
                <w:numId w:val="2"/>
              </w:numPr>
              <w:ind w:left="360"/>
              <w:rPr>
                <w:sz w:val="20"/>
                <w:szCs w:val="20"/>
              </w:rPr>
            </w:pPr>
            <w:r w:rsidRPr="008F170F">
              <w:rPr>
                <w:sz w:val="20"/>
                <w:szCs w:val="20"/>
              </w:rPr>
              <w:t>Aim</w:t>
            </w:r>
            <w:r w:rsidRPr="008F170F">
              <w:rPr>
                <w:b/>
                <w:sz w:val="20"/>
                <w:szCs w:val="20"/>
              </w:rPr>
              <w:t xml:space="preserve"> </w:t>
            </w:r>
            <w:r w:rsidRPr="008F170F">
              <w:rPr>
                <w:sz w:val="20"/>
                <w:szCs w:val="20"/>
              </w:rPr>
              <w:t xml:space="preserve">– </w:t>
            </w:r>
            <w:r w:rsidRPr="008F170F">
              <w:rPr>
                <w:i/>
                <w:sz w:val="20"/>
                <w:szCs w:val="20"/>
              </w:rPr>
              <w:t>to observe mass before and after a reaction.</w:t>
            </w:r>
          </w:p>
          <w:p w:rsidR="004E2FA5" w:rsidRPr="008F170F" w:rsidRDefault="004E2FA5" w:rsidP="004E2FA5">
            <w:pPr>
              <w:numPr>
                <w:ilvl w:val="0"/>
                <w:numId w:val="2"/>
              </w:numPr>
              <w:ind w:left="360"/>
              <w:rPr>
                <w:sz w:val="20"/>
                <w:szCs w:val="20"/>
              </w:rPr>
            </w:pPr>
            <w:r w:rsidRPr="008F170F">
              <w:rPr>
                <w:sz w:val="20"/>
                <w:szCs w:val="20"/>
              </w:rPr>
              <w:t xml:space="preserve">Hypothesis – </w:t>
            </w:r>
            <w:r w:rsidRPr="008F170F">
              <w:rPr>
                <w:i/>
                <w:sz w:val="20"/>
                <w:szCs w:val="20"/>
              </w:rPr>
              <w:t>the mass will not change because atoms are just rearranged in a chemical reaction.</w:t>
            </w:r>
          </w:p>
          <w:p w:rsidR="004E2FA5" w:rsidRPr="008F170F" w:rsidRDefault="004E2FA5" w:rsidP="004E2FA5">
            <w:pPr>
              <w:numPr>
                <w:ilvl w:val="0"/>
                <w:numId w:val="2"/>
              </w:numPr>
              <w:ind w:left="360"/>
              <w:rPr>
                <w:sz w:val="20"/>
                <w:szCs w:val="20"/>
              </w:rPr>
            </w:pPr>
            <w:r w:rsidRPr="008F170F">
              <w:rPr>
                <w:sz w:val="20"/>
                <w:szCs w:val="20"/>
              </w:rPr>
              <w:t xml:space="preserve">Equipment – </w:t>
            </w:r>
            <w:r w:rsidRPr="008F170F">
              <w:rPr>
                <w:i/>
                <w:sz w:val="20"/>
                <w:szCs w:val="20"/>
              </w:rPr>
              <w:t xml:space="preserve">beakers, </w:t>
            </w:r>
            <w:r>
              <w:rPr>
                <w:i/>
                <w:sz w:val="20"/>
                <w:szCs w:val="20"/>
              </w:rPr>
              <w:t>silver nitrate and sodium chloride</w:t>
            </w:r>
            <w:r w:rsidRPr="008F170F">
              <w:rPr>
                <w:i/>
                <w:sz w:val="20"/>
                <w:szCs w:val="20"/>
              </w:rPr>
              <w:t>, electronic balance</w:t>
            </w:r>
          </w:p>
          <w:p w:rsidR="004E2FA5" w:rsidRPr="008F170F" w:rsidRDefault="004E2FA5" w:rsidP="004E2FA5">
            <w:pPr>
              <w:numPr>
                <w:ilvl w:val="0"/>
                <w:numId w:val="2"/>
              </w:numPr>
              <w:ind w:left="360"/>
              <w:rPr>
                <w:sz w:val="20"/>
                <w:szCs w:val="20"/>
              </w:rPr>
            </w:pPr>
            <w:r w:rsidRPr="001A1EA5">
              <w:rPr>
                <w:b/>
                <w:sz w:val="20"/>
                <w:szCs w:val="20"/>
              </w:rPr>
              <w:t xml:space="preserve">Risk assessment </w:t>
            </w:r>
            <w:r w:rsidRPr="008F170F">
              <w:rPr>
                <w:sz w:val="20"/>
                <w:szCs w:val="20"/>
              </w:rPr>
              <w:t xml:space="preserve">– </w:t>
            </w:r>
            <w:r w:rsidRPr="008F170F">
              <w:rPr>
                <w:i/>
                <w:sz w:val="20"/>
                <w:szCs w:val="20"/>
              </w:rPr>
              <w:t>skin and eye irritants; appropriate disposal of waste</w:t>
            </w:r>
            <w:r>
              <w:rPr>
                <w:i/>
                <w:sz w:val="20"/>
                <w:szCs w:val="20"/>
              </w:rPr>
              <w:t xml:space="preserve"> </w:t>
            </w:r>
            <w:r w:rsidRPr="00EC73CC">
              <w:rPr>
                <w:b/>
                <w:i/>
                <w:sz w:val="20"/>
                <w:szCs w:val="20"/>
              </w:rPr>
              <w:t>CH11/12-2a, 2b</w:t>
            </w:r>
          </w:p>
          <w:p w:rsidR="004E2FA5" w:rsidRPr="008F170F" w:rsidRDefault="004E2FA5" w:rsidP="004E2FA5">
            <w:pPr>
              <w:numPr>
                <w:ilvl w:val="0"/>
                <w:numId w:val="2"/>
              </w:numPr>
              <w:ind w:left="360"/>
              <w:rPr>
                <w:sz w:val="20"/>
                <w:szCs w:val="20"/>
              </w:rPr>
            </w:pPr>
            <w:r w:rsidRPr="001A1EA5">
              <w:rPr>
                <w:b/>
                <w:sz w:val="20"/>
                <w:szCs w:val="20"/>
              </w:rPr>
              <w:t>Procedure</w:t>
            </w:r>
            <w:r w:rsidRPr="008F170F">
              <w:rPr>
                <w:sz w:val="20"/>
                <w:szCs w:val="20"/>
              </w:rPr>
              <w:t xml:space="preserve"> – </w:t>
            </w:r>
            <w:r w:rsidRPr="008F170F">
              <w:rPr>
                <w:i/>
                <w:sz w:val="20"/>
                <w:szCs w:val="20"/>
              </w:rPr>
              <w:t xml:space="preserve">10mL each solution, weigh mass before and after, compare masses. </w:t>
            </w:r>
            <w:r>
              <w:rPr>
                <w:b/>
                <w:i/>
                <w:sz w:val="20"/>
                <w:szCs w:val="20"/>
              </w:rPr>
              <w:t>CH11/12-3a, 3</w:t>
            </w:r>
            <w:r w:rsidRPr="00EC73CC">
              <w:rPr>
                <w:b/>
                <w:i/>
                <w:sz w:val="20"/>
                <w:szCs w:val="20"/>
              </w:rPr>
              <w:t>b</w:t>
            </w:r>
          </w:p>
          <w:p w:rsidR="004E2FA5" w:rsidRPr="008F170F" w:rsidRDefault="004E2FA5" w:rsidP="005436E7">
            <w:pPr>
              <w:numPr>
                <w:ilvl w:val="0"/>
                <w:numId w:val="2"/>
              </w:numPr>
              <w:spacing w:before="120"/>
              <w:ind w:left="357" w:hanging="357"/>
              <w:rPr>
                <w:sz w:val="20"/>
                <w:szCs w:val="20"/>
              </w:rPr>
            </w:pPr>
            <w:r w:rsidRPr="008F170F">
              <w:rPr>
                <w:sz w:val="20"/>
                <w:szCs w:val="20"/>
              </w:rPr>
              <w:t xml:space="preserve">Results – </w:t>
            </w:r>
            <w:r w:rsidRPr="008F170F">
              <w:rPr>
                <w:i/>
                <w:sz w:val="20"/>
                <w:szCs w:val="20"/>
              </w:rPr>
              <w:t>record masses, photos before and after</w:t>
            </w:r>
          </w:p>
          <w:p w:rsidR="004E2FA5" w:rsidRDefault="004E2FA5" w:rsidP="004E2FA5">
            <w:pPr>
              <w:rPr>
                <w:b/>
                <w:i/>
                <w:sz w:val="20"/>
                <w:szCs w:val="20"/>
              </w:rPr>
            </w:pPr>
            <w:r w:rsidRPr="008F170F">
              <w:rPr>
                <w:b/>
                <w:sz w:val="20"/>
                <w:szCs w:val="20"/>
              </w:rPr>
              <w:t>Conclusion</w:t>
            </w:r>
            <w:r w:rsidRPr="008F170F">
              <w:rPr>
                <w:sz w:val="20"/>
                <w:szCs w:val="20"/>
              </w:rPr>
              <w:t xml:space="preserve"> – </w:t>
            </w:r>
            <w:r w:rsidRPr="008F170F">
              <w:rPr>
                <w:i/>
                <w:sz w:val="20"/>
                <w:szCs w:val="20"/>
              </w:rPr>
              <w:t>mass before and after were the same, law of conservation of mass, a precipitate of silver chloride was produced, word equation. Validity? Reliability?</w:t>
            </w:r>
            <w:r>
              <w:rPr>
                <w:b/>
                <w:i/>
                <w:sz w:val="20"/>
                <w:szCs w:val="20"/>
              </w:rPr>
              <w:t xml:space="preserve"> CH11/12-4a, 4b</w:t>
            </w:r>
          </w:p>
          <w:p w:rsidR="004E2FA5" w:rsidRDefault="004E2FA5" w:rsidP="004E2FA5">
            <w:pPr>
              <w:rPr>
                <w:sz w:val="20"/>
                <w:szCs w:val="20"/>
              </w:rPr>
            </w:pPr>
            <w:r>
              <w:rPr>
                <w:sz w:val="20"/>
                <w:szCs w:val="20"/>
              </w:rPr>
              <w:t xml:space="preserve">Write a balanced chemical equation and net ionic equation for the reaction between sodium chloride and silver nitrate. </w:t>
            </w:r>
            <w:r w:rsidRPr="009553D1">
              <w:rPr>
                <w:sz w:val="20"/>
                <w:szCs w:val="20"/>
              </w:rPr>
              <w:t>(ACSCH039)</w:t>
            </w:r>
          </w:p>
          <w:p w:rsidR="004E2FA5" w:rsidRDefault="004E2FA5" w:rsidP="004E2FA5">
            <w:pPr>
              <w:rPr>
                <w:b/>
                <w:sz w:val="20"/>
                <w:szCs w:val="20"/>
              </w:rPr>
            </w:pPr>
          </w:p>
        </w:tc>
        <w:tc>
          <w:tcPr>
            <w:tcW w:w="3118" w:type="dxa"/>
            <w:tcBorders>
              <w:top w:val="single" w:sz="4" w:space="0" w:color="auto"/>
              <w:bottom w:val="nil"/>
            </w:tcBorders>
          </w:tcPr>
          <w:p w:rsidR="004E2FA5" w:rsidRDefault="004E2FA5" w:rsidP="004E2FA5"/>
        </w:tc>
      </w:tr>
      <w:tr w:rsidR="004E2FA5" w:rsidTr="00564681">
        <w:trPr>
          <w:cantSplit/>
        </w:trPr>
        <w:tc>
          <w:tcPr>
            <w:tcW w:w="2984" w:type="dxa"/>
            <w:tcBorders>
              <w:top w:val="nil"/>
              <w:bottom w:val="single" w:sz="4" w:space="0" w:color="auto"/>
            </w:tcBorders>
          </w:tcPr>
          <w:p w:rsidR="004E2FA5" w:rsidRPr="009553D1" w:rsidRDefault="004E2FA5" w:rsidP="004E2FA5">
            <w:pPr>
              <w:rPr>
                <w:sz w:val="20"/>
                <w:szCs w:val="20"/>
              </w:rPr>
            </w:pPr>
          </w:p>
        </w:tc>
        <w:tc>
          <w:tcPr>
            <w:tcW w:w="8923" w:type="dxa"/>
            <w:tcBorders>
              <w:top w:val="nil"/>
              <w:bottom w:val="single" w:sz="4" w:space="0" w:color="auto"/>
            </w:tcBorders>
          </w:tcPr>
          <w:p w:rsidR="004E2FA5" w:rsidRDefault="004E2FA5" w:rsidP="005436E7">
            <w:pPr>
              <w:spacing w:before="120"/>
              <w:rPr>
                <w:sz w:val="20"/>
                <w:szCs w:val="20"/>
              </w:rPr>
            </w:pPr>
            <w:r>
              <w:rPr>
                <w:sz w:val="20"/>
                <w:szCs w:val="20"/>
              </w:rPr>
              <w:t>Define stoichiometry.</w:t>
            </w:r>
          </w:p>
          <w:p w:rsidR="004E2FA5" w:rsidRDefault="004E2FA5" w:rsidP="005436E7">
            <w:pPr>
              <w:rPr>
                <w:sz w:val="20"/>
                <w:szCs w:val="20"/>
              </w:rPr>
            </w:pPr>
            <w:r>
              <w:rPr>
                <w:sz w:val="20"/>
                <w:szCs w:val="20"/>
              </w:rPr>
              <w:t xml:space="preserve">Complete a worksheet of problems regarding mass changes in chemical reactions and write balanced chemical equations for each problem. </w:t>
            </w:r>
            <w:r w:rsidRPr="009553D1">
              <w:rPr>
                <w:sz w:val="20"/>
                <w:szCs w:val="20"/>
              </w:rPr>
              <w:t>(ACSCH046)</w:t>
            </w:r>
            <w:r>
              <w:rPr>
                <w:sz w:val="20"/>
                <w:szCs w:val="20"/>
              </w:rPr>
              <w:t xml:space="preserve"> (ACSCH039) </w:t>
            </w:r>
            <w:r>
              <w:rPr>
                <w:b/>
                <w:i/>
                <w:sz w:val="20"/>
                <w:szCs w:val="20"/>
              </w:rPr>
              <w:t>CH11/12-6a, 6b</w:t>
            </w:r>
          </w:p>
          <w:p w:rsidR="004E2FA5" w:rsidRPr="00BF42F6" w:rsidRDefault="002771F5" w:rsidP="004E2FA5">
            <w:pPr>
              <w:rPr>
                <w:b/>
                <w:sz w:val="22"/>
              </w:rPr>
            </w:pPr>
            <w:hyperlink r:id="rId22" w:history="1">
              <w:r w:rsidR="004E2FA5" w:rsidRPr="00D32CBD">
                <w:rPr>
                  <w:rStyle w:val="Hyperlink"/>
                  <w:sz w:val="20"/>
                  <w:szCs w:val="20"/>
                </w:rPr>
                <w:t>Worksheet</w:t>
              </w:r>
            </w:hyperlink>
          </w:p>
        </w:tc>
        <w:tc>
          <w:tcPr>
            <w:tcW w:w="3118" w:type="dxa"/>
            <w:tcBorders>
              <w:top w:val="nil"/>
              <w:bottom w:val="single" w:sz="4" w:space="0" w:color="auto"/>
            </w:tcBorders>
          </w:tcPr>
          <w:p w:rsidR="004E2FA5" w:rsidRDefault="002771F5" w:rsidP="00DE4A2A">
            <w:pPr>
              <w:spacing w:before="120"/>
            </w:pPr>
            <w:hyperlink r:id="rId23" w:history="1">
              <w:r w:rsidR="004E2FA5" w:rsidRPr="00647C59">
                <w:rPr>
                  <w:rStyle w:val="Hyperlink"/>
                  <w:sz w:val="20"/>
                  <w:szCs w:val="20"/>
                </w:rPr>
                <w:t>http://www.chem1.com/acad/webtext/intro/int-4.html</w:t>
              </w:r>
            </w:hyperlink>
          </w:p>
          <w:p w:rsidR="004E2FA5" w:rsidRDefault="004E2FA5" w:rsidP="00DE4A2A">
            <w:pPr>
              <w:spacing w:before="120"/>
            </w:pPr>
          </w:p>
        </w:tc>
      </w:tr>
      <w:tr w:rsidR="004E2FA5" w:rsidTr="00564681">
        <w:trPr>
          <w:cantSplit/>
        </w:trPr>
        <w:tc>
          <w:tcPr>
            <w:tcW w:w="2984" w:type="dxa"/>
            <w:tcBorders>
              <w:top w:val="single" w:sz="4" w:space="0" w:color="auto"/>
            </w:tcBorders>
          </w:tcPr>
          <w:p w:rsidR="004E2FA5" w:rsidRDefault="004E2FA5" w:rsidP="004E2FA5">
            <w:pPr>
              <w:rPr>
                <w:sz w:val="20"/>
                <w:szCs w:val="20"/>
              </w:rPr>
            </w:pPr>
          </w:p>
          <w:p w:rsidR="00564681" w:rsidRPr="009553D1" w:rsidRDefault="00564681" w:rsidP="004E2FA5">
            <w:pPr>
              <w:rPr>
                <w:sz w:val="20"/>
                <w:szCs w:val="20"/>
              </w:rPr>
            </w:pPr>
            <w:r>
              <w:rPr>
                <w:sz w:val="20"/>
                <w:szCs w:val="20"/>
              </w:rPr>
              <w:t>(</w:t>
            </w:r>
            <w:proofErr w:type="spellStart"/>
            <w:r>
              <w:rPr>
                <w:sz w:val="20"/>
                <w:szCs w:val="20"/>
              </w:rPr>
              <w:t>Cont</w:t>
            </w:r>
            <w:proofErr w:type="spellEnd"/>
            <w:r>
              <w:rPr>
                <w:sz w:val="20"/>
                <w:szCs w:val="20"/>
              </w:rPr>
              <w:t>)</w:t>
            </w:r>
          </w:p>
        </w:tc>
        <w:tc>
          <w:tcPr>
            <w:tcW w:w="8923" w:type="dxa"/>
            <w:tcBorders>
              <w:top w:val="single" w:sz="4" w:space="0" w:color="auto"/>
            </w:tcBorders>
          </w:tcPr>
          <w:p w:rsidR="00564681" w:rsidRDefault="00564681" w:rsidP="004470A0">
            <w:pPr>
              <w:rPr>
                <w:b/>
                <w:sz w:val="20"/>
                <w:szCs w:val="20"/>
              </w:rPr>
            </w:pPr>
          </w:p>
          <w:p w:rsidR="004E2FA5" w:rsidRDefault="004E2FA5" w:rsidP="004470A0">
            <w:pPr>
              <w:rPr>
                <w:b/>
                <w:sz w:val="20"/>
                <w:szCs w:val="20"/>
              </w:rPr>
            </w:pPr>
            <w:r>
              <w:rPr>
                <w:b/>
                <w:sz w:val="20"/>
                <w:szCs w:val="20"/>
              </w:rPr>
              <w:t>Investigation Mass Changes in Chemical Reactions</w:t>
            </w:r>
            <w:r>
              <w:rPr>
                <w:sz w:val="20"/>
                <w:szCs w:val="20"/>
              </w:rPr>
              <w:t xml:space="preserve"> </w:t>
            </w:r>
            <w:r>
              <w:rPr>
                <w:b/>
                <w:sz w:val="20"/>
                <w:szCs w:val="20"/>
              </w:rPr>
              <w:t xml:space="preserve">2: </w:t>
            </w:r>
          </w:p>
          <w:p w:rsidR="004E2FA5" w:rsidRDefault="004E2FA5" w:rsidP="004470A0">
            <w:pPr>
              <w:rPr>
                <w:sz w:val="20"/>
                <w:szCs w:val="20"/>
              </w:rPr>
            </w:pPr>
            <w:r>
              <w:rPr>
                <w:sz w:val="20"/>
                <w:szCs w:val="20"/>
              </w:rPr>
              <w:t xml:space="preserve">In small </w:t>
            </w:r>
            <w:r w:rsidRPr="00832733">
              <w:rPr>
                <w:sz w:val="20"/>
                <w:szCs w:val="20"/>
              </w:rPr>
              <w:t>groups</w:t>
            </w:r>
            <w:r>
              <w:rPr>
                <w:sz w:val="20"/>
                <w:szCs w:val="20"/>
              </w:rPr>
              <w:t xml:space="preserve">, use their previous scientific evidence and critical thinking </w:t>
            </w:r>
            <w:r w:rsidRPr="00832733">
              <w:rPr>
                <w:sz w:val="20"/>
                <w:szCs w:val="20"/>
              </w:rPr>
              <w:t xml:space="preserve">to </w:t>
            </w:r>
            <w:r>
              <w:rPr>
                <w:sz w:val="20"/>
                <w:szCs w:val="20"/>
              </w:rPr>
              <w:t xml:space="preserve">design an investigation </w:t>
            </w:r>
            <w:r w:rsidRPr="00832733">
              <w:rPr>
                <w:sz w:val="20"/>
                <w:szCs w:val="20"/>
              </w:rPr>
              <w:t>related to conservation of mass. Using vinegar, baking soda and a</w:t>
            </w:r>
            <w:r>
              <w:rPr>
                <w:sz w:val="20"/>
                <w:szCs w:val="20"/>
              </w:rPr>
              <w:t xml:space="preserve"> balloon. CH11/12-2 CH11/12-3 CH11/12-4</w:t>
            </w:r>
            <w:r w:rsidRPr="00832733">
              <w:rPr>
                <w:sz w:val="20"/>
                <w:szCs w:val="20"/>
              </w:rPr>
              <w:t xml:space="preserve"> </w:t>
            </w:r>
            <w:r>
              <w:rPr>
                <w:b/>
                <w:i/>
                <w:sz w:val="20"/>
                <w:szCs w:val="20"/>
              </w:rPr>
              <w:t>CH11/12-6b</w:t>
            </w:r>
          </w:p>
          <w:p w:rsidR="004E2FA5" w:rsidRDefault="004E2FA5" w:rsidP="004470A0">
            <w:pPr>
              <w:rPr>
                <w:b/>
                <w:i/>
                <w:sz w:val="20"/>
                <w:szCs w:val="20"/>
              </w:rPr>
            </w:pPr>
            <w:r>
              <w:rPr>
                <w:sz w:val="20"/>
                <w:szCs w:val="20"/>
              </w:rPr>
              <w:t xml:space="preserve">Quantitatively determine the volume of carbon dioxide gas produced in the chemical reaction (ACSCH046) </w:t>
            </w:r>
            <w:r>
              <w:rPr>
                <w:b/>
                <w:i/>
                <w:sz w:val="20"/>
                <w:szCs w:val="20"/>
              </w:rPr>
              <w:t>CH11/12-4b</w:t>
            </w:r>
          </w:p>
          <w:p w:rsidR="004E2FA5" w:rsidRDefault="004E2FA5" w:rsidP="004470A0">
            <w:pPr>
              <w:rPr>
                <w:sz w:val="20"/>
                <w:szCs w:val="20"/>
              </w:rPr>
            </w:pPr>
          </w:p>
          <w:p w:rsidR="00B078D8" w:rsidRDefault="004E2FA5" w:rsidP="004470A0">
            <w:pPr>
              <w:rPr>
                <w:i/>
                <w:sz w:val="20"/>
                <w:szCs w:val="20"/>
              </w:rPr>
            </w:pPr>
            <w:r w:rsidRPr="007205BA">
              <w:rPr>
                <w:i/>
                <w:sz w:val="20"/>
                <w:szCs w:val="20"/>
              </w:rPr>
              <w:t>Opportunity for peer assessment –</w:t>
            </w:r>
            <w:r w:rsidR="00EB16E0">
              <w:rPr>
                <w:i/>
                <w:sz w:val="20"/>
                <w:szCs w:val="20"/>
              </w:rPr>
              <w:t>A</w:t>
            </w:r>
            <w:r w:rsidR="00EB16E0" w:rsidRPr="007205BA">
              <w:rPr>
                <w:i/>
                <w:sz w:val="20"/>
                <w:szCs w:val="20"/>
              </w:rPr>
              <w:t xml:space="preserve">ssessment </w:t>
            </w:r>
            <w:r w:rsidRPr="007205BA">
              <w:rPr>
                <w:i/>
                <w:sz w:val="20"/>
                <w:szCs w:val="20"/>
              </w:rPr>
              <w:t xml:space="preserve">for/as </w:t>
            </w:r>
            <w:r w:rsidR="00EB16E0">
              <w:rPr>
                <w:i/>
                <w:sz w:val="20"/>
                <w:szCs w:val="20"/>
              </w:rPr>
              <w:t>L</w:t>
            </w:r>
            <w:r w:rsidR="00B078D8">
              <w:rPr>
                <w:i/>
                <w:sz w:val="20"/>
                <w:szCs w:val="20"/>
              </w:rPr>
              <w:t>earning.</w:t>
            </w:r>
          </w:p>
          <w:p w:rsidR="004E2FA5" w:rsidRPr="007205BA" w:rsidRDefault="004E2FA5" w:rsidP="004470A0">
            <w:pPr>
              <w:rPr>
                <w:i/>
                <w:sz w:val="20"/>
                <w:szCs w:val="20"/>
              </w:rPr>
            </w:pPr>
            <w:r w:rsidRPr="007205BA">
              <w:rPr>
                <w:i/>
                <w:sz w:val="20"/>
                <w:szCs w:val="20"/>
              </w:rPr>
              <w:t xml:space="preserve">Teacher feedback on student practical reports and problems worksheet. Assessment for </w:t>
            </w:r>
            <w:r w:rsidR="002A3360">
              <w:rPr>
                <w:i/>
                <w:sz w:val="20"/>
                <w:szCs w:val="20"/>
              </w:rPr>
              <w:t>L</w:t>
            </w:r>
            <w:r w:rsidR="002A3360" w:rsidRPr="007205BA">
              <w:rPr>
                <w:i/>
                <w:sz w:val="20"/>
                <w:szCs w:val="20"/>
              </w:rPr>
              <w:t>earning</w:t>
            </w:r>
            <w:r w:rsidRPr="007205BA">
              <w:rPr>
                <w:i/>
                <w:sz w:val="20"/>
                <w:szCs w:val="20"/>
              </w:rPr>
              <w:t>.</w:t>
            </w:r>
          </w:p>
          <w:p w:rsidR="004E2FA5" w:rsidRDefault="004E2FA5" w:rsidP="004470A0">
            <w:pPr>
              <w:rPr>
                <w:b/>
                <w:sz w:val="20"/>
                <w:szCs w:val="20"/>
              </w:rPr>
            </w:pPr>
          </w:p>
          <w:p w:rsidR="004E2FA5" w:rsidRPr="003332BC" w:rsidRDefault="004E2FA5" w:rsidP="004470A0">
            <w:pPr>
              <w:rPr>
                <w:b/>
                <w:sz w:val="20"/>
                <w:szCs w:val="20"/>
              </w:rPr>
            </w:pPr>
            <w:r w:rsidRPr="003332BC">
              <w:rPr>
                <w:b/>
                <w:sz w:val="20"/>
                <w:szCs w:val="20"/>
              </w:rPr>
              <w:t>Reflection</w:t>
            </w:r>
          </w:p>
          <w:p w:rsidR="004E2FA5" w:rsidRDefault="002A3360" w:rsidP="004470A0">
            <w:pPr>
              <w:rPr>
                <w:sz w:val="20"/>
                <w:szCs w:val="20"/>
              </w:rPr>
            </w:pPr>
            <w:r>
              <w:rPr>
                <w:b/>
                <w:sz w:val="20"/>
                <w:szCs w:val="20"/>
              </w:rPr>
              <w:t>“</w:t>
            </w:r>
            <w:r w:rsidR="004E2FA5" w:rsidRPr="008F170F">
              <w:rPr>
                <w:b/>
                <w:sz w:val="20"/>
                <w:szCs w:val="20"/>
              </w:rPr>
              <w:t>What happens in chemical reactions?</w:t>
            </w:r>
            <w:r w:rsidR="004E2FA5">
              <w:rPr>
                <w:b/>
                <w:sz w:val="20"/>
                <w:szCs w:val="20"/>
              </w:rPr>
              <w:t xml:space="preserve"> What can’t be seen that counts?</w:t>
            </w:r>
            <w:r>
              <w:rPr>
                <w:b/>
                <w:sz w:val="20"/>
                <w:szCs w:val="20"/>
              </w:rPr>
              <w:t>”</w:t>
            </w:r>
          </w:p>
          <w:p w:rsidR="004E2FA5" w:rsidRDefault="004E2FA5" w:rsidP="004470A0">
            <w:pPr>
              <w:rPr>
                <w:i/>
                <w:sz w:val="20"/>
                <w:szCs w:val="20"/>
              </w:rPr>
            </w:pPr>
          </w:p>
          <w:p w:rsidR="004E2FA5" w:rsidRPr="007205BA" w:rsidRDefault="004E2FA5" w:rsidP="004470A0">
            <w:pPr>
              <w:rPr>
                <w:sz w:val="20"/>
                <w:szCs w:val="20"/>
              </w:rPr>
            </w:pPr>
            <w:r w:rsidRPr="007205BA">
              <w:rPr>
                <w:i/>
                <w:sz w:val="20"/>
                <w:szCs w:val="20"/>
              </w:rPr>
              <w:t>Opp</w:t>
            </w:r>
            <w:r w:rsidR="00DE4A2A">
              <w:rPr>
                <w:i/>
                <w:sz w:val="20"/>
                <w:szCs w:val="20"/>
              </w:rPr>
              <w:t>ortunity for self-assessment – Assessment as L</w:t>
            </w:r>
            <w:r w:rsidRPr="007205BA">
              <w:rPr>
                <w:i/>
                <w:sz w:val="20"/>
                <w:szCs w:val="20"/>
              </w:rPr>
              <w:t>earning</w:t>
            </w:r>
          </w:p>
          <w:p w:rsidR="004E2FA5" w:rsidRDefault="004E2FA5" w:rsidP="004470A0">
            <w:pPr>
              <w:rPr>
                <w:sz w:val="20"/>
                <w:szCs w:val="20"/>
              </w:rPr>
            </w:pPr>
            <w:r>
              <w:rPr>
                <w:sz w:val="20"/>
                <w:szCs w:val="20"/>
              </w:rPr>
              <w:t>Begin a process diary about quantitative chemistry and the work of analytical chemists in chemical technology.</w:t>
            </w:r>
          </w:p>
          <w:p w:rsidR="004E2FA5" w:rsidRPr="00BF42F6" w:rsidRDefault="004E2FA5" w:rsidP="004470A0">
            <w:pPr>
              <w:rPr>
                <w:b/>
                <w:sz w:val="22"/>
              </w:rPr>
            </w:pPr>
          </w:p>
        </w:tc>
        <w:tc>
          <w:tcPr>
            <w:tcW w:w="3118" w:type="dxa"/>
            <w:tcBorders>
              <w:top w:val="single" w:sz="4" w:space="0" w:color="auto"/>
            </w:tcBorders>
          </w:tcPr>
          <w:p w:rsidR="004E2FA5" w:rsidRDefault="004E2FA5" w:rsidP="004E2FA5"/>
        </w:tc>
      </w:tr>
    </w:tbl>
    <w:p w:rsidR="000C4FA2" w:rsidRDefault="000C4FA2"/>
    <w:p w:rsidR="000C4FA2" w:rsidRDefault="000C4FA2" w:rsidP="000C4FA2">
      <w:r>
        <w:br w:type="page"/>
      </w:r>
    </w:p>
    <w:p w:rsidR="00C378D9" w:rsidRDefault="00C378D9"/>
    <w:tbl>
      <w:tblPr>
        <w:tblStyle w:val="TableGrid"/>
        <w:tblW w:w="15025" w:type="dxa"/>
        <w:tblInd w:w="392" w:type="dxa"/>
        <w:tblLayout w:type="fixed"/>
        <w:tblLook w:val="04A0" w:firstRow="1" w:lastRow="0" w:firstColumn="1" w:lastColumn="0" w:noHBand="0" w:noVBand="1"/>
      </w:tblPr>
      <w:tblGrid>
        <w:gridCol w:w="3544"/>
        <w:gridCol w:w="8079"/>
        <w:gridCol w:w="3402"/>
      </w:tblGrid>
      <w:tr w:rsidR="000838E2" w:rsidTr="000371ED">
        <w:trPr>
          <w:trHeight w:val="331"/>
          <w:tblHeader/>
        </w:trPr>
        <w:tc>
          <w:tcPr>
            <w:tcW w:w="15025" w:type="dxa"/>
            <w:gridSpan w:val="3"/>
          </w:tcPr>
          <w:p w:rsidR="007205BA" w:rsidRPr="005436E7" w:rsidRDefault="00564E11" w:rsidP="000C4FA2">
            <w:pPr>
              <w:spacing w:before="120" w:after="60"/>
              <w:rPr>
                <w:b/>
                <w:sz w:val="22"/>
              </w:rPr>
            </w:pPr>
            <w:r w:rsidRPr="005436E7">
              <w:rPr>
                <w:sz w:val="22"/>
              </w:rPr>
              <w:br w:type="page"/>
            </w:r>
            <w:r w:rsidR="000838E2" w:rsidRPr="005436E7">
              <w:rPr>
                <w:b/>
                <w:sz w:val="22"/>
              </w:rPr>
              <w:t>Topic: Mole Concept</w:t>
            </w:r>
          </w:p>
        </w:tc>
      </w:tr>
      <w:tr w:rsidR="000838E2" w:rsidTr="000371ED">
        <w:trPr>
          <w:trHeight w:val="567"/>
          <w:tblHeader/>
        </w:trPr>
        <w:tc>
          <w:tcPr>
            <w:tcW w:w="15025" w:type="dxa"/>
            <w:gridSpan w:val="3"/>
          </w:tcPr>
          <w:p w:rsidR="000838E2" w:rsidRPr="005436E7" w:rsidRDefault="000838E2" w:rsidP="000C4FA2">
            <w:pPr>
              <w:spacing w:before="120" w:after="60"/>
              <w:rPr>
                <w:b/>
                <w:sz w:val="22"/>
              </w:rPr>
            </w:pPr>
            <w:r w:rsidRPr="005436E7">
              <w:rPr>
                <w:b/>
                <w:sz w:val="22"/>
              </w:rPr>
              <w:t xml:space="preserve">Inquiry question: </w:t>
            </w:r>
          </w:p>
          <w:p w:rsidR="007205BA" w:rsidRPr="005436E7" w:rsidRDefault="00B72590" w:rsidP="000C4FA2">
            <w:pPr>
              <w:spacing w:before="120" w:after="60"/>
              <w:rPr>
                <w:b/>
                <w:sz w:val="22"/>
              </w:rPr>
            </w:pPr>
            <w:r w:rsidRPr="005436E7">
              <w:rPr>
                <w:b/>
                <w:sz w:val="22"/>
              </w:rPr>
              <w:t>How are measurements made in chemistry?</w:t>
            </w:r>
          </w:p>
        </w:tc>
      </w:tr>
      <w:tr w:rsidR="000371ED" w:rsidTr="00B40F71">
        <w:trPr>
          <w:trHeight w:val="567"/>
          <w:tblHeader/>
        </w:trPr>
        <w:tc>
          <w:tcPr>
            <w:tcW w:w="3544" w:type="dxa"/>
          </w:tcPr>
          <w:p w:rsidR="000371ED" w:rsidRDefault="000371ED" w:rsidP="00D32CBD">
            <w:pPr>
              <w:spacing w:before="60" w:after="60"/>
            </w:pPr>
            <w:r>
              <w:rPr>
                <w:b/>
                <w:sz w:val="22"/>
              </w:rPr>
              <w:t>Content</w:t>
            </w:r>
          </w:p>
        </w:tc>
        <w:tc>
          <w:tcPr>
            <w:tcW w:w="8079" w:type="dxa"/>
          </w:tcPr>
          <w:p w:rsidR="000371ED" w:rsidRPr="0090609D" w:rsidRDefault="000371ED" w:rsidP="00D32CBD">
            <w:pPr>
              <w:spacing w:before="60" w:after="60"/>
              <w:rPr>
                <w:b/>
                <w:sz w:val="22"/>
              </w:rPr>
            </w:pPr>
            <w:r>
              <w:rPr>
                <w:b/>
                <w:sz w:val="22"/>
              </w:rPr>
              <w:t>Teaching, learning and assessment</w:t>
            </w:r>
          </w:p>
        </w:tc>
        <w:tc>
          <w:tcPr>
            <w:tcW w:w="3402" w:type="dxa"/>
          </w:tcPr>
          <w:p w:rsidR="000371ED" w:rsidRPr="005F5939" w:rsidRDefault="00EF1AED" w:rsidP="00D32CBD">
            <w:pPr>
              <w:spacing w:before="60" w:after="60"/>
              <w:rPr>
                <w:b/>
                <w:sz w:val="22"/>
              </w:rPr>
            </w:pPr>
            <w:r>
              <w:rPr>
                <w:b/>
                <w:sz w:val="22"/>
              </w:rPr>
              <w:t xml:space="preserve">Web </w:t>
            </w:r>
            <w:r w:rsidR="000371ED">
              <w:rPr>
                <w:b/>
                <w:sz w:val="22"/>
              </w:rPr>
              <w:t>Resources</w:t>
            </w:r>
          </w:p>
        </w:tc>
      </w:tr>
      <w:tr w:rsidR="000838E2" w:rsidTr="00B40F71">
        <w:tc>
          <w:tcPr>
            <w:tcW w:w="3544" w:type="dxa"/>
            <w:tcBorders>
              <w:bottom w:val="nil"/>
            </w:tcBorders>
          </w:tcPr>
          <w:p w:rsidR="00705117" w:rsidRDefault="00705117" w:rsidP="000838E2">
            <w:pPr>
              <w:rPr>
                <w:sz w:val="20"/>
                <w:szCs w:val="20"/>
              </w:rPr>
            </w:pPr>
          </w:p>
          <w:p w:rsidR="00705117" w:rsidRDefault="00705117" w:rsidP="000838E2">
            <w:pPr>
              <w:rPr>
                <w:sz w:val="20"/>
                <w:szCs w:val="20"/>
              </w:rPr>
            </w:pPr>
          </w:p>
          <w:p w:rsidR="00705117" w:rsidRDefault="00705117" w:rsidP="000838E2">
            <w:pPr>
              <w:rPr>
                <w:sz w:val="20"/>
                <w:szCs w:val="20"/>
              </w:rPr>
            </w:pPr>
          </w:p>
          <w:p w:rsidR="00705117" w:rsidRDefault="00705117" w:rsidP="000838E2">
            <w:pPr>
              <w:rPr>
                <w:sz w:val="20"/>
                <w:szCs w:val="20"/>
              </w:rPr>
            </w:pPr>
          </w:p>
          <w:p w:rsidR="000838E2" w:rsidRDefault="000838E2" w:rsidP="000838E2">
            <w:pPr>
              <w:rPr>
                <w:sz w:val="20"/>
                <w:szCs w:val="20"/>
              </w:rPr>
            </w:pPr>
            <w:r>
              <w:rPr>
                <w:sz w:val="20"/>
                <w:szCs w:val="20"/>
              </w:rPr>
              <w:t>Students:</w:t>
            </w:r>
          </w:p>
          <w:p w:rsidR="000838E2" w:rsidRDefault="000838E2" w:rsidP="00705117">
            <w:pPr>
              <w:pStyle w:val="ListParagraph"/>
              <w:numPr>
                <w:ilvl w:val="0"/>
                <w:numId w:val="2"/>
              </w:numPr>
              <w:ind w:left="284" w:hanging="284"/>
              <w:rPr>
                <w:sz w:val="20"/>
                <w:szCs w:val="20"/>
              </w:rPr>
            </w:pPr>
            <w:r>
              <w:rPr>
                <w:sz w:val="20"/>
                <w:szCs w:val="20"/>
              </w:rPr>
              <w:t>conduct a practical investigation to demonstrate and calculate the molar mass (mass of one mole) of:</w:t>
            </w:r>
          </w:p>
          <w:p w:rsidR="000838E2" w:rsidRDefault="000838E2" w:rsidP="00F37020">
            <w:pPr>
              <w:pStyle w:val="ListParagraph"/>
              <w:numPr>
                <w:ilvl w:val="0"/>
                <w:numId w:val="11"/>
              </w:numPr>
              <w:rPr>
                <w:sz w:val="20"/>
                <w:szCs w:val="20"/>
              </w:rPr>
            </w:pPr>
            <w:r>
              <w:rPr>
                <w:sz w:val="20"/>
                <w:szCs w:val="20"/>
              </w:rPr>
              <w:t>an element</w:t>
            </w:r>
          </w:p>
          <w:p w:rsidR="000838E2" w:rsidRDefault="000838E2" w:rsidP="00F37020">
            <w:pPr>
              <w:pStyle w:val="ListParagraph"/>
              <w:numPr>
                <w:ilvl w:val="0"/>
                <w:numId w:val="11"/>
              </w:numPr>
              <w:rPr>
                <w:sz w:val="20"/>
                <w:szCs w:val="20"/>
              </w:rPr>
            </w:pPr>
            <w:r>
              <w:rPr>
                <w:sz w:val="20"/>
                <w:szCs w:val="20"/>
              </w:rPr>
              <w:t xml:space="preserve">a compound (ACSCH046) </w:t>
            </w:r>
            <w:r w:rsidR="006D3867" w:rsidRPr="00F37020">
              <w:rPr>
                <w:noProof/>
                <w:sz w:val="20"/>
                <w:szCs w:val="20"/>
                <w:lang w:eastAsia="en-AU"/>
              </w:rPr>
              <w:drawing>
                <wp:inline distT="0" distB="0" distL="0" distR="0" wp14:anchorId="6A6B37FD" wp14:editId="2E4FE650">
                  <wp:extent cx="133350" cy="104775"/>
                  <wp:effectExtent l="0" t="0" r="0" b="9525"/>
                  <wp:docPr id="62" name="image15.png"/>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19"/>
                          <a:srcRect/>
                          <a:stretch>
                            <a:fillRect/>
                          </a:stretch>
                        </pic:blipFill>
                        <pic:spPr>
                          <a:xfrm>
                            <a:off x="0" y="0"/>
                            <a:ext cx="133350" cy="104775"/>
                          </a:xfrm>
                          <a:prstGeom prst="rect">
                            <a:avLst/>
                          </a:prstGeom>
                          <a:ln/>
                        </pic:spPr>
                      </pic:pic>
                    </a:graphicData>
                  </a:graphic>
                </wp:inline>
              </w:drawing>
            </w:r>
            <w:r w:rsidR="006D3867">
              <w:rPr>
                <w:sz w:val="20"/>
                <w:szCs w:val="20"/>
              </w:rPr>
              <w:t xml:space="preserve"> </w:t>
            </w:r>
            <w:r w:rsidR="006D3867">
              <w:rPr>
                <w:noProof/>
                <w:lang w:eastAsia="en-AU"/>
              </w:rPr>
              <w:drawing>
                <wp:inline distT="0" distB="0" distL="0" distR="0" wp14:anchorId="4A435923" wp14:editId="14BF77E6">
                  <wp:extent cx="76200" cy="104775"/>
                  <wp:effectExtent l="0" t="0" r="0" b="9525"/>
                  <wp:docPr id="63" name="image12.png"/>
                  <wp:cNvGraphicFramePr/>
                  <a:graphic xmlns:a="http://schemas.openxmlformats.org/drawingml/2006/main">
                    <a:graphicData uri="http://schemas.openxmlformats.org/drawingml/2006/picture">
                      <pic:pic xmlns:pic="http://schemas.openxmlformats.org/drawingml/2006/picture">
                        <pic:nvPicPr>
                          <pic:cNvPr id="3" name="image12.png"/>
                          <pic:cNvPicPr/>
                        </pic:nvPicPr>
                        <pic:blipFill>
                          <a:blip r:embed="rId20"/>
                          <a:srcRect/>
                          <a:stretch>
                            <a:fillRect/>
                          </a:stretch>
                        </pic:blipFill>
                        <pic:spPr>
                          <a:xfrm>
                            <a:off x="0" y="0"/>
                            <a:ext cx="76200" cy="104775"/>
                          </a:xfrm>
                          <a:prstGeom prst="rect">
                            <a:avLst/>
                          </a:prstGeom>
                          <a:ln/>
                        </pic:spPr>
                      </pic:pic>
                    </a:graphicData>
                  </a:graphic>
                </wp:inline>
              </w:drawing>
            </w:r>
          </w:p>
          <w:p w:rsidR="00705117" w:rsidRDefault="00705117" w:rsidP="00705117">
            <w:pPr>
              <w:pStyle w:val="ListParagraph"/>
              <w:ind w:left="567"/>
              <w:rPr>
                <w:sz w:val="20"/>
                <w:szCs w:val="20"/>
              </w:rPr>
            </w:pPr>
          </w:p>
          <w:p w:rsidR="00705117" w:rsidRDefault="00705117" w:rsidP="00595A7F">
            <w:pPr>
              <w:pStyle w:val="ListParagraph"/>
              <w:ind w:left="567"/>
              <w:rPr>
                <w:b/>
                <w:sz w:val="20"/>
                <w:szCs w:val="20"/>
              </w:rPr>
            </w:pPr>
          </w:p>
        </w:tc>
        <w:tc>
          <w:tcPr>
            <w:tcW w:w="8079" w:type="dxa"/>
            <w:tcBorders>
              <w:bottom w:val="nil"/>
            </w:tcBorders>
          </w:tcPr>
          <w:p w:rsidR="000838E2" w:rsidRPr="007205BA" w:rsidRDefault="000838E2" w:rsidP="005436E7">
            <w:pPr>
              <w:spacing w:before="120"/>
              <w:rPr>
                <w:b/>
                <w:sz w:val="22"/>
              </w:rPr>
            </w:pPr>
            <w:r w:rsidRPr="007205BA">
              <w:rPr>
                <w:b/>
                <w:sz w:val="22"/>
              </w:rPr>
              <w:t>Mole Concept</w:t>
            </w:r>
          </w:p>
          <w:p w:rsidR="000838E2" w:rsidRPr="007205BA" w:rsidRDefault="000838E2" w:rsidP="000838E2">
            <w:pPr>
              <w:rPr>
                <w:b/>
                <w:sz w:val="22"/>
              </w:rPr>
            </w:pPr>
            <w:r w:rsidRPr="007205BA">
              <w:rPr>
                <w:b/>
                <w:sz w:val="22"/>
              </w:rPr>
              <w:t>Inquiry question: How are measurements made in chemistry?</w:t>
            </w:r>
          </w:p>
          <w:p w:rsidR="000838E2" w:rsidRDefault="00EB16E0" w:rsidP="000838E2">
            <w:pPr>
              <w:rPr>
                <w:sz w:val="20"/>
                <w:szCs w:val="20"/>
              </w:rPr>
            </w:pPr>
            <w:r>
              <w:rPr>
                <w:sz w:val="20"/>
                <w:szCs w:val="20"/>
              </w:rPr>
              <w:t>Hours</w:t>
            </w:r>
            <w:r w:rsidR="000838E2" w:rsidRPr="008F170F">
              <w:rPr>
                <w:sz w:val="20"/>
                <w:szCs w:val="20"/>
              </w:rPr>
              <w:t>:</w:t>
            </w:r>
            <w:r w:rsidR="000838E2">
              <w:rPr>
                <w:sz w:val="20"/>
                <w:szCs w:val="20"/>
              </w:rPr>
              <w:t xml:space="preserve"> 8</w:t>
            </w:r>
          </w:p>
          <w:p w:rsidR="000838E2" w:rsidRDefault="000838E2" w:rsidP="000838E2">
            <w:pPr>
              <w:rPr>
                <w:sz w:val="20"/>
                <w:szCs w:val="20"/>
              </w:rPr>
            </w:pPr>
          </w:p>
          <w:p w:rsidR="00B40F71" w:rsidRDefault="000838E2" w:rsidP="00B40F71">
            <w:pPr>
              <w:rPr>
                <w:sz w:val="20"/>
                <w:szCs w:val="20"/>
              </w:rPr>
            </w:pPr>
            <w:r w:rsidRPr="00C81600">
              <w:rPr>
                <w:sz w:val="20"/>
                <w:szCs w:val="20"/>
              </w:rPr>
              <w:t>Through class discussion students brainstorm how to work out how many molecules of oxygen should react with a small piece of magnesium to produce magnesium oxide?</w:t>
            </w:r>
            <w:r w:rsidR="002F6B1D" w:rsidRPr="00C81600">
              <w:rPr>
                <w:sz w:val="20"/>
                <w:szCs w:val="20"/>
              </w:rPr>
              <w:t xml:space="preserve"> Students c</w:t>
            </w:r>
            <w:r w:rsidRPr="00C81600">
              <w:rPr>
                <w:sz w:val="20"/>
                <w:szCs w:val="20"/>
              </w:rPr>
              <w:t>onclude that there is no device that can count numbers of molecules or numbers of atoms. Teacher should emphasise that 1 mole is equal to Avogadro’s constant, 6.02 x 1023.</w:t>
            </w:r>
            <w:r w:rsidR="003A6CE5" w:rsidRPr="00C81600">
              <w:rPr>
                <w:sz w:val="20"/>
                <w:szCs w:val="20"/>
              </w:rPr>
              <w:t xml:space="preserve"> </w:t>
            </w:r>
            <w:r w:rsidRPr="00C81600">
              <w:rPr>
                <w:sz w:val="20"/>
                <w:szCs w:val="20"/>
              </w:rPr>
              <w:t xml:space="preserve">It is a unit of measure and can be considered a </w:t>
            </w:r>
            <w:r w:rsidR="003A6CE5" w:rsidRPr="00C81600">
              <w:rPr>
                <w:sz w:val="20"/>
                <w:szCs w:val="20"/>
              </w:rPr>
              <w:t>’</w:t>
            </w:r>
            <w:r w:rsidRPr="00C81600">
              <w:rPr>
                <w:sz w:val="20"/>
                <w:szCs w:val="20"/>
              </w:rPr>
              <w:t xml:space="preserve">counting </w:t>
            </w:r>
            <w:proofErr w:type="gramStart"/>
            <w:r w:rsidRPr="00C81600">
              <w:rPr>
                <w:sz w:val="20"/>
                <w:szCs w:val="20"/>
              </w:rPr>
              <w:t>word</w:t>
            </w:r>
            <w:r w:rsidR="003A6CE5" w:rsidRPr="00C81600">
              <w:rPr>
                <w:sz w:val="20"/>
                <w:szCs w:val="20"/>
              </w:rPr>
              <w:t xml:space="preserve">‘ </w:t>
            </w:r>
            <w:r w:rsidRPr="00C81600">
              <w:rPr>
                <w:sz w:val="20"/>
                <w:szCs w:val="20"/>
              </w:rPr>
              <w:t>(</w:t>
            </w:r>
            <w:proofErr w:type="spellStart"/>
            <w:proofErr w:type="gramEnd"/>
            <w:r w:rsidRPr="00C81600">
              <w:rPr>
                <w:sz w:val="20"/>
                <w:szCs w:val="20"/>
              </w:rPr>
              <w:t>ie</w:t>
            </w:r>
            <w:proofErr w:type="spellEnd"/>
            <w:r w:rsidRPr="00C81600">
              <w:rPr>
                <w:sz w:val="20"/>
                <w:szCs w:val="20"/>
              </w:rPr>
              <w:t>. it has a number meaning).</w:t>
            </w:r>
            <w:r w:rsidR="003A6CE5" w:rsidRPr="00C81600">
              <w:rPr>
                <w:sz w:val="20"/>
                <w:szCs w:val="20"/>
              </w:rPr>
              <w:t xml:space="preserve"> </w:t>
            </w:r>
          </w:p>
          <w:p w:rsidR="00B40F71" w:rsidRDefault="00B40F71" w:rsidP="00B40F71">
            <w:pPr>
              <w:rPr>
                <w:sz w:val="20"/>
                <w:szCs w:val="20"/>
              </w:rPr>
            </w:pPr>
          </w:p>
          <w:p w:rsidR="000838E2" w:rsidRPr="00C81600" w:rsidRDefault="002F6B1D" w:rsidP="00B40F71">
            <w:pPr>
              <w:rPr>
                <w:sz w:val="20"/>
                <w:szCs w:val="20"/>
              </w:rPr>
            </w:pPr>
            <w:r w:rsidRPr="00C81600">
              <w:rPr>
                <w:sz w:val="20"/>
                <w:szCs w:val="20"/>
              </w:rPr>
              <w:t>Students c</w:t>
            </w:r>
            <w:r w:rsidR="000838E2" w:rsidRPr="00C81600">
              <w:rPr>
                <w:sz w:val="20"/>
                <w:szCs w:val="20"/>
              </w:rPr>
              <w:t>ompare different counting words, like a couple (=2) or a dozen (=12), and then the mole (=6.02 x 1023).</w:t>
            </w:r>
            <w:r w:rsidR="003A6CE5" w:rsidRPr="00C81600">
              <w:rPr>
                <w:sz w:val="20"/>
                <w:szCs w:val="20"/>
              </w:rPr>
              <w:t xml:space="preserve"> </w:t>
            </w:r>
            <w:r w:rsidR="000838E2" w:rsidRPr="00C81600">
              <w:rPr>
                <w:sz w:val="20"/>
                <w:szCs w:val="20"/>
              </w:rPr>
              <w:t>Like other counting words, the mole can be used to count anything.</w:t>
            </w:r>
            <w:r w:rsidR="003A6CE5" w:rsidRPr="00C81600">
              <w:rPr>
                <w:sz w:val="20"/>
                <w:szCs w:val="20"/>
              </w:rPr>
              <w:t xml:space="preserve"> </w:t>
            </w:r>
            <w:r w:rsidR="000838E2" w:rsidRPr="00C81600">
              <w:rPr>
                <w:sz w:val="20"/>
                <w:szCs w:val="20"/>
              </w:rPr>
              <w:t>In chemistry, the mole is a standard number of particles, 6.02 x 1023 molecules, or atoms, or ions, etc.</w:t>
            </w:r>
            <w:r w:rsidR="003A6CE5" w:rsidRPr="00C81600">
              <w:rPr>
                <w:sz w:val="20"/>
                <w:szCs w:val="20"/>
              </w:rPr>
              <w:t xml:space="preserve"> </w:t>
            </w:r>
            <w:r w:rsidR="000838E2" w:rsidRPr="00C81600">
              <w:rPr>
                <w:sz w:val="20"/>
                <w:szCs w:val="20"/>
              </w:rPr>
              <w:t xml:space="preserve">In fact, the mole is an SI Unit for an amount of any substance. </w:t>
            </w:r>
          </w:p>
          <w:p w:rsidR="0090609D" w:rsidRDefault="0090609D" w:rsidP="00C81600">
            <w:pPr>
              <w:ind w:left="360"/>
              <w:rPr>
                <w:sz w:val="20"/>
                <w:szCs w:val="20"/>
              </w:rPr>
            </w:pPr>
          </w:p>
          <w:p w:rsidR="000838E2" w:rsidRPr="00C81600" w:rsidRDefault="000838E2" w:rsidP="00B40F71">
            <w:pPr>
              <w:rPr>
                <w:sz w:val="20"/>
                <w:szCs w:val="20"/>
              </w:rPr>
            </w:pPr>
            <w:r w:rsidRPr="00C81600">
              <w:rPr>
                <w:sz w:val="20"/>
                <w:szCs w:val="20"/>
              </w:rPr>
              <w:t>In groups, students are given a sample of a metal and asked to determine whether the sample represents a mole of the metal.</w:t>
            </w:r>
            <w:r w:rsidR="003A6CE5" w:rsidRPr="00C81600">
              <w:rPr>
                <w:sz w:val="20"/>
                <w:szCs w:val="20"/>
              </w:rPr>
              <w:t xml:space="preserve"> </w:t>
            </w:r>
            <w:r w:rsidRPr="00C81600">
              <w:rPr>
                <w:sz w:val="20"/>
                <w:szCs w:val="20"/>
              </w:rPr>
              <w:t>Each group is then given a sample of another metal and asked to determine what fraction of a mole is present and how many atoms are present in the sample.</w:t>
            </w:r>
            <w:r w:rsidR="003A6CE5" w:rsidRPr="00C81600">
              <w:rPr>
                <w:sz w:val="20"/>
                <w:szCs w:val="20"/>
              </w:rPr>
              <w:t xml:space="preserve"> </w:t>
            </w:r>
            <w:r w:rsidRPr="00C81600">
              <w:rPr>
                <w:sz w:val="20"/>
                <w:szCs w:val="20"/>
              </w:rPr>
              <w:t>There are balances available.</w:t>
            </w:r>
            <w:r w:rsidR="003A6CE5" w:rsidRPr="00C81600">
              <w:rPr>
                <w:sz w:val="20"/>
                <w:szCs w:val="20"/>
              </w:rPr>
              <w:t xml:space="preserve"> </w:t>
            </w:r>
            <w:r w:rsidRPr="00C81600">
              <w:rPr>
                <w:sz w:val="20"/>
                <w:szCs w:val="20"/>
              </w:rPr>
              <w:t>Using information from the previous a</w:t>
            </w:r>
            <w:r w:rsidR="0090609D" w:rsidRPr="00C81600">
              <w:rPr>
                <w:sz w:val="20"/>
                <w:szCs w:val="20"/>
              </w:rPr>
              <w:t xml:space="preserve">ctivity, students work on their </w:t>
            </w:r>
            <w:r w:rsidRPr="00C81600">
              <w:rPr>
                <w:sz w:val="20"/>
                <w:szCs w:val="20"/>
              </w:rPr>
              <w:t>own procedure.</w:t>
            </w:r>
            <w:r w:rsidR="003A6CE5" w:rsidRPr="00C81600">
              <w:rPr>
                <w:sz w:val="20"/>
                <w:szCs w:val="20"/>
              </w:rPr>
              <w:t xml:space="preserve"> </w:t>
            </w:r>
            <w:r w:rsidRPr="00C81600">
              <w:rPr>
                <w:sz w:val="20"/>
                <w:szCs w:val="20"/>
              </w:rPr>
              <w:t xml:space="preserve">In this way students derive the mole </w:t>
            </w:r>
            <w:proofErr w:type="gramStart"/>
            <w:r w:rsidRPr="00C81600">
              <w:rPr>
                <w:sz w:val="20"/>
                <w:szCs w:val="20"/>
              </w:rPr>
              <w:t xml:space="preserve">equation </w:t>
            </w:r>
            <w:proofErr w:type="gramEnd"/>
            <w:r w:rsidRPr="00C81600">
              <w:rPr>
                <w:sz w:val="20"/>
                <w:szCs w:val="20"/>
              </w:rPr>
              <w:drawing>
                <wp:inline distT="0" distB="0" distL="0" distR="0" wp14:anchorId="1067606A" wp14:editId="68EA7C46">
                  <wp:extent cx="371475" cy="21050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8873" cy="214695"/>
                          </a:xfrm>
                          <a:prstGeom prst="rect">
                            <a:avLst/>
                          </a:prstGeom>
                        </pic:spPr>
                      </pic:pic>
                    </a:graphicData>
                  </a:graphic>
                </wp:inline>
              </w:drawing>
            </w:r>
            <w:r w:rsidRPr="00C81600">
              <w:rPr>
                <w:sz w:val="20"/>
                <w:szCs w:val="20"/>
              </w:rPr>
              <w:t xml:space="preserve">. Emphasise </w:t>
            </w:r>
            <w:r w:rsidR="0090609D" w:rsidRPr="00C81600">
              <w:rPr>
                <w:sz w:val="20"/>
                <w:szCs w:val="20"/>
              </w:rPr>
              <w:t xml:space="preserve">should be placed on </w:t>
            </w:r>
            <w:r w:rsidRPr="00C81600">
              <w:rPr>
                <w:sz w:val="20"/>
                <w:szCs w:val="20"/>
              </w:rPr>
              <w:t>correct units and mathematical procedures.</w:t>
            </w:r>
            <w:r w:rsidR="003A6CE5" w:rsidRPr="00C81600">
              <w:rPr>
                <w:sz w:val="20"/>
                <w:szCs w:val="20"/>
              </w:rPr>
              <w:t xml:space="preserve"> </w:t>
            </w:r>
            <w:r w:rsidRPr="00C81600">
              <w:rPr>
                <w:b/>
                <w:sz w:val="20"/>
                <w:szCs w:val="20"/>
              </w:rPr>
              <w:t>CH11/12-6b</w:t>
            </w:r>
          </w:p>
          <w:p w:rsidR="000838E2" w:rsidRPr="008F170F" w:rsidRDefault="000838E2" w:rsidP="00595A7F">
            <w:pPr>
              <w:rPr>
                <w:b/>
                <w:sz w:val="20"/>
                <w:szCs w:val="20"/>
              </w:rPr>
            </w:pPr>
          </w:p>
        </w:tc>
        <w:tc>
          <w:tcPr>
            <w:tcW w:w="3402" w:type="dxa"/>
            <w:tcBorders>
              <w:bottom w:val="nil"/>
            </w:tcBorders>
          </w:tcPr>
          <w:p w:rsidR="007C0284" w:rsidRPr="000371ED" w:rsidRDefault="007C0284" w:rsidP="00595A7F">
            <w:pPr>
              <w:rPr>
                <w:sz w:val="20"/>
                <w:szCs w:val="20"/>
              </w:rPr>
            </w:pPr>
          </w:p>
        </w:tc>
      </w:tr>
      <w:tr w:rsidR="00595A7F" w:rsidTr="00B40F71">
        <w:tc>
          <w:tcPr>
            <w:tcW w:w="3544" w:type="dxa"/>
            <w:tcBorders>
              <w:top w:val="nil"/>
              <w:bottom w:val="nil"/>
            </w:tcBorders>
          </w:tcPr>
          <w:p w:rsidR="00595A7F" w:rsidRDefault="00595A7F" w:rsidP="000838E2">
            <w:pPr>
              <w:rPr>
                <w:sz w:val="20"/>
                <w:szCs w:val="20"/>
              </w:rPr>
            </w:pPr>
          </w:p>
        </w:tc>
        <w:tc>
          <w:tcPr>
            <w:tcW w:w="8079" w:type="dxa"/>
            <w:tcBorders>
              <w:top w:val="nil"/>
              <w:bottom w:val="nil"/>
            </w:tcBorders>
          </w:tcPr>
          <w:p w:rsidR="00595A7F" w:rsidRDefault="00595A7F" w:rsidP="00595A7F">
            <w:pPr>
              <w:rPr>
                <w:sz w:val="20"/>
                <w:szCs w:val="20"/>
              </w:rPr>
            </w:pPr>
            <w:r>
              <w:rPr>
                <w:b/>
                <w:sz w:val="20"/>
                <w:szCs w:val="20"/>
              </w:rPr>
              <w:t xml:space="preserve">Student activity: </w:t>
            </w:r>
            <w:r>
              <w:rPr>
                <w:sz w:val="20"/>
                <w:szCs w:val="20"/>
              </w:rPr>
              <w:t>Research the internet to find the most useful media presentation that introduces or summarises the mole concept and justify</w:t>
            </w:r>
            <w:r>
              <w:rPr>
                <w:b/>
                <w:sz w:val="20"/>
                <w:szCs w:val="20"/>
              </w:rPr>
              <w:t xml:space="preserve"> </w:t>
            </w:r>
            <w:r>
              <w:rPr>
                <w:sz w:val="20"/>
                <w:szCs w:val="20"/>
              </w:rPr>
              <w:t xml:space="preserve">the choice made. </w:t>
            </w:r>
          </w:p>
          <w:p w:rsidR="00595A7F" w:rsidRPr="007205BA" w:rsidRDefault="00595A7F" w:rsidP="00010992">
            <w:pPr>
              <w:rPr>
                <w:b/>
                <w:sz w:val="22"/>
              </w:rPr>
            </w:pPr>
            <w:r>
              <w:rPr>
                <w:sz w:val="20"/>
                <w:szCs w:val="20"/>
              </w:rPr>
              <w:t>Examples:</w:t>
            </w:r>
          </w:p>
        </w:tc>
        <w:tc>
          <w:tcPr>
            <w:tcW w:w="3402" w:type="dxa"/>
            <w:tcBorders>
              <w:top w:val="nil"/>
              <w:bottom w:val="nil"/>
            </w:tcBorders>
          </w:tcPr>
          <w:p w:rsidR="00595A7F" w:rsidRPr="000371ED" w:rsidRDefault="00595A7F" w:rsidP="00595A7F">
            <w:pPr>
              <w:rPr>
                <w:sz w:val="20"/>
                <w:szCs w:val="20"/>
              </w:rPr>
            </w:pPr>
          </w:p>
          <w:p w:rsidR="00595A7F" w:rsidRPr="000371ED" w:rsidRDefault="00595A7F" w:rsidP="00010992">
            <w:pPr>
              <w:rPr>
                <w:sz w:val="20"/>
                <w:szCs w:val="20"/>
              </w:rPr>
            </w:pPr>
          </w:p>
        </w:tc>
      </w:tr>
      <w:tr w:rsidR="00010992" w:rsidTr="00B40F71">
        <w:tc>
          <w:tcPr>
            <w:tcW w:w="3544" w:type="dxa"/>
            <w:tcBorders>
              <w:top w:val="nil"/>
              <w:bottom w:val="nil"/>
            </w:tcBorders>
          </w:tcPr>
          <w:p w:rsidR="00010992" w:rsidRDefault="00010992" w:rsidP="000838E2">
            <w:pPr>
              <w:rPr>
                <w:sz w:val="20"/>
                <w:szCs w:val="20"/>
              </w:rPr>
            </w:pPr>
          </w:p>
        </w:tc>
        <w:tc>
          <w:tcPr>
            <w:tcW w:w="8079" w:type="dxa"/>
            <w:tcBorders>
              <w:top w:val="nil"/>
              <w:bottom w:val="nil"/>
            </w:tcBorders>
          </w:tcPr>
          <w:p w:rsidR="00010992" w:rsidRDefault="002771F5" w:rsidP="00010992">
            <w:pPr>
              <w:spacing w:before="120"/>
              <w:rPr>
                <w:sz w:val="18"/>
                <w:szCs w:val="18"/>
              </w:rPr>
            </w:pPr>
            <w:hyperlink r:id="rId25" w:history="1">
              <w:r w:rsidR="00010992" w:rsidRPr="000371ED">
                <w:rPr>
                  <w:rStyle w:val="Hyperlink"/>
                  <w:sz w:val="18"/>
                  <w:szCs w:val="18"/>
                </w:rPr>
                <w:t xml:space="preserve">The Amazing Mole </w:t>
              </w:r>
            </w:hyperlink>
          </w:p>
          <w:p w:rsidR="00010992" w:rsidRDefault="00010992" w:rsidP="00010992">
            <w:pPr>
              <w:spacing w:before="120"/>
              <w:rPr>
                <w:b/>
                <w:sz w:val="20"/>
                <w:szCs w:val="20"/>
              </w:rPr>
            </w:pPr>
          </w:p>
        </w:tc>
        <w:tc>
          <w:tcPr>
            <w:tcW w:w="3402" w:type="dxa"/>
            <w:tcBorders>
              <w:top w:val="nil"/>
              <w:bottom w:val="nil"/>
            </w:tcBorders>
          </w:tcPr>
          <w:p w:rsidR="00010992" w:rsidRDefault="002771F5" w:rsidP="00010992">
            <w:pPr>
              <w:spacing w:before="120" w:after="100" w:afterAutospacing="1"/>
            </w:pPr>
            <w:hyperlink r:id="rId26" w:history="1">
              <w:r w:rsidR="00010992" w:rsidRPr="00A579D4">
                <w:rPr>
                  <w:rStyle w:val="Hyperlink"/>
                  <w:sz w:val="18"/>
                  <w:szCs w:val="18"/>
                </w:rPr>
                <w:t>http://www.vea.com.au/secondary-school/the-amazing-mole.html</w:t>
              </w:r>
            </w:hyperlink>
            <w:r w:rsidR="00010992" w:rsidRPr="00A579D4">
              <w:rPr>
                <w:sz w:val="18"/>
                <w:szCs w:val="18"/>
              </w:rPr>
              <w:t xml:space="preserve"> </w:t>
            </w:r>
          </w:p>
        </w:tc>
      </w:tr>
      <w:tr w:rsidR="00010992" w:rsidTr="00B40F71">
        <w:tc>
          <w:tcPr>
            <w:tcW w:w="3544" w:type="dxa"/>
            <w:tcBorders>
              <w:top w:val="nil"/>
            </w:tcBorders>
          </w:tcPr>
          <w:p w:rsidR="00010992" w:rsidRDefault="00010992" w:rsidP="000838E2">
            <w:pPr>
              <w:rPr>
                <w:sz w:val="20"/>
                <w:szCs w:val="20"/>
              </w:rPr>
            </w:pPr>
          </w:p>
        </w:tc>
        <w:tc>
          <w:tcPr>
            <w:tcW w:w="8079" w:type="dxa"/>
            <w:tcBorders>
              <w:top w:val="nil"/>
            </w:tcBorders>
          </w:tcPr>
          <w:p w:rsidR="00010992" w:rsidRDefault="002771F5" w:rsidP="00010992">
            <w:pPr>
              <w:spacing w:before="120"/>
              <w:rPr>
                <w:b/>
                <w:sz w:val="20"/>
                <w:szCs w:val="20"/>
              </w:rPr>
            </w:pPr>
            <w:hyperlink r:id="rId27" w:history="1">
              <w:r w:rsidR="00010992" w:rsidRPr="000371ED">
                <w:rPr>
                  <w:rStyle w:val="Hyperlink"/>
                  <w:sz w:val="18"/>
                  <w:szCs w:val="18"/>
                </w:rPr>
                <w:t>The Mole Concept</w:t>
              </w:r>
            </w:hyperlink>
          </w:p>
        </w:tc>
        <w:tc>
          <w:tcPr>
            <w:tcW w:w="3402" w:type="dxa"/>
            <w:tcBorders>
              <w:top w:val="nil"/>
            </w:tcBorders>
          </w:tcPr>
          <w:p w:rsidR="00010992" w:rsidRDefault="002771F5" w:rsidP="00010992">
            <w:pPr>
              <w:spacing w:before="120"/>
            </w:pPr>
            <w:hyperlink r:id="rId28" w:history="1">
              <w:r w:rsidR="00010992" w:rsidRPr="00A579D4">
                <w:rPr>
                  <w:rStyle w:val="Hyperlink"/>
                  <w:rFonts w:cs="Arial"/>
                  <w:sz w:val="18"/>
                  <w:szCs w:val="18"/>
                  <w:shd w:val="clear" w:color="auto" w:fill="FFFFFF"/>
                </w:rPr>
                <w:t>https://www.youtube.com/watch?v=wORiAOnvw8g</w:t>
              </w:r>
            </w:hyperlink>
          </w:p>
        </w:tc>
      </w:tr>
      <w:tr w:rsidR="00595A7F" w:rsidTr="00B40F71">
        <w:trPr>
          <w:cantSplit/>
          <w:trHeight w:val="5483"/>
        </w:trPr>
        <w:tc>
          <w:tcPr>
            <w:tcW w:w="3544" w:type="dxa"/>
            <w:tcBorders>
              <w:bottom w:val="nil"/>
            </w:tcBorders>
          </w:tcPr>
          <w:p w:rsidR="00595A7F" w:rsidRPr="00705117" w:rsidRDefault="00595A7F" w:rsidP="005436E7">
            <w:pPr>
              <w:pStyle w:val="ListParagraph"/>
              <w:numPr>
                <w:ilvl w:val="0"/>
                <w:numId w:val="2"/>
              </w:numPr>
              <w:spacing w:before="120"/>
              <w:ind w:left="284" w:hanging="284"/>
              <w:rPr>
                <w:sz w:val="20"/>
                <w:szCs w:val="20"/>
              </w:rPr>
            </w:pPr>
            <w:r w:rsidRPr="00705117">
              <w:rPr>
                <w:sz w:val="20"/>
                <w:szCs w:val="20"/>
              </w:rPr>
              <w:lastRenderedPageBreak/>
              <w:t xml:space="preserve">explore the concept of the mole and relate this to Avogadro’s constant to describe, calculate and manipulate masses, chemical amounts and numbers of particles in: (ACSCH007, ACSCH039) </w:t>
            </w:r>
            <w:r>
              <w:rPr>
                <w:noProof/>
                <w:lang w:eastAsia="en-AU"/>
              </w:rPr>
              <w:drawing>
                <wp:inline distT="0" distB="0" distL="0" distR="0" wp14:anchorId="09978BBD" wp14:editId="15D88ECE">
                  <wp:extent cx="133350" cy="104775"/>
                  <wp:effectExtent l="0" t="0" r="0" b="9525"/>
                  <wp:docPr id="60" name="image15.png"/>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19"/>
                          <a:srcRect/>
                          <a:stretch>
                            <a:fillRect/>
                          </a:stretch>
                        </pic:blipFill>
                        <pic:spPr>
                          <a:xfrm>
                            <a:off x="0" y="0"/>
                            <a:ext cx="133350" cy="104775"/>
                          </a:xfrm>
                          <a:prstGeom prst="rect">
                            <a:avLst/>
                          </a:prstGeom>
                          <a:ln/>
                        </pic:spPr>
                      </pic:pic>
                    </a:graphicData>
                  </a:graphic>
                </wp:inline>
              </w:drawing>
            </w:r>
            <w:r>
              <w:rPr>
                <w:sz w:val="20"/>
                <w:szCs w:val="20"/>
              </w:rPr>
              <w:t xml:space="preserve"> </w:t>
            </w:r>
            <w:r>
              <w:rPr>
                <w:noProof/>
                <w:lang w:eastAsia="en-AU"/>
              </w:rPr>
              <w:drawing>
                <wp:inline distT="0" distB="0" distL="0" distR="0" wp14:anchorId="2FEB30B4" wp14:editId="6CB8483F">
                  <wp:extent cx="76200" cy="104775"/>
                  <wp:effectExtent l="0" t="0" r="0" b="9525"/>
                  <wp:docPr id="61" name="image12.png"/>
                  <wp:cNvGraphicFramePr/>
                  <a:graphic xmlns:a="http://schemas.openxmlformats.org/drawingml/2006/main">
                    <a:graphicData uri="http://schemas.openxmlformats.org/drawingml/2006/picture">
                      <pic:pic xmlns:pic="http://schemas.openxmlformats.org/drawingml/2006/picture">
                        <pic:nvPicPr>
                          <pic:cNvPr id="3" name="image12.png"/>
                          <pic:cNvPicPr/>
                        </pic:nvPicPr>
                        <pic:blipFill>
                          <a:blip r:embed="rId20"/>
                          <a:srcRect/>
                          <a:stretch>
                            <a:fillRect/>
                          </a:stretch>
                        </pic:blipFill>
                        <pic:spPr>
                          <a:xfrm>
                            <a:off x="0" y="0"/>
                            <a:ext cx="76200" cy="104775"/>
                          </a:xfrm>
                          <a:prstGeom prst="rect">
                            <a:avLst/>
                          </a:prstGeom>
                          <a:ln/>
                        </pic:spPr>
                      </pic:pic>
                    </a:graphicData>
                  </a:graphic>
                </wp:inline>
              </w:drawing>
            </w:r>
          </w:p>
          <w:p w:rsidR="00595A7F" w:rsidRPr="00705117" w:rsidRDefault="00595A7F" w:rsidP="00595A7F">
            <w:pPr>
              <w:pStyle w:val="ListParagraph"/>
              <w:numPr>
                <w:ilvl w:val="0"/>
                <w:numId w:val="11"/>
              </w:numPr>
              <w:rPr>
                <w:sz w:val="20"/>
                <w:szCs w:val="20"/>
              </w:rPr>
            </w:pPr>
            <w:r w:rsidRPr="00705117">
              <w:rPr>
                <w:sz w:val="20"/>
                <w:szCs w:val="20"/>
              </w:rPr>
              <w:t xml:space="preserve">moles of elements and compounds </w:t>
            </w:r>
            <w:r w:rsidRPr="00F37020">
              <w:rPr>
                <w:noProof/>
                <w:sz w:val="20"/>
                <w:szCs w:val="20"/>
                <w:lang w:eastAsia="en-AU"/>
              </w:rPr>
              <w:drawing>
                <wp:inline distT="0" distB="0" distL="0" distR="0" wp14:anchorId="74B89770" wp14:editId="68969BF2">
                  <wp:extent cx="381000" cy="21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2322" cy="216649"/>
                          </a:xfrm>
                          <a:prstGeom prst="rect">
                            <a:avLst/>
                          </a:prstGeom>
                        </pic:spPr>
                      </pic:pic>
                    </a:graphicData>
                  </a:graphic>
                </wp:inline>
              </w:drawing>
            </w:r>
            <w:r w:rsidRPr="00705117">
              <w:rPr>
                <w:sz w:val="20"/>
                <w:szCs w:val="20"/>
              </w:rPr>
              <w:t xml:space="preserve"> (n = chemical amount in moles, m = mass in grams, MM = molar mass in gmol-1)</w:t>
            </w:r>
          </w:p>
          <w:p w:rsidR="00595A7F" w:rsidRDefault="00595A7F" w:rsidP="00595A7F">
            <w:pPr>
              <w:pStyle w:val="ListParagraph"/>
              <w:numPr>
                <w:ilvl w:val="0"/>
                <w:numId w:val="11"/>
              </w:numPr>
              <w:rPr>
                <w:sz w:val="20"/>
                <w:szCs w:val="20"/>
              </w:rPr>
            </w:pPr>
            <w:r>
              <w:rPr>
                <w:sz w:val="20"/>
                <w:szCs w:val="20"/>
              </w:rPr>
              <w:t>percentage composition calculations and empirical formulae</w:t>
            </w:r>
          </w:p>
          <w:p w:rsidR="00595A7F" w:rsidRDefault="00595A7F" w:rsidP="00010992">
            <w:pPr>
              <w:pStyle w:val="ListParagraph"/>
              <w:numPr>
                <w:ilvl w:val="0"/>
                <w:numId w:val="11"/>
              </w:numPr>
              <w:rPr>
                <w:sz w:val="20"/>
                <w:szCs w:val="20"/>
              </w:rPr>
            </w:pPr>
            <w:r w:rsidRPr="00010992">
              <w:rPr>
                <w:sz w:val="20"/>
                <w:szCs w:val="20"/>
              </w:rPr>
              <w:t xml:space="preserve"> limiting reagent reactions</w:t>
            </w:r>
          </w:p>
        </w:tc>
        <w:tc>
          <w:tcPr>
            <w:tcW w:w="8079" w:type="dxa"/>
            <w:tcBorders>
              <w:bottom w:val="nil"/>
            </w:tcBorders>
          </w:tcPr>
          <w:p w:rsidR="00595A7F" w:rsidRPr="00AC6A7E" w:rsidRDefault="00595A7F" w:rsidP="005436E7">
            <w:pPr>
              <w:spacing w:before="120"/>
              <w:rPr>
                <w:sz w:val="20"/>
                <w:szCs w:val="20"/>
              </w:rPr>
            </w:pPr>
            <w:r>
              <w:rPr>
                <w:sz w:val="20"/>
                <w:szCs w:val="20"/>
              </w:rPr>
              <w:t xml:space="preserve">Follow a </w:t>
            </w:r>
            <w:r w:rsidRPr="00AC6A7E">
              <w:rPr>
                <w:sz w:val="20"/>
                <w:szCs w:val="20"/>
              </w:rPr>
              <w:t>procedure to estimate ‘Avogadro’s Number’ using a cube of any metal.</w:t>
            </w:r>
          </w:p>
          <w:p w:rsidR="00595A7F" w:rsidRDefault="00595A7F" w:rsidP="00595A7F">
            <w:pPr>
              <w:rPr>
                <w:sz w:val="20"/>
                <w:szCs w:val="20"/>
              </w:rPr>
            </w:pPr>
            <w:r w:rsidRPr="00AC6A7E">
              <w:rPr>
                <w:sz w:val="20"/>
                <w:szCs w:val="20"/>
              </w:rPr>
              <w:t>Students solve problems by performing calculations using the mole equations n=m/MM</w:t>
            </w:r>
            <w:r>
              <w:rPr>
                <w:sz w:val="20"/>
                <w:szCs w:val="20"/>
              </w:rPr>
              <w:t xml:space="preserve"> </w:t>
            </w:r>
            <w:r w:rsidRPr="007D4991">
              <w:rPr>
                <w:b/>
                <w:sz w:val="20"/>
                <w:szCs w:val="20"/>
              </w:rPr>
              <w:t>CH11/12-6b</w:t>
            </w:r>
            <w:r w:rsidRPr="00AC6A7E">
              <w:rPr>
                <w:sz w:val="20"/>
                <w:szCs w:val="20"/>
              </w:rPr>
              <w:t xml:space="preserve"> </w:t>
            </w:r>
          </w:p>
          <w:p w:rsidR="00595A7F" w:rsidRDefault="00595A7F" w:rsidP="00595A7F">
            <w:pPr>
              <w:rPr>
                <w:sz w:val="20"/>
                <w:szCs w:val="20"/>
              </w:rPr>
            </w:pPr>
          </w:p>
          <w:p w:rsidR="00595A7F" w:rsidRPr="001F2456" w:rsidRDefault="00595A7F" w:rsidP="00595A7F">
            <w:pPr>
              <w:rPr>
                <w:b/>
                <w:sz w:val="20"/>
                <w:szCs w:val="20"/>
              </w:rPr>
            </w:pPr>
            <w:r w:rsidRPr="001F2456">
              <w:rPr>
                <w:b/>
                <w:sz w:val="20"/>
                <w:szCs w:val="20"/>
              </w:rPr>
              <w:t xml:space="preserve">Investigation: The Molar Mass </w:t>
            </w:r>
            <w:r>
              <w:rPr>
                <w:b/>
                <w:sz w:val="20"/>
                <w:szCs w:val="20"/>
              </w:rPr>
              <w:t>of an Element</w:t>
            </w:r>
          </w:p>
          <w:p w:rsidR="00536812" w:rsidRPr="00C81600" w:rsidRDefault="00595A7F" w:rsidP="00B40F71">
            <w:pPr>
              <w:rPr>
                <w:sz w:val="20"/>
                <w:szCs w:val="20"/>
              </w:rPr>
            </w:pPr>
            <w:r w:rsidRPr="00536812">
              <w:rPr>
                <w:sz w:val="20"/>
                <w:szCs w:val="20"/>
              </w:rPr>
              <w:t xml:space="preserve">In groups, </w:t>
            </w:r>
            <w:r w:rsidR="00536812" w:rsidRPr="00536812">
              <w:rPr>
                <w:sz w:val="20"/>
                <w:szCs w:val="20"/>
              </w:rPr>
              <w:t xml:space="preserve">students </w:t>
            </w:r>
            <w:r w:rsidRPr="00536812">
              <w:rPr>
                <w:sz w:val="20"/>
                <w:szCs w:val="20"/>
              </w:rPr>
              <w:t xml:space="preserve">design and conduct a </w:t>
            </w:r>
            <w:r w:rsidR="0090609D" w:rsidRPr="00536812">
              <w:rPr>
                <w:sz w:val="20"/>
                <w:szCs w:val="20"/>
              </w:rPr>
              <w:t>primary</w:t>
            </w:r>
            <w:r w:rsidRPr="00536812">
              <w:rPr>
                <w:sz w:val="20"/>
                <w:szCs w:val="20"/>
              </w:rPr>
              <w:t xml:space="preserve"> investigation involving the combustion of magnesium and quantitatively determine the masses of magnesium and oxygen which combine to form the oxide. </w:t>
            </w:r>
            <w:r w:rsidRPr="00C81600">
              <w:rPr>
                <w:sz w:val="20"/>
                <w:szCs w:val="20"/>
              </w:rPr>
              <w:t>CH11/12-2 CH11/12-3 CH11/12-4</w:t>
            </w:r>
          </w:p>
          <w:p w:rsidR="00B40F71" w:rsidRDefault="00B40F71" w:rsidP="00B40F71">
            <w:pPr>
              <w:rPr>
                <w:sz w:val="20"/>
                <w:szCs w:val="20"/>
              </w:rPr>
            </w:pPr>
          </w:p>
          <w:p w:rsidR="00536812" w:rsidRPr="00C81600" w:rsidRDefault="00536812" w:rsidP="00B40F71">
            <w:pPr>
              <w:rPr>
                <w:sz w:val="20"/>
                <w:szCs w:val="20"/>
              </w:rPr>
            </w:pPr>
            <w:r w:rsidRPr="00536812">
              <w:rPr>
                <w:sz w:val="20"/>
                <w:szCs w:val="20"/>
              </w:rPr>
              <w:t>Students c</w:t>
            </w:r>
            <w:r w:rsidR="00595A7F" w:rsidRPr="00536812">
              <w:rPr>
                <w:sz w:val="20"/>
                <w:szCs w:val="20"/>
              </w:rPr>
              <w:t xml:space="preserve">onvert the masses into moles and compare the simple whole number mole ratio to the coefficients in the balanced chemical equation for the reaction. </w:t>
            </w:r>
            <w:r w:rsidR="00595A7F" w:rsidRPr="00C81600">
              <w:rPr>
                <w:sz w:val="20"/>
                <w:szCs w:val="20"/>
              </w:rPr>
              <w:t xml:space="preserve">Remember that balanced equations need to satisfy the Law of Conservation of Mass. </w:t>
            </w:r>
          </w:p>
          <w:p w:rsidR="00B40F71" w:rsidRDefault="00B40F71" w:rsidP="00B40F71">
            <w:pPr>
              <w:rPr>
                <w:sz w:val="20"/>
                <w:szCs w:val="20"/>
              </w:rPr>
            </w:pPr>
          </w:p>
          <w:p w:rsidR="00595A7F" w:rsidRPr="00C81600" w:rsidRDefault="00536812" w:rsidP="00B40F71">
            <w:pPr>
              <w:rPr>
                <w:sz w:val="20"/>
                <w:szCs w:val="20"/>
              </w:rPr>
            </w:pPr>
            <w:r w:rsidRPr="00536812">
              <w:rPr>
                <w:sz w:val="20"/>
                <w:szCs w:val="20"/>
              </w:rPr>
              <w:t>Students u</w:t>
            </w:r>
            <w:r w:rsidR="00595A7F" w:rsidRPr="00536812">
              <w:rPr>
                <w:sz w:val="20"/>
                <w:szCs w:val="20"/>
              </w:rPr>
              <w:t xml:space="preserve">se the results to determine the empirical formula of the oxide. </w:t>
            </w:r>
            <w:r w:rsidR="00595A7F" w:rsidRPr="00C81600">
              <w:rPr>
                <w:b/>
                <w:sz w:val="20"/>
                <w:szCs w:val="20"/>
              </w:rPr>
              <w:t>CH11/12-6</w:t>
            </w:r>
          </w:p>
          <w:p w:rsidR="00595A7F" w:rsidRPr="007205BA" w:rsidRDefault="00595A7F" w:rsidP="000838E2">
            <w:pPr>
              <w:rPr>
                <w:b/>
                <w:sz w:val="22"/>
              </w:rPr>
            </w:pPr>
          </w:p>
        </w:tc>
        <w:tc>
          <w:tcPr>
            <w:tcW w:w="3402" w:type="dxa"/>
            <w:tcBorders>
              <w:bottom w:val="nil"/>
            </w:tcBorders>
          </w:tcPr>
          <w:p w:rsidR="00595A7F" w:rsidRPr="000371ED" w:rsidRDefault="00595A7F" w:rsidP="00054366">
            <w:pPr>
              <w:rPr>
                <w:sz w:val="20"/>
                <w:szCs w:val="20"/>
              </w:rPr>
            </w:pPr>
          </w:p>
        </w:tc>
      </w:tr>
      <w:tr w:rsidR="00595A7F" w:rsidTr="00B40F71">
        <w:tc>
          <w:tcPr>
            <w:tcW w:w="3544" w:type="dxa"/>
            <w:tcBorders>
              <w:top w:val="nil"/>
            </w:tcBorders>
          </w:tcPr>
          <w:p w:rsidR="00595A7F" w:rsidRDefault="00595A7F" w:rsidP="000838E2">
            <w:pPr>
              <w:rPr>
                <w:sz w:val="20"/>
                <w:szCs w:val="20"/>
              </w:rPr>
            </w:pPr>
          </w:p>
        </w:tc>
        <w:tc>
          <w:tcPr>
            <w:tcW w:w="8079" w:type="dxa"/>
            <w:tcBorders>
              <w:top w:val="nil"/>
            </w:tcBorders>
          </w:tcPr>
          <w:p w:rsidR="00595A7F" w:rsidRPr="00490D40" w:rsidRDefault="00595A7F" w:rsidP="00595A7F">
            <w:pPr>
              <w:rPr>
                <w:sz w:val="20"/>
                <w:szCs w:val="20"/>
              </w:rPr>
            </w:pPr>
            <w:r>
              <w:rPr>
                <w:sz w:val="20"/>
                <w:szCs w:val="20"/>
              </w:rPr>
              <w:t>Depth Study Background Information (2 hours)</w:t>
            </w:r>
          </w:p>
          <w:p w:rsidR="00595A7F" w:rsidRPr="001F2456" w:rsidRDefault="00595A7F" w:rsidP="00595A7F">
            <w:pPr>
              <w:rPr>
                <w:b/>
                <w:sz w:val="20"/>
                <w:szCs w:val="20"/>
              </w:rPr>
            </w:pPr>
            <w:r w:rsidRPr="001F2456">
              <w:rPr>
                <w:b/>
                <w:sz w:val="20"/>
                <w:szCs w:val="20"/>
              </w:rPr>
              <w:t xml:space="preserve">Investigation: The Molar Mass </w:t>
            </w:r>
            <w:r>
              <w:rPr>
                <w:b/>
                <w:sz w:val="20"/>
                <w:szCs w:val="20"/>
              </w:rPr>
              <w:t>of a Compound</w:t>
            </w:r>
          </w:p>
          <w:p w:rsidR="00595A7F" w:rsidRDefault="00595A7F" w:rsidP="00595A7F">
            <w:pPr>
              <w:rPr>
                <w:sz w:val="20"/>
                <w:szCs w:val="20"/>
              </w:rPr>
            </w:pPr>
            <w:r>
              <w:rPr>
                <w:sz w:val="20"/>
                <w:szCs w:val="20"/>
              </w:rPr>
              <w:t xml:space="preserve">In groups, </w:t>
            </w:r>
            <w:r w:rsidRPr="00AC6A7E">
              <w:rPr>
                <w:sz w:val="20"/>
                <w:szCs w:val="20"/>
              </w:rPr>
              <w:t xml:space="preserve">design and </w:t>
            </w:r>
            <w:r>
              <w:rPr>
                <w:sz w:val="20"/>
                <w:szCs w:val="20"/>
              </w:rPr>
              <w:t xml:space="preserve">conduct </w:t>
            </w:r>
            <w:r w:rsidRPr="00AC6A7E">
              <w:rPr>
                <w:sz w:val="20"/>
                <w:szCs w:val="20"/>
              </w:rPr>
              <w:t>a first-hand investigation</w:t>
            </w:r>
            <w:r>
              <w:t xml:space="preserve"> </w:t>
            </w:r>
            <w:r w:rsidRPr="00155D77">
              <w:rPr>
                <w:sz w:val="20"/>
                <w:szCs w:val="20"/>
              </w:rPr>
              <w:t xml:space="preserve">to identify the mass ratio of silver to nitrate </w:t>
            </w:r>
            <w:r>
              <w:rPr>
                <w:sz w:val="20"/>
                <w:szCs w:val="20"/>
              </w:rPr>
              <w:t>in silver nitrate.</w:t>
            </w:r>
            <w:r w:rsidRPr="00C433B7">
              <w:rPr>
                <w:b/>
                <w:sz w:val="20"/>
                <w:szCs w:val="20"/>
              </w:rPr>
              <w:t>CH11/12-2 CH11/12-3 CH11/12-4</w:t>
            </w:r>
          </w:p>
          <w:p w:rsidR="00595A7F" w:rsidRDefault="00595A7F" w:rsidP="00595A7F">
            <w:pPr>
              <w:rPr>
                <w:sz w:val="20"/>
                <w:szCs w:val="20"/>
              </w:rPr>
            </w:pPr>
            <w:r>
              <w:rPr>
                <w:sz w:val="20"/>
                <w:szCs w:val="20"/>
              </w:rPr>
              <w:t>C</w:t>
            </w:r>
            <w:r w:rsidRPr="00AC6A7E">
              <w:rPr>
                <w:sz w:val="20"/>
                <w:szCs w:val="20"/>
              </w:rPr>
              <w:t xml:space="preserve">onvert the masses into moles and compare the simple whole number mole ratio to the coefficients in the balanced chemical equation for the reaction. </w:t>
            </w:r>
          </w:p>
          <w:p w:rsidR="00595A7F" w:rsidRDefault="00595A7F" w:rsidP="00595A7F">
            <w:pPr>
              <w:rPr>
                <w:sz w:val="20"/>
                <w:szCs w:val="20"/>
              </w:rPr>
            </w:pPr>
            <w:r>
              <w:rPr>
                <w:rFonts w:cs="Arial"/>
                <w:sz w:val="20"/>
                <w:szCs w:val="20"/>
              </w:rPr>
              <w:t>Remember</w:t>
            </w:r>
            <w:r w:rsidRPr="00BE4C8E">
              <w:rPr>
                <w:rFonts w:cs="Arial"/>
                <w:sz w:val="20"/>
                <w:szCs w:val="20"/>
              </w:rPr>
              <w:t xml:space="preserve"> that balanced equations need to satisfy the Law of Conservation of Mass</w:t>
            </w:r>
            <w:r>
              <w:rPr>
                <w:rFonts w:cs="Arial"/>
                <w:sz w:val="20"/>
                <w:szCs w:val="20"/>
              </w:rPr>
              <w:t>.</w:t>
            </w:r>
            <w:r>
              <w:rPr>
                <w:rFonts w:ascii="Calibri" w:hAnsi="Calibri"/>
              </w:rPr>
              <w:t xml:space="preserve"> </w:t>
            </w:r>
          </w:p>
          <w:p w:rsidR="00595A7F" w:rsidRDefault="00595A7F" w:rsidP="00595A7F">
            <w:pPr>
              <w:rPr>
                <w:b/>
                <w:sz w:val="20"/>
                <w:szCs w:val="20"/>
              </w:rPr>
            </w:pPr>
            <w:r>
              <w:rPr>
                <w:sz w:val="20"/>
                <w:szCs w:val="20"/>
              </w:rPr>
              <w:t xml:space="preserve">Use the </w:t>
            </w:r>
            <w:r w:rsidRPr="00AC6A7E">
              <w:rPr>
                <w:sz w:val="20"/>
                <w:szCs w:val="20"/>
              </w:rPr>
              <w:t>results to determine the empirical formula of</w:t>
            </w:r>
            <w:r>
              <w:rPr>
                <w:sz w:val="20"/>
                <w:szCs w:val="20"/>
              </w:rPr>
              <w:t xml:space="preserve"> silver nitrate</w:t>
            </w:r>
            <w:r w:rsidRPr="00AC6A7E">
              <w:rPr>
                <w:sz w:val="20"/>
                <w:szCs w:val="20"/>
              </w:rPr>
              <w:t>.</w:t>
            </w:r>
            <w:r>
              <w:rPr>
                <w:sz w:val="20"/>
                <w:szCs w:val="20"/>
              </w:rPr>
              <w:t xml:space="preserve"> </w:t>
            </w:r>
          </w:p>
          <w:p w:rsidR="00595A7F" w:rsidRPr="007205BA" w:rsidRDefault="00595A7F" w:rsidP="00010992">
            <w:pPr>
              <w:rPr>
                <w:b/>
                <w:sz w:val="22"/>
              </w:rPr>
            </w:pPr>
            <w:r w:rsidRPr="00C433B7">
              <w:rPr>
                <w:b/>
                <w:sz w:val="20"/>
                <w:szCs w:val="20"/>
              </w:rPr>
              <w:t>CH11/12-6</w:t>
            </w:r>
          </w:p>
        </w:tc>
        <w:tc>
          <w:tcPr>
            <w:tcW w:w="3402" w:type="dxa"/>
            <w:tcBorders>
              <w:top w:val="nil"/>
            </w:tcBorders>
          </w:tcPr>
          <w:p w:rsidR="00595A7F" w:rsidRPr="000371ED" w:rsidRDefault="00595A7F" w:rsidP="00054366">
            <w:pPr>
              <w:rPr>
                <w:sz w:val="20"/>
                <w:szCs w:val="20"/>
              </w:rPr>
            </w:pPr>
          </w:p>
        </w:tc>
      </w:tr>
      <w:tr w:rsidR="00595A7F" w:rsidTr="00B40F71">
        <w:trPr>
          <w:cantSplit/>
        </w:trPr>
        <w:tc>
          <w:tcPr>
            <w:tcW w:w="3544" w:type="dxa"/>
            <w:tcBorders>
              <w:bottom w:val="nil"/>
            </w:tcBorders>
          </w:tcPr>
          <w:p w:rsidR="00595A7F" w:rsidRPr="00F37020" w:rsidRDefault="00595A7F" w:rsidP="005436E7">
            <w:pPr>
              <w:pStyle w:val="ListParagraph"/>
              <w:numPr>
                <w:ilvl w:val="0"/>
                <w:numId w:val="2"/>
              </w:numPr>
              <w:spacing w:before="120"/>
              <w:ind w:left="284" w:hanging="284"/>
              <w:rPr>
                <w:sz w:val="20"/>
                <w:szCs w:val="20"/>
              </w:rPr>
            </w:pPr>
            <w:r w:rsidRPr="00F37020">
              <w:rPr>
                <w:sz w:val="20"/>
                <w:szCs w:val="20"/>
              </w:rPr>
              <w:lastRenderedPageBreak/>
              <w:t xml:space="preserve">conduct an investigation to determine that chemicals react in simple whole number ratios by moles </w:t>
            </w:r>
            <w:r w:rsidRPr="00305EF9">
              <w:rPr>
                <w:noProof/>
                <w:sz w:val="20"/>
                <w:szCs w:val="20"/>
                <w:lang w:eastAsia="en-AU"/>
              </w:rPr>
              <w:drawing>
                <wp:inline distT="0" distB="0" distL="0" distR="0" wp14:anchorId="51436874" wp14:editId="220B0747">
                  <wp:extent cx="133350" cy="104775"/>
                  <wp:effectExtent l="0" t="0" r="0" b="9525"/>
                  <wp:docPr id="56" name="image15.png"/>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19"/>
                          <a:srcRect/>
                          <a:stretch>
                            <a:fillRect/>
                          </a:stretch>
                        </pic:blipFill>
                        <pic:spPr>
                          <a:xfrm>
                            <a:off x="0" y="0"/>
                            <a:ext cx="133350" cy="104775"/>
                          </a:xfrm>
                          <a:prstGeom prst="rect">
                            <a:avLst/>
                          </a:prstGeom>
                          <a:ln/>
                        </pic:spPr>
                      </pic:pic>
                    </a:graphicData>
                  </a:graphic>
                </wp:inline>
              </w:drawing>
            </w:r>
            <w:r w:rsidRPr="00F37020">
              <w:rPr>
                <w:sz w:val="20"/>
                <w:szCs w:val="20"/>
              </w:rPr>
              <w:t xml:space="preserve"> </w:t>
            </w:r>
            <w:r w:rsidRPr="00305EF9">
              <w:rPr>
                <w:noProof/>
                <w:sz w:val="20"/>
                <w:szCs w:val="20"/>
                <w:lang w:eastAsia="en-AU"/>
              </w:rPr>
              <w:drawing>
                <wp:inline distT="0" distB="0" distL="0" distR="0" wp14:anchorId="1C23002B" wp14:editId="05CA2F24">
                  <wp:extent cx="76200" cy="104775"/>
                  <wp:effectExtent l="0" t="0" r="0" b="9525"/>
                  <wp:docPr id="57" name="image12.png"/>
                  <wp:cNvGraphicFramePr/>
                  <a:graphic xmlns:a="http://schemas.openxmlformats.org/drawingml/2006/main">
                    <a:graphicData uri="http://schemas.openxmlformats.org/drawingml/2006/picture">
                      <pic:pic xmlns:pic="http://schemas.openxmlformats.org/drawingml/2006/picture">
                        <pic:nvPicPr>
                          <pic:cNvPr id="3" name="image12.png"/>
                          <pic:cNvPicPr/>
                        </pic:nvPicPr>
                        <pic:blipFill>
                          <a:blip r:embed="rId20"/>
                          <a:srcRect/>
                          <a:stretch>
                            <a:fillRect/>
                          </a:stretch>
                        </pic:blipFill>
                        <pic:spPr>
                          <a:xfrm>
                            <a:off x="0" y="0"/>
                            <a:ext cx="76200" cy="104775"/>
                          </a:xfrm>
                          <a:prstGeom prst="rect">
                            <a:avLst/>
                          </a:prstGeom>
                          <a:ln/>
                        </pic:spPr>
                      </pic:pic>
                    </a:graphicData>
                  </a:graphic>
                </wp:inline>
              </w:drawing>
            </w:r>
          </w:p>
          <w:p w:rsidR="00595A7F" w:rsidRDefault="00595A7F" w:rsidP="000838E2">
            <w:pPr>
              <w:rPr>
                <w:sz w:val="20"/>
                <w:szCs w:val="20"/>
              </w:rPr>
            </w:pPr>
          </w:p>
        </w:tc>
        <w:tc>
          <w:tcPr>
            <w:tcW w:w="8079" w:type="dxa"/>
            <w:tcBorders>
              <w:bottom w:val="nil"/>
            </w:tcBorders>
          </w:tcPr>
          <w:p w:rsidR="00595A7F" w:rsidRPr="00AC6A7E" w:rsidRDefault="00595A7F" w:rsidP="005436E7">
            <w:pPr>
              <w:spacing w:before="120"/>
              <w:rPr>
                <w:sz w:val="20"/>
                <w:szCs w:val="20"/>
              </w:rPr>
            </w:pPr>
            <w:r>
              <w:rPr>
                <w:sz w:val="20"/>
                <w:szCs w:val="20"/>
              </w:rPr>
              <w:t xml:space="preserve">Solve problems to </w:t>
            </w:r>
            <w:r w:rsidRPr="00AC6A7E">
              <w:rPr>
                <w:sz w:val="20"/>
                <w:szCs w:val="20"/>
              </w:rPr>
              <w:t>interpret the coefficients in chemical equations in terms of: (</w:t>
            </w:r>
            <w:proofErr w:type="spellStart"/>
            <w:r w:rsidRPr="00AC6A7E">
              <w:rPr>
                <w:sz w:val="20"/>
                <w:szCs w:val="20"/>
              </w:rPr>
              <w:t>i</w:t>
            </w:r>
            <w:proofErr w:type="spellEnd"/>
            <w:r w:rsidRPr="00AC6A7E">
              <w:rPr>
                <w:sz w:val="20"/>
                <w:szCs w:val="20"/>
              </w:rPr>
              <w:t xml:space="preserve">) the number of particles; (ii) the number of moles of the species involved in the reaction. </w:t>
            </w:r>
            <w:r w:rsidRPr="00C433B7">
              <w:rPr>
                <w:b/>
                <w:sz w:val="20"/>
                <w:szCs w:val="20"/>
              </w:rPr>
              <w:t>CH11/12-6</w:t>
            </w:r>
          </w:p>
          <w:p w:rsidR="00595A7F" w:rsidRDefault="00595A7F" w:rsidP="00595A7F">
            <w:pPr>
              <w:rPr>
                <w:sz w:val="20"/>
                <w:szCs w:val="20"/>
              </w:rPr>
            </w:pPr>
            <w:r>
              <w:rPr>
                <w:sz w:val="20"/>
                <w:szCs w:val="20"/>
              </w:rPr>
              <w:t xml:space="preserve">Complete text </w:t>
            </w:r>
            <w:r w:rsidRPr="00AC6A7E">
              <w:rPr>
                <w:sz w:val="20"/>
                <w:szCs w:val="20"/>
              </w:rPr>
              <w:t>exercises on empirical and molecular formula.</w:t>
            </w:r>
            <w:r>
              <w:rPr>
                <w:sz w:val="20"/>
                <w:szCs w:val="20"/>
              </w:rPr>
              <w:t xml:space="preserve"> </w:t>
            </w:r>
            <w:r w:rsidRPr="00263431">
              <w:rPr>
                <w:b/>
                <w:sz w:val="20"/>
                <w:szCs w:val="20"/>
              </w:rPr>
              <w:t>CH11/12-6</w:t>
            </w:r>
          </w:p>
          <w:p w:rsidR="00595A7F" w:rsidRDefault="00595A7F" w:rsidP="00595A7F">
            <w:pPr>
              <w:rPr>
                <w:sz w:val="20"/>
                <w:szCs w:val="20"/>
              </w:rPr>
            </w:pPr>
            <w:r>
              <w:rPr>
                <w:sz w:val="20"/>
                <w:szCs w:val="20"/>
              </w:rPr>
              <w:t xml:space="preserve">Deduce </w:t>
            </w:r>
            <w:r w:rsidRPr="00AC6A7E">
              <w:rPr>
                <w:sz w:val="20"/>
                <w:szCs w:val="20"/>
              </w:rPr>
              <w:t>why the formulae of all metal-containing compounds are considered empirical.</w:t>
            </w:r>
          </w:p>
          <w:p w:rsidR="00595A7F" w:rsidRPr="007205BA" w:rsidRDefault="00595A7F" w:rsidP="00595A7F">
            <w:pPr>
              <w:rPr>
                <w:i/>
                <w:sz w:val="20"/>
                <w:szCs w:val="20"/>
              </w:rPr>
            </w:pPr>
            <w:r w:rsidRPr="007205BA">
              <w:rPr>
                <w:i/>
                <w:sz w:val="20"/>
                <w:szCs w:val="20"/>
              </w:rPr>
              <w:t>Teacher feedback on student practical reports and problems worksheet. Assessment for learning.</w:t>
            </w:r>
          </w:p>
          <w:p w:rsidR="00595A7F" w:rsidRPr="007205BA" w:rsidRDefault="00595A7F" w:rsidP="000838E2">
            <w:pPr>
              <w:rPr>
                <w:b/>
                <w:sz w:val="22"/>
              </w:rPr>
            </w:pPr>
          </w:p>
        </w:tc>
        <w:tc>
          <w:tcPr>
            <w:tcW w:w="3402" w:type="dxa"/>
            <w:tcBorders>
              <w:bottom w:val="nil"/>
            </w:tcBorders>
          </w:tcPr>
          <w:p w:rsidR="00595A7F" w:rsidRPr="000371ED" w:rsidRDefault="00595A7F" w:rsidP="00054366">
            <w:pPr>
              <w:rPr>
                <w:sz w:val="20"/>
                <w:szCs w:val="20"/>
              </w:rPr>
            </w:pPr>
          </w:p>
        </w:tc>
      </w:tr>
      <w:tr w:rsidR="00595A7F" w:rsidTr="005B73A8">
        <w:tc>
          <w:tcPr>
            <w:tcW w:w="3544" w:type="dxa"/>
            <w:tcBorders>
              <w:top w:val="nil"/>
              <w:bottom w:val="nil"/>
            </w:tcBorders>
          </w:tcPr>
          <w:p w:rsidR="00595A7F" w:rsidRDefault="00595A7F" w:rsidP="000838E2">
            <w:pPr>
              <w:rPr>
                <w:sz w:val="20"/>
                <w:szCs w:val="20"/>
              </w:rPr>
            </w:pPr>
          </w:p>
        </w:tc>
        <w:tc>
          <w:tcPr>
            <w:tcW w:w="8079" w:type="dxa"/>
            <w:tcBorders>
              <w:top w:val="nil"/>
              <w:bottom w:val="nil"/>
            </w:tcBorders>
          </w:tcPr>
          <w:p w:rsidR="00595A7F" w:rsidRPr="00524D05" w:rsidRDefault="002771F5" w:rsidP="00595A7F">
            <w:pPr>
              <w:rPr>
                <w:sz w:val="20"/>
                <w:szCs w:val="20"/>
              </w:rPr>
            </w:pPr>
            <w:hyperlink r:id="rId29" w:history="1">
              <w:r w:rsidR="00595A7F" w:rsidRPr="007C0284">
                <w:rPr>
                  <w:rStyle w:val="Hyperlink"/>
                  <w:b/>
                  <w:sz w:val="20"/>
                  <w:szCs w:val="20"/>
                </w:rPr>
                <w:t xml:space="preserve">Limiting Reagents – </w:t>
              </w:r>
              <w:r w:rsidR="002A3360">
                <w:rPr>
                  <w:rStyle w:val="Hyperlink"/>
                  <w:b/>
                  <w:sz w:val="20"/>
                  <w:szCs w:val="20"/>
                </w:rPr>
                <w:t>“</w:t>
              </w:r>
              <w:proofErr w:type="spellStart"/>
              <w:r w:rsidR="00595A7F" w:rsidRPr="007C0284">
                <w:rPr>
                  <w:rStyle w:val="Hyperlink"/>
                  <w:b/>
                  <w:sz w:val="20"/>
                  <w:szCs w:val="20"/>
                </w:rPr>
                <w:t>s’mores</w:t>
              </w:r>
              <w:proofErr w:type="spellEnd"/>
              <w:r w:rsidR="00595A7F" w:rsidRPr="007C0284">
                <w:rPr>
                  <w:rStyle w:val="Hyperlink"/>
                  <w:b/>
                  <w:sz w:val="20"/>
                  <w:szCs w:val="20"/>
                </w:rPr>
                <w:t xml:space="preserve"> analogy</w:t>
              </w:r>
              <w:r w:rsidR="002A3360">
                <w:rPr>
                  <w:rStyle w:val="Hyperlink"/>
                  <w:b/>
                  <w:sz w:val="20"/>
                  <w:szCs w:val="20"/>
                </w:rPr>
                <w:t>”</w:t>
              </w:r>
              <w:r w:rsidR="00595A7F" w:rsidRPr="007C0284">
                <w:rPr>
                  <w:rStyle w:val="Hyperlink"/>
                  <w:b/>
                  <w:sz w:val="20"/>
                  <w:szCs w:val="20"/>
                </w:rPr>
                <w:t xml:space="preserve"> </w:t>
              </w:r>
            </w:hyperlink>
          </w:p>
          <w:p w:rsidR="00595A7F" w:rsidRDefault="00595A7F" w:rsidP="00595A7F">
            <w:pPr>
              <w:rPr>
                <w:rFonts w:cs="Arial"/>
                <w:sz w:val="20"/>
                <w:szCs w:val="20"/>
              </w:rPr>
            </w:pPr>
            <w:r>
              <w:rPr>
                <w:rFonts w:cs="Arial"/>
                <w:sz w:val="20"/>
                <w:szCs w:val="20"/>
              </w:rPr>
              <w:t xml:space="preserve">In groups, investigate the following scenario to understand </w:t>
            </w:r>
            <w:r w:rsidRPr="00BE4C8E">
              <w:rPr>
                <w:rFonts w:cs="Arial"/>
                <w:sz w:val="20"/>
                <w:szCs w:val="20"/>
              </w:rPr>
              <w:t>that it i</w:t>
            </w:r>
            <w:r>
              <w:rPr>
                <w:rFonts w:cs="Arial"/>
                <w:sz w:val="20"/>
                <w:szCs w:val="20"/>
              </w:rPr>
              <w:t>s</w:t>
            </w:r>
            <w:r w:rsidRPr="00BE4C8E">
              <w:rPr>
                <w:rFonts w:cs="Arial"/>
                <w:sz w:val="20"/>
                <w:szCs w:val="20"/>
              </w:rPr>
              <w:t xml:space="preserve"> the RATIO of reactants that is important in determining which </w:t>
            </w:r>
            <w:proofErr w:type="gramStart"/>
            <w:r w:rsidRPr="00BE4C8E">
              <w:rPr>
                <w:rFonts w:cs="Arial"/>
                <w:sz w:val="20"/>
                <w:szCs w:val="20"/>
              </w:rPr>
              <w:t>is the limiting reactant</w:t>
            </w:r>
            <w:proofErr w:type="gramEnd"/>
            <w:r w:rsidRPr="00BE4C8E">
              <w:rPr>
                <w:rFonts w:cs="Arial"/>
                <w:sz w:val="20"/>
                <w:szCs w:val="20"/>
              </w:rPr>
              <w:t>.</w:t>
            </w:r>
            <w:r>
              <w:rPr>
                <w:rFonts w:cs="Arial"/>
                <w:sz w:val="20"/>
                <w:szCs w:val="20"/>
              </w:rPr>
              <w:t xml:space="preserve"> </w:t>
            </w:r>
          </w:p>
          <w:p w:rsidR="00595A7F" w:rsidRPr="00BE4C8E" w:rsidRDefault="00595A7F" w:rsidP="00595A7F">
            <w:pPr>
              <w:rPr>
                <w:rFonts w:cs="Arial"/>
                <w:b/>
                <w:sz w:val="20"/>
                <w:szCs w:val="20"/>
              </w:rPr>
            </w:pPr>
            <w:r w:rsidRPr="00BE4C8E">
              <w:rPr>
                <w:rFonts w:cs="Arial"/>
                <w:color w:val="111111"/>
                <w:sz w:val="20"/>
                <w:szCs w:val="20"/>
                <w:lang w:val="en"/>
              </w:rPr>
              <w:t>Imagine you're on a camping trip and</w:t>
            </w:r>
            <w:r>
              <w:rPr>
                <w:rFonts w:cs="Arial"/>
                <w:color w:val="111111"/>
                <w:sz w:val="20"/>
                <w:szCs w:val="20"/>
                <w:lang w:val="en"/>
              </w:rPr>
              <w:t xml:space="preserve"> y</w:t>
            </w:r>
            <w:r w:rsidRPr="00BE4C8E">
              <w:rPr>
                <w:rFonts w:cs="Arial"/>
                <w:color w:val="111111"/>
                <w:sz w:val="20"/>
                <w:szCs w:val="20"/>
                <w:lang w:val="en"/>
              </w:rPr>
              <w:t xml:space="preserve">ou and your friends are about to make </w:t>
            </w:r>
            <w:proofErr w:type="spellStart"/>
            <w:r w:rsidRPr="00BE4C8E">
              <w:rPr>
                <w:rFonts w:cs="Arial"/>
                <w:color w:val="111111"/>
                <w:sz w:val="20"/>
                <w:szCs w:val="20"/>
                <w:lang w:val="en"/>
              </w:rPr>
              <w:t>s'mores</w:t>
            </w:r>
            <w:proofErr w:type="spellEnd"/>
            <w:r w:rsidRPr="00BE4C8E">
              <w:rPr>
                <w:rFonts w:cs="Arial"/>
                <w:color w:val="111111"/>
                <w:sz w:val="20"/>
                <w:szCs w:val="20"/>
                <w:lang w:val="en"/>
              </w:rPr>
              <w:t>. One of your friends was in charge of the marshmallows and brought an entire bag</w:t>
            </w:r>
            <w:r>
              <w:rPr>
                <w:rFonts w:cs="Arial"/>
                <w:color w:val="111111"/>
                <w:sz w:val="20"/>
                <w:szCs w:val="20"/>
                <w:lang w:val="en"/>
              </w:rPr>
              <w:t>.</w:t>
            </w:r>
            <w:r w:rsidRPr="00BE4C8E">
              <w:rPr>
                <w:rFonts w:cs="Arial"/>
                <w:color w:val="111111"/>
                <w:sz w:val="20"/>
                <w:szCs w:val="20"/>
                <w:lang w:val="en"/>
              </w:rPr>
              <w:t xml:space="preserve"> </w:t>
            </w:r>
            <w:r>
              <w:rPr>
                <w:rFonts w:cs="Arial"/>
                <w:color w:val="111111"/>
                <w:sz w:val="20"/>
                <w:szCs w:val="20"/>
                <w:lang w:val="en"/>
              </w:rPr>
              <w:t>Y</w:t>
            </w:r>
            <w:r w:rsidRPr="00BE4C8E">
              <w:rPr>
                <w:rFonts w:cs="Arial"/>
                <w:color w:val="111111"/>
                <w:sz w:val="20"/>
                <w:szCs w:val="20"/>
                <w:lang w:val="en"/>
              </w:rPr>
              <w:t>ou were in charge of the biscuits and brought a whole box</w:t>
            </w:r>
            <w:r>
              <w:rPr>
                <w:rFonts w:cs="Arial"/>
                <w:color w:val="111111"/>
                <w:sz w:val="20"/>
                <w:szCs w:val="20"/>
                <w:lang w:val="en"/>
              </w:rPr>
              <w:t>.</w:t>
            </w:r>
            <w:r w:rsidRPr="00BE4C8E">
              <w:rPr>
                <w:rFonts w:cs="Arial"/>
                <w:color w:val="111111"/>
                <w:sz w:val="20"/>
                <w:szCs w:val="20"/>
                <w:lang w:val="en"/>
              </w:rPr>
              <w:t xml:space="preserve"> </w:t>
            </w:r>
            <w:r>
              <w:rPr>
                <w:rFonts w:cs="Arial"/>
                <w:color w:val="111111"/>
                <w:sz w:val="20"/>
                <w:szCs w:val="20"/>
                <w:lang w:val="en"/>
              </w:rPr>
              <w:t>A</w:t>
            </w:r>
            <w:r w:rsidRPr="00BE4C8E">
              <w:rPr>
                <w:rFonts w:cs="Arial"/>
                <w:color w:val="111111"/>
                <w:sz w:val="20"/>
                <w:szCs w:val="20"/>
                <w:lang w:val="en"/>
              </w:rPr>
              <w:t>nother friend was in charge of the chocolate</w:t>
            </w:r>
            <w:r>
              <w:rPr>
                <w:rFonts w:cs="Arial"/>
                <w:color w:val="111111"/>
                <w:sz w:val="20"/>
                <w:szCs w:val="20"/>
                <w:lang w:val="en"/>
              </w:rPr>
              <w:t>,</w:t>
            </w:r>
            <w:r w:rsidRPr="00BE4C8E">
              <w:rPr>
                <w:rFonts w:cs="Arial"/>
                <w:color w:val="111111"/>
                <w:sz w:val="20"/>
                <w:szCs w:val="20"/>
                <w:lang w:val="en"/>
              </w:rPr>
              <w:t xml:space="preserve"> but ate most of it on the car ride. Which ingredient will limit the number of </w:t>
            </w:r>
            <w:proofErr w:type="spellStart"/>
            <w:r w:rsidRPr="00BE4C8E">
              <w:rPr>
                <w:rFonts w:cs="Arial"/>
                <w:color w:val="111111"/>
                <w:sz w:val="20"/>
                <w:szCs w:val="20"/>
                <w:lang w:val="en"/>
              </w:rPr>
              <w:t>s'mores</w:t>
            </w:r>
            <w:proofErr w:type="spellEnd"/>
            <w:r w:rsidRPr="00BE4C8E">
              <w:rPr>
                <w:rFonts w:cs="Arial"/>
                <w:color w:val="111111"/>
                <w:sz w:val="20"/>
                <w:szCs w:val="20"/>
                <w:lang w:val="en"/>
              </w:rPr>
              <w:t xml:space="preserve"> that can be made?</w:t>
            </w:r>
            <w:r>
              <w:rPr>
                <w:rFonts w:cs="Arial"/>
                <w:color w:val="111111"/>
                <w:sz w:val="20"/>
                <w:szCs w:val="20"/>
                <w:lang w:val="en"/>
              </w:rPr>
              <w:t xml:space="preserve"> </w:t>
            </w:r>
            <w:r>
              <w:rPr>
                <w:b/>
                <w:sz w:val="20"/>
                <w:szCs w:val="20"/>
              </w:rPr>
              <w:t>CH11/12-3a</w:t>
            </w:r>
            <w:r>
              <w:rPr>
                <w:rFonts w:cs="Arial"/>
                <w:b/>
                <w:sz w:val="20"/>
                <w:szCs w:val="20"/>
              </w:rPr>
              <w:t xml:space="preserve"> CH11/12-6a</w:t>
            </w:r>
          </w:p>
          <w:p w:rsidR="00595A7F" w:rsidRPr="007205BA" w:rsidRDefault="00595A7F" w:rsidP="00595A7F">
            <w:pPr>
              <w:rPr>
                <w:i/>
                <w:sz w:val="20"/>
                <w:szCs w:val="20"/>
              </w:rPr>
            </w:pPr>
            <w:r w:rsidRPr="007205BA">
              <w:rPr>
                <w:i/>
                <w:sz w:val="20"/>
                <w:szCs w:val="20"/>
              </w:rPr>
              <w:t>Teacher feedback on student practical reports and problems worksheet. Assessment for learning.</w:t>
            </w:r>
          </w:p>
          <w:p w:rsidR="00595A7F" w:rsidRDefault="00595A7F" w:rsidP="00595A7F">
            <w:pPr>
              <w:rPr>
                <w:b/>
                <w:sz w:val="20"/>
                <w:szCs w:val="20"/>
              </w:rPr>
            </w:pPr>
          </w:p>
          <w:p w:rsidR="00595A7F" w:rsidRDefault="00595A7F" w:rsidP="00595A7F">
            <w:pPr>
              <w:rPr>
                <w:b/>
                <w:sz w:val="20"/>
                <w:szCs w:val="20"/>
              </w:rPr>
            </w:pPr>
            <w:r>
              <w:rPr>
                <w:sz w:val="20"/>
                <w:szCs w:val="20"/>
              </w:rPr>
              <w:t>.</w:t>
            </w:r>
          </w:p>
          <w:p w:rsidR="00595A7F" w:rsidRPr="007205BA" w:rsidRDefault="00595A7F" w:rsidP="000838E2">
            <w:pPr>
              <w:rPr>
                <w:b/>
                <w:sz w:val="22"/>
              </w:rPr>
            </w:pPr>
          </w:p>
        </w:tc>
        <w:tc>
          <w:tcPr>
            <w:tcW w:w="3402" w:type="dxa"/>
            <w:tcBorders>
              <w:top w:val="nil"/>
              <w:bottom w:val="nil"/>
            </w:tcBorders>
          </w:tcPr>
          <w:p w:rsidR="00595A7F" w:rsidRDefault="002771F5" w:rsidP="00595A7F">
            <w:pPr>
              <w:rPr>
                <w:rStyle w:val="Hyperlink"/>
                <w:rFonts w:cs="Arial"/>
                <w:sz w:val="18"/>
                <w:szCs w:val="18"/>
                <w:shd w:val="clear" w:color="auto" w:fill="FFFFFF"/>
              </w:rPr>
            </w:pPr>
            <w:hyperlink r:id="rId30" w:history="1">
              <w:r w:rsidR="00595A7F" w:rsidRPr="0089575A">
                <w:rPr>
                  <w:rStyle w:val="Hyperlink"/>
                  <w:rFonts w:cs="Arial"/>
                  <w:sz w:val="20"/>
                  <w:szCs w:val="20"/>
                  <w:shd w:val="clear" w:color="auto" w:fill="FFFFFF"/>
                </w:rPr>
                <w:t>https://molesandstoichiometry.wikispaces.com/file/view/chalk.doc</w:t>
              </w:r>
            </w:hyperlink>
          </w:p>
          <w:p w:rsidR="00595A7F" w:rsidRDefault="00595A7F" w:rsidP="00595A7F">
            <w:pPr>
              <w:rPr>
                <w:rStyle w:val="Hyperlink"/>
                <w:rFonts w:cs="Arial"/>
                <w:sz w:val="18"/>
                <w:szCs w:val="18"/>
                <w:shd w:val="clear" w:color="auto" w:fill="FFFFFF"/>
              </w:rPr>
            </w:pPr>
          </w:p>
          <w:p w:rsidR="00595A7F" w:rsidRPr="000371ED" w:rsidRDefault="00595A7F" w:rsidP="00054366">
            <w:pPr>
              <w:rPr>
                <w:sz w:val="20"/>
                <w:szCs w:val="20"/>
              </w:rPr>
            </w:pPr>
          </w:p>
        </w:tc>
      </w:tr>
      <w:tr w:rsidR="005B73A8" w:rsidTr="005B73A8">
        <w:trPr>
          <w:cantSplit/>
        </w:trPr>
        <w:tc>
          <w:tcPr>
            <w:tcW w:w="3544" w:type="dxa"/>
            <w:tcBorders>
              <w:top w:val="nil"/>
            </w:tcBorders>
          </w:tcPr>
          <w:p w:rsidR="005B73A8" w:rsidRDefault="005B73A8" w:rsidP="000838E2">
            <w:pPr>
              <w:rPr>
                <w:sz w:val="20"/>
                <w:szCs w:val="20"/>
              </w:rPr>
            </w:pPr>
          </w:p>
        </w:tc>
        <w:tc>
          <w:tcPr>
            <w:tcW w:w="8079" w:type="dxa"/>
            <w:tcBorders>
              <w:top w:val="nil"/>
            </w:tcBorders>
          </w:tcPr>
          <w:p w:rsidR="005B73A8" w:rsidRDefault="005B73A8" w:rsidP="005B73A8">
            <w:pPr>
              <w:rPr>
                <w:b/>
                <w:sz w:val="20"/>
                <w:szCs w:val="20"/>
              </w:rPr>
            </w:pPr>
            <w:r>
              <w:rPr>
                <w:b/>
                <w:sz w:val="20"/>
                <w:szCs w:val="20"/>
              </w:rPr>
              <w:t>Reflection</w:t>
            </w:r>
          </w:p>
          <w:p w:rsidR="005B73A8" w:rsidRDefault="005B73A8" w:rsidP="005B73A8">
            <w:pPr>
              <w:rPr>
                <w:b/>
                <w:sz w:val="20"/>
                <w:szCs w:val="20"/>
              </w:rPr>
            </w:pPr>
            <w:r>
              <w:rPr>
                <w:b/>
                <w:sz w:val="20"/>
                <w:szCs w:val="20"/>
              </w:rPr>
              <w:t>How are measurements made in chemistry?</w:t>
            </w:r>
          </w:p>
          <w:p w:rsidR="005B73A8" w:rsidRPr="007205BA" w:rsidRDefault="005B73A8" w:rsidP="005B73A8">
            <w:pPr>
              <w:rPr>
                <w:sz w:val="20"/>
                <w:szCs w:val="20"/>
              </w:rPr>
            </w:pPr>
            <w:r w:rsidRPr="007205BA">
              <w:rPr>
                <w:i/>
                <w:sz w:val="20"/>
                <w:szCs w:val="20"/>
              </w:rPr>
              <w:t>Opportunity for self-assessment –assessment as learning</w:t>
            </w:r>
          </w:p>
          <w:p w:rsidR="005B73A8" w:rsidRDefault="005B73A8" w:rsidP="005B73A8">
            <w:pPr>
              <w:rPr>
                <w:b/>
                <w:sz w:val="20"/>
                <w:szCs w:val="20"/>
              </w:rPr>
            </w:pPr>
          </w:p>
          <w:p w:rsidR="005B73A8" w:rsidRDefault="005B73A8" w:rsidP="005B73A8">
            <w:pPr>
              <w:spacing w:before="120"/>
              <w:rPr>
                <w:sz w:val="20"/>
                <w:szCs w:val="20"/>
              </w:rPr>
            </w:pPr>
            <w:r w:rsidRPr="00D92296">
              <w:rPr>
                <w:sz w:val="20"/>
                <w:szCs w:val="20"/>
              </w:rPr>
              <w:t>Add to</w:t>
            </w:r>
            <w:r>
              <w:rPr>
                <w:b/>
                <w:sz w:val="20"/>
                <w:szCs w:val="20"/>
              </w:rPr>
              <w:t xml:space="preserve"> </w:t>
            </w:r>
            <w:r w:rsidR="003D228A">
              <w:rPr>
                <w:sz w:val="20"/>
                <w:szCs w:val="20"/>
              </w:rPr>
              <w:t>the</w:t>
            </w:r>
            <w:r>
              <w:rPr>
                <w:sz w:val="20"/>
                <w:szCs w:val="20"/>
              </w:rPr>
              <w:t xml:space="preserve"> process diary about quantitative chemistry and the work of analytical chemists in chemical technology</w:t>
            </w:r>
            <w:r>
              <w:rPr>
                <w:sz w:val="20"/>
                <w:szCs w:val="20"/>
              </w:rPr>
              <w:t xml:space="preserve"> </w:t>
            </w:r>
          </w:p>
          <w:p w:rsidR="005B73A8" w:rsidRPr="006913C9" w:rsidRDefault="005B73A8" w:rsidP="005B73A8">
            <w:pPr>
              <w:spacing w:before="120"/>
              <w:rPr>
                <w:sz w:val="20"/>
                <w:szCs w:val="20"/>
              </w:rPr>
            </w:pPr>
            <w:r>
              <w:rPr>
                <w:sz w:val="20"/>
                <w:szCs w:val="20"/>
              </w:rPr>
              <w:t>Hours</w:t>
            </w:r>
            <w:r w:rsidRPr="006913C9">
              <w:rPr>
                <w:sz w:val="20"/>
                <w:szCs w:val="20"/>
              </w:rPr>
              <w:t>: 8</w:t>
            </w:r>
          </w:p>
          <w:p w:rsidR="005B73A8" w:rsidRPr="006913C9" w:rsidRDefault="005B73A8" w:rsidP="005B73A8">
            <w:pPr>
              <w:rPr>
                <w:sz w:val="20"/>
                <w:szCs w:val="20"/>
              </w:rPr>
            </w:pPr>
            <w:r w:rsidRPr="006913C9">
              <w:rPr>
                <w:b/>
                <w:sz w:val="20"/>
                <w:szCs w:val="20"/>
              </w:rPr>
              <w:t>Introduction</w:t>
            </w:r>
          </w:p>
          <w:p w:rsidR="005B73A8" w:rsidRPr="006913C9" w:rsidRDefault="005B73A8" w:rsidP="005B73A8">
            <w:pPr>
              <w:rPr>
                <w:sz w:val="20"/>
                <w:szCs w:val="20"/>
              </w:rPr>
            </w:pPr>
            <w:r w:rsidRPr="006913C9">
              <w:rPr>
                <w:sz w:val="20"/>
                <w:szCs w:val="20"/>
              </w:rPr>
              <w:t>Revise the terms solute and solvent</w:t>
            </w:r>
          </w:p>
          <w:p w:rsidR="005B73A8" w:rsidRPr="006913C9" w:rsidRDefault="005B73A8" w:rsidP="005B73A8">
            <w:pPr>
              <w:rPr>
                <w:sz w:val="20"/>
                <w:szCs w:val="20"/>
              </w:rPr>
            </w:pPr>
            <w:r w:rsidRPr="006913C9">
              <w:rPr>
                <w:sz w:val="20"/>
                <w:szCs w:val="20"/>
              </w:rPr>
              <w:t>Define concentration</w:t>
            </w:r>
          </w:p>
          <w:p w:rsidR="005B73A8" w:rsidRDefault="005B73A8" w:rsidP="005B73A8">
            <w:pPr>
              <w:rPr>
                <w:sz w:val="20"/>
                <w:szCs w:val="20"/>
              </w:rPr>
            </w:pPr>
            <w:r w:rsidRPr="006913C9">
              <w:rPr>
                <w:sz w:val="20"/>
                <w:szCs w:val="20"/>
              </w:rPr>
              <w:t xml:space="preserve">Depth </w:t>
            </w:r>
            <w:r>
              <w:rPr>
                <w:sz w:val="20"/>
                <w:szCs w:val="20"/>
              </w:rPr>
              <w:t>s</w:t>
            </w:r>
            <w:r w:rsidRPr="006913C9">
              <w:rPr>
                <w:sz w:val="20"/>
                <w:szCs w:val="20"/>
              </w:rPr>
              <w:t xml:space="preserve">tudy </w:t>
            </w:r>
            <w:r>
              <w:rPr>
                <w:sz w:val="20"/>
                <w:szCs w:val="20"/>
              </w:rPr>
              <w:t>b</w:t>
            </w:r>
            <w:r w:rsidRPr="006913C9">
              <w:rPr>
                <w:sz w:val="20"/>
                <w:szCs w:val="20"/>
              </w:rPr>
              <w:t xml:space="preserve">ackground </w:t>
            </w:r>
            <w:r>
              <w:rPr>
                <w:sz w:val="20"/>
                <w:szCs w:val="20"/>
              </w:rPr>
              <w:t>i</w:t>
            </w:r>
            <w:r w:rsidRPr="006913C9">
              <w:rPr>
                <w:sz w:val="20"/>
                <w:szCs w:val="20"/>
              </w:rPr>
              <w:t xml:space="preserve">nformation </w:t>
            </w:r>
            <w:r>
              <w:rPr>
                <w:sz w:val="20"/>
                <w:szCs w:val="20"/>
              </w:rPr>
              <w:t xml:space="preserve">on how measurements are made in chemistry </w:t>
            </w:r>
            <w:r w:rsidRPr="006913C9">
              <w:rPr>
                <w:sz w:val="20"/>
                <w:szCs w:val="20"/>
              </w:rPr>
              <w:t>(2 hours)</w:t>
            </w:r>
          </w:p>
          <w:p w:rsidR="005B73A8" w:rsidRDefault="005B73A8" w:rsidP="005B73A8"/>
        </w:tc>
        <w:tc>
          <w:tcPr>
            <w:tcW w:w="3402" w:type="dxa"/>
            <w:tcBorders>
              <w:top w:val="nil"/>
            </w:tcBorders>
          </w:tcPr>
          <w:p w:rsidR="005B73A8" w:rsidRDefault="005B73A8" w:rsidP="00595A7F"/>
        </w:tc>
      </w:tr>
    </w:tbl>
    <w:p w:rsidR="00D32CBD" w:rsidRDefault="00D32CBD">
      <w:r>
        <w:br w:type="page"/>
      </w:r>
    </w:p>
    <w:tbl>
      <w:tblPr>
        <w:tblStyle w:val="TableGrid"/>
        <w:tblW w:w="15025" w:type="dxa"/>
        <w:tblInd w:w="392" w:type="dxa"/>
        <w:tblLook w:val="04A0" w:firstRow="1" w:lastRow="0" w:firstColumn="1" w:lastColumn="0" w:noHBand="0" w:noVBand="1"/>
      </w:tblPr>
      <w:tblGrid>
        <w:gridCol w:w="3544"/>
        <w:gridCol w:w="7938"/>
        <w:gridCol w:w="3543"/>
      </w:tblGrid>
      <w:tr w:rsidR="00B72590" w:rsidTr="00547203">
        <w:trPr>
          <w:trHeight w:val="331"/>
          <w:tblHeader/>
        </w:trPr>
        <w:tc>
          <w:tcPr>
            <w:tcW w:w="15025" w:type="dxa"/>
            <w:gridSpan w:val="3"/>
          </w:tcPr>
          <w:p w:rsidR="00B72590" w:rsidRPr="000838E2" w:rsidRDefault="00B72590" w:rsidP="000C4FA2">
            <w:pPr>
              <w:spacing w:before="120" w:after="60"/>
              <w:rPr>
                <w:b/>
                <w:sz w:val="20"/>
                <w:szCs w:val="20"/>
              </w:rPr>
            </w:pPr>
            <w:r>
              <w:rPr>
                <w:b/>
                <w:sz w:val="22"/>
              </w:rPr>
              <w:lastRenderedPageBreak/>
              <w:t xml:space="preserve">Topic: </w:t>
            </w:r>
            <w:r w:rsidRPr="000B47A7">
              <w:rPr>
                <w:b/>
                <w:sz w:val="20"/>
                <w:szCs w:val="20"/>
              </w:rPr>
              <w:t>Concentration and Molarity</w:t>
            </w:r>
          </w:p>
        </w:tc>
      </w:tr>
      <w:tr w:rsidR="00B72590" w:rsidTr="00547203">
        <w:trPr>
          <w:trHeight w:val="567"/>
          <w:tblHeader/>
        </w:trPr>
        <w:tc>
          <w:tcPr>
            <w:tcW w:w="15025" w:type="dxa"/>
            <w:gridSpan w:val="3"/>
          </w:tcPr>
          <w:p w:rsidR="00B72590" w:rsidRDefault="00B72590" w:rsidP="000C4FA2">
            <w:pPr>
              <w:spacing w:before="120" w:after="60"/>
              <w:rPr>
                <w:b/>
                <w:sz w:val="20"/>
                <w:szCs w:val="20"/>
              </w:rPr>
            </w:pPr>
            <w:r w:rsidRPr="00873ADA">
              <w:rPr>
                <w:b/>
                <w:sz w:val="20"/>
                <w:szCs w:val="20"/>
              </w:rPr>
              <w:t xml:space="preserve">Inquiry question: </w:t>
            </w:r>
          </w:p>
          <w:p w:rsidR="00B72590" w:rsidRPr="005F5939" w:rsidRDefault="00B72590" w:rsidP="000C4FA2">
            <w:pPr>
              <w:spacing w:before="120" w:after="60"/>
              <w:rPr>
                <w:b/>
                <w:sz w:val="22"/>
              </w:rPr>
            </w:pPr>
            <w:r w:rsidRPr="000B47A7">
              <w:rPr>
                <w:b/>
                <w:sz w:val="20"/>
                <w:szCs w:val="20"/>
              </w:rPr>
              <w:t>How are chemicals in solutions measured?</w:t>
            </w:r>
          </w:p>
        </w:tc>
      </w:tr>
      <w:tr w:rsidR="000371ED" w:rsidTr="00EF1AED">
        <w:trPr>
          <w:trHeight w:val="567"/>
          <w:tblHeader/>
        </w:trPr>
        <w:tc>
          <w:tcPr>
            <w:tcW w:w="3544" w:type="dxa"/>
          </w:tcPr>
          <w:p w:rsidR="000371ED" w:rsidRDefault="000371ED" w:rsidP="00965989">
            <w:pPr>
              <w:spacing w:before="120"/>
            </w:pPr>
            <w:r>
              <w:rPr>
                <w:b/>
                <w:sz w:val="22"/>
              </w:rPr>
              <w:t>Content</w:t>
            </w:r>
          </w:p>
        </w:tc>
        <w:tc>
          <w:tcPr>
            <w:tcW w:w="7938" w:type="dxa"/>
          </w:tcPr>
          <w:p w:rsidR="000371ED" w:rsidRDefault="000371ED" w:rsidP="00965989">
            <w:pPr>
              <w:spacing w:before="120"/>
            </w:pPr>
            <w:r>
              <w:rPr>
                <w:b/>
                <w:sz w:val="22"/>
              </w:rPr>
              <w:t>Teaching, learning and assessment</w:t>
            </w:r>
          </w:p>
        </w:tc>
        <w:tc>
          <w:tcPr>
            <w:tcW w:w="3543" w:type="dxa"/>
          </w:tcPr>
          <w:p w:rsidR="000371ED" w:rsidRPr="005F5939" w:rsidRDefault="00EF1AED" w:rsidP="00965989">
            <w:pPr>
              <w:spacing w:before="120"/>
              <w:rPr>
                <w:b/>
                <w:sz w:val="22"/>
              </w:rPr>
            </w:pPr>
            <w:r>
              <w:rPr>
                <w:b/>
                <w:sz w:val="22"/>
              </w:rPr>
              <w:t xml:space="preserve">Web </w:t>
            </w:r>
            <w:r w:rsidR="000371ED">
              <w:rPr>
                <w:b/>
                <w:sz w:val="22"/>
              </w:rPr>
              <w:t>Resources</w:t>
            </w:r>
          </w:p>
        </w:tc>
      </w:tr>
      <w:tr w:rsidR="000838E2" w:rsidRPr="006913C9" w:rsidTr="00965989">
        <w:tc>
          <w:tcPr>
            <w:tcW w:w="3544" w:type="dxa"/>
            <w:tcBorders>
              <w:bottom w:val="nil"/>
            </w:tcBorders>
          </w:tcPr>
          <w:p w:rsidR="000838E2" w:rsidRPr="006913C9" w:rsidRDefault="000838E2" w:rsidP="00965989">
            <w:pPr>
              <w:pStyle w:val="ListParagraph"/>
              <w:ind w:left="284"/>
              <w:rPr>
                <w:b/>
                <w:sz w:val="20"/>
                <w:szCs w:val="20"/>
              </w:rPr>
            </w:pPr>
          </w:p>
        </w:tc>
        <w:tc>
          <w:tcPr>
            <w:tcW w:w="7938" w:type="dxa"/>
            <w:tcBorders>
              <w:bottom w:val="nil"/>
            </w:tcBorders>
          </w:tcPr>
          <w:p w:rsidR="000838E2" w:rsidRPr="006913C9" w:rsidRDefault="000838E2" w:rsidP="005B73A8">
            <w:pPr>
              <w:rPr>
                <w:b/>
                <w:sz w:val="20"/>
                <w:szCs w:val="20"/>
              </w:rPr>
            </w:pPr>
          </w:p>
        </w:tc>
        <w:tc>
          <w:tcPr>
            <w:tcW w:w="3543" w:type="dxa"/>
            <w:tcBorders>
              <w:bottom w:val="nil"/>
            </w:tcBorders>
          </w:tcPr>
          <w:p w:rsidR="000838E2" w:rsidRPr="006913C9" w:rsidRDefault="000838E2" w:rsidP="00054366">
            <w:pPr>
              <w:rPr>
                <w:sz w:val="20"/>
                <w:szCs w:val="20"/>
              </w:rPr>
            </w:pPr>
          </w:p>
        </w:tc>
      </w:tr>
      <w:tr w:rsidR="00965989" w:rsidRPr="006913C9" w:rsidTr="00965989">
        <w:tc>
          <w:tcPr>
            <w:tcW w:w="3544" w:type="dxa"/>
            <w:tcBorders>
              <w:top w:val="nil"/>
              <w:bottom w:val="single" w:sz="4" w:space="0" w:color="auto"/>
            </w:tcBorders>
          </w:tcPr>
          <w:p w:rsidR="00965989" w:rsidRPr="006913C9" w:rsidRDefault="00965989" w:rsidP="00965989">
            <w:pPr>
              <w:rPr>
                <w:sz w:val="20"/>
                <w:szCs w:val="20"/>
              </w:rPr>
            </w:pPr>
            <w:r w:rsidRPr="006913C9">
              <w:rPr>
                <w:sz w:val="20"/>
                <w:szCs w:val="20"/>
              </w:rPr>
              <w:t>Students:</w:t>
            </w:r>
          </w:p>
          <w:p w:rsidR="00965989" w:rsidRPr="006B5186" w:rsidRDefault="00965989" w:rsidP="00965989">
            <w:pPr>
              <w:pStyle w:val="ListParagraph"/>
              <w:numPr>
                <w:ilvl w:val="0"/>
                <w:numId w:val="10"/>
              </w:numPr>
              <w:ind w:left="284" w:hanging="284"/>
              <w:rPr>
                <w:sz w:val="20"/>
                <w:szCs w:val="20"/>
              </w:rPr>
            </w:pPr>
            <w:r w:rsidRPr="006B5186">
              <w:rPr>
                <w:sz w:val="20"/>
                <w:szCs w:val="20"/>
              </w:rPr>
              <w:t xml:space="preserve">conduct practical investigations to determine the concentrations of solutions and investigate the different ways in which concentrations are measured (ACSCH046, ACSCH063) </w:t>
            </w:r>
            <w:r w:rsidRPr="006913C9">
              <w:rPr>
                <w:noProof/>
                <w:lang w:eastAsia="en-AU"/>
              </w:rPr>
              <w:drawing>
                <wp:inline distT="114300" distB="114300" distL="114300" distR="114300" wp14:anchorId="50C9213D" wp14:editId="4F0CF920">
                  <wp:extent cx="133350" cy="104775"/>
                  <wp:effectExtent l="0" t="0" r="0" b="0"/>
                  <wp:docPr id="5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9"/>
                          <a:srcRect/>
                          <a:stretch>
                            <a:fillRect/>
                          </a:stretch>
                        </pic:blipFill>
                        <pic:spPr>
                          <a:xfrm>
                            <a:off x="0" y="0"/>
                            <a:ext cx="133350" cy="104775"/>
                          </a:xfrm>
                          <a:prstGeom prst="rect">
                            <a:avLst/>
                          </a:prstGeom>
                          <a:ln/>
                        </pic:spPr>
                      </pic:pic>
                    </a:graphicData>
                  </a:graphic>
                </wp:inline>
              </w:drawing>
            </w:r>
            <w:r w:rsidRPr="006B5186">
              <w:rPr>
                <w:sz w:val="20"/>
                <w:szCs w:val="20"/>
              </w:rPr>
              <w:t xml:space="preserve"> </w:t>
            </w:r>
            <w:r w:rsidRPr="006913C9">
              <w:rPr>
                <w:noProof/>
                <w:lang w:eastAsia="en-AU"/>
              </w:rPr>
              <w:drawing>
                <wp:inline distT="114300" distB="114300" distL="114300" distR="114300" wp14:anchorId="3FBE23E8" wp14:editId="7C74489B">
                  <wp:extent cx="76200" cy="104775"/>
                  <wp:effectExtent l="0" t="0" r="0" b="0"/>
                  <wp:docPr id="5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76200" cy="104775"/>
                          </a:xfrm>
                          <a:prstGeom prst="rect">
                            <a:avLst/>
                          </a:prstGeom>
                          <a:ln/>
                        </pic:spPr>
                      </pic:pic>
                    </a:graphicData>
                  </a:graphic>
                </wp:inline>
              </w:drawing>
            </w:r>
          </w:p>
          <w:p w:rsidR="00965989" w:rsidRDefault="00965989" w:rsidP="00965989">
            <w:pPr>
              <w:pStyle w:val="ListParagraph"/>
              <w:numPr>
                <w:ilvl w:val="0"/>
                <w:numId w:val="10"/>
              </w:numPr>
              <w:ind w:left="284" w:hanging="284"/>
              <w:rPr>
                <w:sz w:val="20"/>
                <w:szCs w:val="20"/>
              </w:rPr>
            </w:pPr>
            <w:r w:rsidRPr="006B5186">
              <w:rPr>
                <w:sz w:val="20"/>
                <w:szCs w:val="20"/>
              </w:rPr>
              <w:t>manipulate variables and solve problems to calculate concentration, mass or volume using:</w:t>
            </w:r>
          </w:p>
          <w:p w:rsidR="00965989" w:rsidRPr="006B5186" w:rsidRDefault="00965989" w:rsidP="00965989">
            <w:pPr>
              <w:pStyle w:val="ListParagraph"/>
              <w:numPr>
                <w:ilvl w:val="0"/>
                <w:numId w:val="11"/>
              </w:numPr>
              <w:rPr>
                <w:sz w:val="20"/>
                <w:szCs w:val="20"/>
              </w:rPr>
            </w:pPr>
            <w:r w:rsidRPr="006B5186">
              <w:rPr>
                <w:sz w:val="20"/>
                <w:szCs w:val="20"/>
              </w:rPr>
              <w:t xml:space="preserve">c=n/v (molarity formula) (ACSCH063) </w:t>
            </w:r>
            <w:r w:rsidRPr="00F37020">
              <w:rPr>
                <w:noProof/>
                <w:sz w:val="20"/>
                <w:szCs w:val="20"/>
                <w:lang w:eastAsia="en-AU"/>
              </w:rPr>
              <w:drawing>
                <wp:inline distT="0" distB="0" distL="0" distR="0" wp14:anchorId="14124D89" wp14:editId="1D35318D">
                  <wp:extent cx="76200" cy="104775"/>
                  <wp:effectExtent l="0" t="0" r="0" b="9525"/>
                  <wp:docPr id="53" name="image12.png"/>
                  <wp:cNvGraphicFramePr/>
                  <a:graphic xmlns:a="http://schemas.openxmlformats.org/drawingml/2006/main">
                    <a:graphicData uri="http://schemas.openxmlformats.org/drawingml/2006/picture">
                      <pic:pic xmlns:pic="http://schemas.openxmlformats.org/drawingml/2006/picture">
                        <pic:nvPicPr>
                          <pic:cNvPr id="3" name="image12.png"/>
                          <pic:cNvPicPr/>
                        </pic:nvPicPr>
                        <pic:blipFill>
                          <a:blip r:embed="rId20"/>
                          <a:srcRect/>
                          <a:stretch>
                            <a:fillRect/>
                          </a:stretch>
                        </pic:blipFill>
                        <pic:spPr>
                          <a:xfrm>
                            <a:off x="0" y="0"/>
                            <a:ext cx="76200" cy="104775"/>
                          </a:xfrm>
                          <a:prstGeom prst="rect">
                            <a:avLst/>
                          </a:prstGeom>
                          <a:ln/>
                        </pic:spPr>
                      </pic:pic>
                    </a:graphicData>
                  </a:graphic>
                </wp:inline>
              </w:drawing>
            </w:r>
          </w:p>
          <w:p w:rsidR="00965989" w:rsidRDefault="00965989" w:rsidP="00965989">
            <w:pPr>
              <w:pStyle w:val="ListParagraph"/>
              <w:numPr>
                <w:ilvl w:val="0"/>
                <w:numId w:val="11"/>
              </w:numPr>
              <w:rPr>
                <w:sz w:val="20"/>
                <w:szCs w:val="20"/>
              </w:rPr>
            </w:pPr>
            <w:r w:rsidRPr="006913C9">
              <w:rPr>
                <w:sz w:val="20"/>
                <w:szCs w:val="20"/>
              </w:rPr>
              <w:t xml:space="preserve">dilutions (number of moles before dilution = number of moles of sample after dilution) </w:t>
            </w:r>
            <w:r w:rsidRPr="006913C9">
              <w:rPr>
                <w:noProof/>
                <w:sz w:val="20"/>
                <w:szCs w:val="20"/>
                <w:lang w:eastAsia="en-AU"/>
              </w:rPr>
              <w:drawing>
                <wp:inline distT="0" distB="0" distL="0" distR="0" wp14:anchorId="1CBAAB37" wp14:editId="40473146">
                  <wp:extent cx="133350" cy="104775"/>
                  <wp:effectExtent l="0" t="0" r="0" b="9525"/>
                  <wp:docPr id="54" name="image15.png"/>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19"/>
                          <a:srcRect/>
                          <a:stretch>
                            <a:fillRect/>
                          </a:stretch>
                        </pic:blipFill>
                        <pic:spPr>
                          <a:xfrm>
                            <a:off x="0" y="0"/>
                            <a:ext cx="133350" cy="104775"/>
                          </a:xfrm>
                          <a:prstGeom prst="rect">
                            <a:avLst/>
                          </a:prstGeom>
                          <a:ln/>
                        </pic:spPr>
                      </pic:pic>
                    </a:graphicData>
                  </a:graphic>
                </wp:inline>
              </w:drawing>
            </w:r>
            <w:r w:rsidRPr="006913C9">
              <w:rPr>
                <w:sz w:val="20"/>
                <w:szCs w:val="20"/>
              </w:rPr>
              <w:t xml:space="preserve"> </w:t>
            </w:r>
            <w:r w:rsidRPr="006913C9">
              <w:rPr>
                <w:noProof/>
                <w:sz w:val="20"/>
                <w:szCs w:val="20"/>
                <w:lang w:eastAsia="en-AU"/>
              </w:rPr>
              <w:drawing>
                <wp:inline distT="0" distB="0" distL="0" distR="0" wp14:anchorId="063A3189" wp14:editId="018B05DA">
                  <wp:extent cx="76200" cy="104775"/>
                  <wp:effectExtent l="0" t="0" r="0" b="9525"/>
                  <wp:docPr id="55" name="image12.png"/>
                  <wp:cNvGraphicFramePr/>
                  <a:graphic xmlns:a="http://schemas.openxmlformats.org/drawingml/2006/main">
                    <a:graphicData uri="http://schemas.openxmlformats.org/drawingml/2006/picture">
                      <pic:pic xmlns:pic="http://schemas.openxmlformats.org/drawingml/2006/picture">
                        <pic:nvPicPr>
                          <pic:cNvPr id="3" name="image12.png"/>
                          <pic:cNvPicPr/>
                        </pic:nvPicPr>
                        <pic:blipFill>
                          <a:blip r:embed="rId20"/>
                          <a:srcRect/>
                          <a:stretch>
                            <a:fillRect/>
                          </a:stretch>
                        </pic:blipFill>
                        <pic:spPr>
                          <a:xfrm>
                            <a:off x="0" y="0"/>
                            <a:ext cx="76200" cy="104775"/>
                          </a:xfrm>
                          <a:prstGeom prst="rect">
                            <a:avLst/>
                          </a:prstGeom>
                          <a:ln/>
                        </pic:spPr>
                      </pic:pic>
                    </a:graphicData>
                  </a:graphic>
                </wp:inline>
              </w:drawing>
            </w:r>
          </w:p>
          <w:p w:rsidR="00965989" w:rsidRDefault="00965989" w:rsidP="00965989">
            <w:pPr>
              <w:rPr>
                <w:sz w:val="20"/>
                <w:szCs w:val="20"/>
              </w:rPr>
            </w:pPr>
          </w:p>
          <w:p w:rsidR="00965989" w:rsidRPr="006913C9" w:rsidRDefault="00965989" w:rsidP="000838E2">
            <w:pPr>
              <w:rPr>
                <w:sz w:val="20"/>
                <w:szCs w:val="20"/>
              </w:rPr>
            </w:pPr>
          </w:p>
        </w:tc>
        <w:tc>
          <w:tcPr>
            <w:tcW w:w="7938" w:type="dxa"/>
            <w:tcBorders>
              <w:top w:val="nil"/>
              <w:bottom w:val="single" w:sz="4" w:space="0" w:color="auto"/>
            </w:tcBorders>
          </w:tcPr>
          <w:p w:rsidR="00AB6241" w:rsidRDefault="00AB6241" w:rsidP="00965989">
            <w:pPr>
              <w:rPr>
                <w:b/>
                <w:sz w:val="20"/>
                <w:szCs w:val="20"/>
              </w:rPr>
            </w:pPr>
          </w:p>
          <w:p w:rsidR="00965989" w:rsidRPr="006913C9" w:rsidRDefault="00965989" w:rsidP="00965989">
            <w:pPr>
              <w:rPr>
                <w:b/>
                <w:sz w:val="20"/>
                <w:szCs w:val="20"/>
              </w:rPr>
            </w:pPr>
            <w:r w:rsidRPr="006913C9">
              <w:rPr>
                <w:b/>
                <w:sz w:val="20"/>
                <w:szCs w:val="20"/>
              </w:rPr>
              <w:t>Investigation</w:t>
            </w:r>
            <w:r>
              <w:rPr>
                <w:b/>
                <w:sz w:val="20"/>
                <w:szCs w:val="20"/>
              </w:rPr>
              <w:t xml:space="preserve"> –</w:t>
            </w:r>
            <w:r w:rsidRPr="006913C9">
              <w:rPr>
                <w:b/>
                <w:sz w:val="20"/>
                <w:szCs w:val="20"/>
              </w:rPr>
              <w:t xml:space="preserve"> concentrations of solutions 1: </w:t>
            </w:r>
          </w:p>
          <w:p w:rsidR="00965989" w:rsidRPr="006913C9" w:rsidRDefault="00965989" w:rsidP="00965989">
            <w:pPr>
              <w:rPr>
                <w:b/>
                <w:sz w:val="20"/>
                <w:szCs w:val="20"/>
              </w:rPr>
            </w:pPr>
            <w:r w:rsidRPr="006913C9">
              <w:rPr>
                <w:sz w:val="20"/>
                <w:szCs w:val="20"/>
              </w:rPr>
              <w:t xml:space="preserve">In small groups, follow a procedure to use gravimetric analysis to determine the concentration of potassium iodide in a solution. Evaluate and manage risks, ensure and evaluate accuracy, apply quantitative processes and evaluate the quality of the data collected. </w:t>
            </w:r>
            <w:r w:rsidRPr="006913C9">
              <w:rPr>
                <w:b/>
                <w:sz w:val="20"/>
                <w:szCs w:val="20"/>
              </w:rPr>
              <w:t>CH11/12-3a,3 b, CH11/12-4</w:t>
            </w:r>
          </w:p>
          <w:p w:rsidR="00965989" w:rsidRPr="006913C9" w:rsidRDefault="00965989" w:rsidP="00965989">
            <w:pPr>
              <w:rPr>
                <w:sz w:val="20"/>
                <w:szCs w:val="20"/>
              </w:rPr>
            </w:pPr>
            <w:r w:rsidRPr="006913C9">
              <w:rPr>
                <w:sz w:val="20"/>
                <w:szCs w:val="20"/>
              </w:rPr>
              <w:t>Calculate the concentration in grams per litre and per</w:t>
            </w:r>
            <w:r>
              <w:rPr>
                <w:sz w:val="20"/>
                <w:szCs w:val="20"/>
              </w:rPr>
              <w:t xml:space="preserve"> </w:t>
            </w:r>
            <w:r w:rsidRPr="006913C9">
              <w:rPr>
                <w:sz w:val="20"/>
                <w:szCs w:val="20"/>
              </w:rPr>
              <w:t>cent composition.</w:t>
            </w:r>
          </w:p>
          <w:p w:rsidR="00965989" w:rsidRPr="006913C9" w:rsidRDefault="00965989" w:rsidP="00965989">
            <w:pPr>
              <w:rPr>
                <w:sz w:val="20"/>
                <w:szCs w:val="20"/>
              </w:rPr>
            </w:pPr>
          </w:p>
          <w:p w:rsidR="00965989" w:rsidRPr="006913C9" w:rsidRDefault="00965989" w:rsidP="00965989">
            <w:pPr>
              <w:rPr>
                <w:b/>
                <w:sz w:val="20"/>
                <w:szCs w:val="20"/>
              </w:rPr>
            </w:pPr>
            <w:r w:rsidRPr="006913C9">
              <w:rPr>
                <w:b/>
                <w:sz w:val="20"/>
                <w:szCs w:val="20"/>
              </w:rPr>
              <w:t>Investigation</w:t>
            </w:r>
            <w:r>
              <w:rPr>
                <w:b/>
                <w:sz w:val="20"/>
                <w:szCs w:val="20"/>
              </w:rPr>
              <w:t xml:space="preserve"> –</w:t>
            </w:r>
            <w:r w:rsidRPr="006913C9">
              <w:rPr>
                <w:b/>
                <w:sz w:val="20"/>
                <w:szCs w:val="20"/>
              </w:rPr>
              <w:t xml:space="preserve"> concentrations of solutions 2: </w:t>
            </w:r>
          </w:p>
          <w:p w:rsidR="00965989" w:rsidRPr="006913C9" w:rsidRDefault="00965989" w:rsidP="00965989">
            <w:pPr>
              <w:rPr>
                <w:b/>
                <w:sz w:val="20"/>
                <w:szCs w:val="20"/>
              </w:rPr>
            </w:pPr>
            <w:r w:rsidRPr="006913C9">
              <w:rPr>
                <w:sz w:val="20"/>
                <w:szCs w:val="20"/>
              </w:rPr>
              <w:t xml:space="preserve">In small groups, follow a procedure to dilute food colouring in water from 100% composition to 0.001% composition. </w:t>
            </w:r>
            <w:r w:rsidRPr="006913C9">
              <w:rPr>
                <w:b/>
                <w:sz w:val="20"/>
                <w:szCs w:val="20"/>
              </w:rPr>
              <w:t>CH11/12-3a,3 b</w:t>
            </w:r>
          </w:p>
          <w:p w:rsidR="00965989" w:rsidRPr="006913C9" w:rsidRDefault="00965989" w:rsidP="00965989">
            <w:pPr>
              <w:rPr>
                <w:sz w:val="20"/>
                <w:szCs w:val="20"/>
              </w:rPr>
            </w:pPr>
            <w:r w:rsidRPr="006913C9">
              <w:rPr>
                <w:sz w:val="20"/>
                <w:szCs w:val="20"/>
              </w:rPr>
              <w:t>Convert the percent</w:t>
            </w:r>
            <w:r>
              <w:rPr>
                <w:sz w:val="20"/>
                <w:szCs w:val="20"/>
              </w:rPr>
              <w:t>age</w:t>
            </w:r>
            <w:r w:rsidRPr="006913C9">
              <w:rPr>
                <w:sz w:val="20"/>
                <w:szCs w:val="20"/>
              </w:rPr>
              <w:t xml:space="preserve"> composition ratios to parts per million</w:t>
            </w:r>
            <w:r>
              <w:rPr>
                <w:sz w:val="20"/>
                <w:szCs w:val="20"/>
              </w:rPr>
              <w:t xml:space="preserve"> </w:t>
            </w:r>
            <w:r w:rsidRPr="006913C9">
              <w:rPr>
                <w:sz w:val="20"/>
                <w:szCs w:val="20"/>
              </w:rPr>
              <w:t>(ppm).</w:t>
            </w:r>
            <w:r w:rsidRPr="006913C9">
              <w:rPr>
                <w:b/>
                <w:sz w:val="20"/>
                <w:szCs w:val="20"/>
              </w:rPr>
              <w:t xml:space="preserve"> CH11/12-4b</w:t>
            </w:r>
          </w:p>
          <w:p w:rsidR="00965989" w:rsidRDefault="00965989" w:rsidP="00965989">
            <w:pPr>
              <w:rPr>
                <w:sz w:val="20"/>
                <w:szCs w:val="20"/>
              </w:rPr>
            </w:pPr>
          </w:p>
          <w:p w:rsidR="00965989" w:rsidRPr="006913C9" w:rsidRDefault="00965989" w:rsidP="00965989">
            <w:pPr>
              <w:rPr>
                <w:sz w:val="20"/>
                <w:szCs w:val="20"/>
              </w:rPr>
            </w:pPr>
          </w:p>
          <w:p w:rsidR="00965989" w:rsidRPr="006913C9" w:rsidRDefault="00965989" w:rsidP="00965989">
            <w:pPr>
              <w:rPr>
                <w:sz w:val="20"/>
                <w:szCs w:val="20"/>
              </w:rPr>
            </w:pPr>
            <w:r w:rsidRPr="006913C9">
              <w:rPr>
                <w:sz w:val="20"/>
                <w:szCs w:val="20"/>
              </w:rPr>
              <w:t>In jigsaw groups, research areas in the environment and industry where chemical technology is used to measure solution concentrations in grams per litre, per</w:t>
            </w:r>
            <w:r>
              <w:rPr>
                <w:sz w:val="20"/>
                <w:szCs w:val="20"/>
              </w:rPr>
              <w:t xml:space="preserve"> </w:t>
            </w:r>
            <w:r w:rsidRPr="006913C9">
              <w:rPr>
                <w:sz w:val="20"/>
                <w:szCs w:val="20"/>
              </w:rPr>
              <w:t>cent composition or parts per million. Give reasons why such measurements are useful.</w:t>
            </w:r>
          </w:p>
          <w:p w:rsidR="00965989" w:rsidRPr="006913C9" w:rsidRDefault="00965989" w:rsidP="00965989">
            <w:pPr>
              <w:rPr>
                <w:sz w:val="20"/>
                <w:szCs w:val="20"/>
              </w:rPr>
            </w:pPr>
            <w:r w:rsidRPr="006913C9">
              <w:rPr>
                <w:sz w:val="20"/>
                <w:szCs w:val="20"/>
              </w:rPr>
              <w:t xml:space="preserve">Write a bibliography </w:t>
            </w:r>
            <w:r w:rsidRPr="006913C9">
              <w:rPr>
                <w:b/>
                <w:sz w:val="20"/>
                <w:szCs w:val="20"/>
              </w:rPr>
              <w:t>CH11/12-3c</w:t>
            </w:r>
          </w:p>
        </w:tc>
        <w:tc>
          <w:tcPr>
            <w:tcW w:w="3543" w:type="dxa"/>
            <w:tcBorders>
              <w:top w:val="nil"/>
              <w:bottom w:val="single" w:sz="4" w:space="0" w:color="auto"/>
            </w:tcBorders>
          </w:tcPr>
          <w:p w:rsidR="00965989" w:rsidRPr="006913C9" w:rsidRDefault="00965989" w:rsidP="00054366">
            <w:pPr>
              <w:rPr>
                <w:sz w:val="20"/>
                <w:szCs w:val="20"/>
              </w:rPr>
            </w:pPr>
          </w:p>
        </w:tc>
      </w:tr>
      <w:tr w:rsidR="00965989" w:rsidRPr="006913C9" w:rsidTr="00965989">
        <w:trPr>
          <w:cantSplit/>
        </w:trPr>
        <w:tc>
          <w:tcPr>
            <w:tcW w:w="3544" w:type="dxa"/>
            <w:tcBorders>
              <w:top w:val="single" w:sz="4" w:space="0" w:color="auto"/>
            </w:tcBorders>
          </w:tcPr>
          <w:p w:rsidR="00965989" w:rsidRPr="006913C9" w:rsidRDefault="00965989" w:rsidP="005436E7">
            <w:pPr>
              <w:pStyle w:val="ListParagraph"/>
              <w:numPr>
                <w:ilvl w:val="0"/>
                <w:numId w:val="10"/>
              </w:numPr>
              <w:spacing w:before="120"/>
              <w:ind w:left="284" w:hanging="284"/>
              <w:rPr>
                <w:sz w:val="20"/>
                <w:szCs w:val="20"/>
              </w:rPr>
            </w:pPr>
            <w:r w:rsidRPr="006913C9">
              <w:rPr>
                <w:sz w:val="20"/>
                <w:szCs w:val="20"/>
              </w:rPr>
              <w:t>conduct an investigation to make a standard solution and perform a dilution</w:t>
            </w:r>
          </w:p>
          <w:p w:rsidR="00965989" w:rsidRPr="006913C9" w:rsidRDefault="00965989" w:rsidP="00965989">
            <w:pPr>
              <w:pStyle w:val="ListParagraph"/>
              <w:ind w:left="284"/>
              <w:rPr>
                <w:sz w:val="20"/>
                <w:szCs w:val="20"/>
              </w:rPr>
            </w:pPr>
          </w:p>
          <w:p w:rsidR="00965989" w:rsidRPr="006913C9" w:rsidRDefault="00965989" w:rsidP="000838E2">
            <w:pPr>
              <w:rPr>
                <w:sz w:val="20"/>
                <w:szCs w:val="20"/>
              </w:rPr>
            </w:pPr>
          </w:p>
        </w:tc>
        <w:tc>
          <w:tcPr>
            <w:tcW w:w="7938" w:type="dxa"/>
            <w:tcBorders>
              <w:top w:val="single" w:sz="4" w:space="0" w:color="auto"/>
            </w:tcBorders>
          </w:tcPr>
          <w:p w:rsidR="00965989" w:rsidRPr="006913C9" w:rsidRDefault="00965989" w:rsidP="005436E7">
            <w:pPr>
              <w:spacing w:before="120"/>
              <w:rPr>
                <w:b/>
                <w:sz w:val="20"/>
                <w:szCs w:val="20"/>
              </w:rPr>
            </w:pPr>
            <w:r w:rsidRPr="006913C9">
              <w:rPr>
                <w:b/>
                <w:sz w:val="20"/>
                <w:szCs w:val="20"/>
              </w:rPr>
              <w:t>Investigation</w:t>
            </w:r>
            <w:r>
              <w:rPr>
                <w:b/>
                <w:sz w:val="20"/>
                <w:szCs w:val="20"/>
              </w:rPr>
              <w:t xml:space="preserve"> –</w:t>
            </w:r>
            <w:r w:rsidRPr="006913C9">
              <w:rPr>
                <w:b/>
                <w:sz w:val="20"/>
                <w:szCs w:val="20"/>
              </w:rPr>
              <w:t xml:space="preserve"> concentrations of solutions 3: </w:t>
            </w:r>
          </w:p>
          <w:p w:rsidR="00965989" w:rsidRPr="006913C9" w:rsidRDefault="00965989" w:rsidP="00965989">
            <w:pPr>
              <w:rPr>
                <w:sz w:val="20"/>
                <w:szCs w:val="20"/>
              </w:rPr>
            </w:pPr>
            <w:r w:rsidRPr="006913C9">
              <w:rPr>
                <w:sz w:val="20"/>
                <w:szCs w:val="20"/>
              </w:rPr>
              <w:t>Manipulate variables and solve problems to calculate concentration, mass or volume using:</w:t>
            </w:r>
          </w:p>
          <w:p w:rsidR="00965989" w:rsidRPr="006913C9" w:rsidRDefault="00965989" w:rsidP="00965989">
            <w:pPr>
              <w:rPr>
                <w:sz w:val="20"/>
                <w:szCs w:val="20"/>
              </w:rPr>
            </w:pPr>
            <w:r w:rsidRPr="006913C9">
              <w:rPr>
                <w:sz w:val="20"/>
                <w:szCs w:val="20"/>
              </w:rPr>
              <w:t>–</w:t>
            </w:r>
            <w:r>
              <w:rPr>
                <w:sz w:val="20"/>
                <w:szCs w:val="20"/>
              </w:rPr>
              <w:t xml:space="preserve"> </w:t>
            </w:r>
            <w:r w:rsidRPr="006913C9">
              <w:rPr>
                <w:sz w:val="20"/>
                <w:szCs w:val="20"/>
              </w:rPr>
              <w:t xml:space="preserve">c=n/v (molarity formula) (ACSCH063) </w:t>
            </w:r>
            <w:r w:rsidRPr="006913C9">
              <w:rPr>
                <w:noProof/>
                <w:sz w:val="20"/>
                <w:szCs w:val="20"/>
                <w:lang w:eastAsia="en-AU"/>
              </w:rPr>
              <w:drawing>
                <wp:inline distT="0" distB="0" distL="0" distR="0" wp14:anchorId="4D6C2EB2" wp14:editId="4A484CD7">
                  <wp:extent cx="76200" cy="104775"/>
                  <wp:effectExtent l="0" t="0" r="0" b="9525"/>
                  <wp:docPr id="78" name="image12.png"/>
                  <wp:cNvGraphicFramePr/>
                  <a:graphic xmlns:a="http://schemas.openxmlformats.org/drawingml/2006/main">
                    <a:graphicData uri="http://schemas.openxmlformats.org/drawingml/2006/picture">
                      <pic:pic xmlns:pic="http://schemas.openxmlformats.org/drawingml/2006/picture">
                        <pic:nvPicPr>
                          <pic:cNvPr id="3" name="image12.png"/>
                          <pic:cNvPicPr/>
                        </pic:nvPicPr>
                        <pic:blipFill>
                          <a:blip r:embed="rId20"/>
                          <a:srcRect/>
                          <a:stretch>
                            <a:fillRect/>
                          </a:stretch>
                        </pic:blipFill>
                        <pic:spPr>
                          <a:xfrm>
                            <a:off x="0" y="0"/>
                            <a:ext cx="76200" cy="104775"/>
                          </a:xfrm>
                          <a:prstGeom prst="rect">
                            <a:avLst/>
                          </a:prstGeom>
                          <a:ln/>
                        </pic:spPr>
                      </pic:pic>
                    </a:graphicData>
                  </a:graphic>
                </wp:inline>
              </w:drawing>
            </w:r>
          </w:p>
          <w:p w:rsidR="00965989" w:rsidRPr="006913C9" w:rsidRDefault="00965989" w:rsidP="00965989">
            <w:pPr>
              <w:rPr>
                <w:b/>
                <w:sz w:val="20"/>
                <w:szCs w:val="20"/>
              </w:rPr>
            </w:pPr>
            <w:r w:rsidRPr="006913C9">
              <w:rPr>
                <w:sz w:val="20"/>
                <w:szCs w:val="20"/>
              </w:rPr>
              <w:t>–</w:t>
            </w:r>
            <w:r>
              <w:rPr>
                <w:sz w:val="20"/>
                <w:szCs w:val="20"/>
              </w:rPr>
              <w:t xml:space="preserve"> </w:t>
            </w:r>
            <w:r w:rsidRPr="006913C9">
              <w:rPr>
                <w:sz w:val="20"/>
                <w:szCs w:val="20"/>
              </w:rPr>
              <w:t xml:space="preserve">dilutions (number of moles before dilution = number of moles of sample after dilution) </w:t>
            </w:r>
            <w:r w:rsidRPr="006913C9">
              <w:rPr>
                <w:b/>
                <w:sz w:val="20"/>
                <w:szCs w:val="20"/>
              </w:rPr>
              <w:t>CH11/12-4b, CH11/12-6</w:t>
            </w:r>
          </w:p>
          <w:p w:rsidR="00965989" w:rsidRPr="006913C9" w:rsidRDefault="00965989" w:rsidP="00965989">
            <w:pPr>
              <w:rPr>
                <w:b/>
                <w:sz w:val="20"/>
                <w:szCs w:val="20"/>
              </w:rPr>
            </w:pPr>
            <w:r w:rsidRPr="006913C9">
              <w:rPr>
                <w:sz w:val="20"/>
                <w:szCs w:val="20"/>
              </w:rPr>
              <w:t xml:space="preserve">In groups, conduct an investigation to make a standard solution and perform a dilution. </w:t>
            </w:r>
            <w:r w:rsidRPr="006913C9">
              <w:rPr>
                <w:b/>
                <w:sz w:val="20"/>
                <w:szCs w:val="20"/>
              </w:rPr>
              <w:t>CH11/12-2, CH11/12-3,</w:t>
            </w:r>
            <w:r w:rsidRPr="006913C9">
              <w:rPr>
                <w:sz w:val="20"/>
                <w:szCs w:val="20"/>
              </w:rPr>
              <w:t xml:space="preserve"> </w:t>
            </w:r>
            <w:r w:rsidRPr="006913C9">
              <w:rPr>
                <w:b/>
                <w:sz w:val="20"/>
                <w:szCs w:val="20"/>
              </w:rPr>
              <w:t>CH11/12-4, CH11/12-6</w:t>
            </w:r>
          </w:p>
          <w:p w:rsidR="00965989" w:rsidRPr="006913C9" w:rsidRDefault="00965989" w:rsidP="00965989">
            <w:pPr>
              <w:rPr>
                <w:sz w:val="20"/>
                <w:szCs w:val="20"/>
              </w:rPr>
            </w:pPr>
            <w:r w:rsidRPr="006913C9">
              <w:rPr>
                <w:sz w:val="20"/>
                <w:szCs w:val="20"/>
              </w:rPr>
              <w:t>Prepare a 250mL</w:t>
            </w:r>
            <w:r>
              <w:rPr>
                <w:sz w:val="20"/>
                <w:szCs w:val="20"/>
              </w:rPr>
              <w:t xml:space="preserve"> </w:t>
            </w:r>
            <w:r w:rsidRPr="006913C9">
              <w:rPr>
                <w:sz w:val="20"/>
                <w:szCs w:val="20"/>
              </w:rPr>
              <w:t xml:space="preserve">standard solution of 0.010mol/L potassium dichromate. Devise and perform an investigation to accurately dilute the standard solution to produce 20mL of 0.5g/L solution. </w:t>
            </w:r>
          </w:p>
          <w:p w:rsidR="00965989" w:rsidRPr="00F3681F" w:rsidRDefault="00965989" w:rsidP="00965989">
            <w:pPr>
              <w:rPr>
                <w:i/>
                <w:sz w:val="20"/>
                <w:szCs w:val="20"/>
              </w:rPr>
            </w:pPr>
            <w:r w:rsidRPr="00F3681F">
              <w:rPr>
                <w:i/>
                <w:sz w:val="20"/>
                <w:szCs w:val="20"/>
              </w:rPr>
              <w:t>Teacher feedback on student practical reports and problems worksheet. Assessment for learning.</w:t>
            </w:r>
          </w:p>
          <w:p w:rsidR="00965989" w:rsidRPr="006913C9" w:rsidRDefault="003D228A" w:rsidP="00965989">
            <w:pPr>
              <w:rPr>
                <w:sz w:val="20"/>
                <w:szCs w:val="20"/>
              </w:rPr>
            </w:pPr>
            <w:r>
              <w:rPr>
                <w:sz w:val="20"/>
                <w:szCs w:val="20"/>
              </w:rPr>
              <w:t>Add to the</w:t>
            </w:r>
            <w:r w:rsidR="00965989" w:rsidRPr="006913C9">
              <w:rPr>
                <w:sz w:val="20"/>
                <w:szCs w:val="20"/>
              </w:rPr>
              <w:t xml:space="preserve"> process diary about quantitative chemistry and the work of analytical chemists in chemical technology.</w:t>
            </w:r>
          </w:p>
        </w:tc>
        <w:tc>
          <w:tcPr>
            <w:tcW w:w="3543" w:type="dxa"/>
            <w:tcBorders>
              <w:top w:val="single" w:sz="4" w:space="0" w:color="auto"/>
            </w:tcBorders>
          </w:tcPr>
          <w:p w:rsidR="00965989" w:rsidRPr="006913C9" w:rsidRDefault="00965989" w:rsidP="00054366">
            <w:pPr>
              <w:rPr>
                <w:sz w:val="20"/>
                <w:szCs w:val="20"/>
              </w:rPr>
            </w:pPr>
          </w:p>
        </w:tc>
      </w:tr>
    </w:tbl>
    <w:p w:rsidR="003D228A" w:rsidRDefault="003D228A">
      <w:r>
        <w:br w:type="page"/>
      </w:r>
    </w:p>
    <w:p w:rsidR="000838E2" w:rsidRDefault="000838E2"/>
    <w:tbl>
      <w:tblPr>
        <w:tblStyle w:val="TableGrid"/>
        <w:tblW w:w="15025" w:type="dxa"/>
        <w:tblInd w:w="392" w:type="dxa"/>
        <w:tblLook w:val="04A0" w:firstRow="1" w:lastRow="0" w:firstColumn="1" w:lastColumn="0" w:noHBand="0" w:noVBand="1"/>
      </w:tblPr>
      <w:tblGrid>
        <w:gridCol w:w="3530"/>
        <w:gridCol w:w="7952"/>
        <w:gridCol w:w="3543"/>
      </w:tblGrid>
      <w:tr w:rsidR="00B72590" w:rsidTr="00EF1AED">
        <w:trPr>
          <w:trHeight w:val="331"/>
          <w:tblHeader/>
        </w:trPr>
        <w:tc>
          <w:tcPr>
            <w:tcW w:w="15025" w:type="dxa"/>
            <w:gridSpan w:val="3"/>
          </w:tcPr>
          <w:p w:rsidR="00B72590" w:rsidRPr="000838E2" w:rsidRDefault="00B72590" w:rsidP="00FB62C4">
            <w:pPr>
              <w:spacing w:before="120" w:after="60"/>
              <w:rPr>
                <w:b/>
                <w:sz w:val="20"/>
                <w:szCs w:val="20"/>
              </w:rPr>
            </w:pPr>
            <w:r>
              <w:rPr>
                <w:b/>
                <w:sz w:val="22"/>
              </w:rPr>
              <w:t xml:space="preserve">Topic: </w:t>
            </w:r>
            <w:r w:rsidRPr="000B47A7">
              <w:rPr>
                <w:b/>
                <w:sz w:val="20"/>
                <w:szCs w:val="20"/>
              </w:rPr>
              <w:t>Gas Laws</w:t>
            </w:r>
          </w:p>
        </w:tc>
      </w:tr>
      <w:tr w:rsidR="00B72590" w:rsidTr="00EF1AED">
        <w:trPr>
          <w:trHeight w:val="567"/>
          <w:tblHeader/>
        </w:trPr>
        <w:tc>
          <w:tcPr>
            <w:tcW w:w="15025" w:type="dxa"/>
            <w:gridSpan w:val="3"/>
          </w:tcPr>
          <w:p w:rsidR="00B72590" w:rsidRDefault="00B72590" w:rsidP="00FB62C4">
            <w:pPr>
              <w:spacing w:before="120" w:after="60"/>
              <w:rPr>
                <w:b/>
                <w:sz w:val="20"/>
                <w:szCs w:val="20"/>
              </w:rPr>
            </w:pPr>
            <w:r w:rsidRPr="00873ADA">
              <w:rPr>
                <w:b/>
                <w:sz w:val="20"/>
                <w:szCs w:val="20"/>
              </w:rPr>
              <w:t>Inq</w:t>
            </w:r>
            <w:r w:rsidR="00FB62C4">
              <w:rPr>
                <w:b/>
                <w:sz w:val="20"/>
                <w:szCs w:val="20"/>
              </w:rPr>
              <w:t>u</w:t>
            </w:r>
            <w:r w:rsidRPr="00873ADA">
              <w:rPr>
                <w:b/>
                <w:sz w:val="20"/>
                <w:szCs w:val="20"/>
              </w:rPr>
              <w:t xml:space="preserve">iry question: </w:t>
            </w:r>
          </w:p>
          <w:p w:rsidR="00B72590" w:rsidRPr="005F5939" w:rsidRDefault="00B72590" w:rsidP="00FB62C4">
            <w:pPr>
              <w:spacing w:before="120" w:after="60"/>
              <w:rPr>
                <w:b/>
                <w:sz w:val="22"/>
              </w:rPr>
            </w:pPr>
            <w:r w:rsidRPr="000B47A7">
              <w:rPr>
                <w:b/>
                <w:sz w:val="20"/>
                <w:szCs w:val="20"/>
              </w:rPr>
              <w:t>How does the Ideal Gas Law relate to all other Gas Laws?</w:t>
            </w:r>
          </w:p>
        </w:tc>
      </w:tr>
      <w:tr w:rsidR="000371ED" w:rsidTr="00FB62C4">
        <w:trPr>
          <w:trHeight w:val="567"/>
          <w:tblHeader/>
        </w:trPr>
        <w:tc>
          <w:tcPr>
            <w:tcW w:w="3530" w:type="dxa"/>
            <w:tcBorders>
              <w:bottom w:val="single" w:sz="4" w:space="0" w:color="auto"/>
            </w:tcBorders>
          </w:tcPr>
          <w:p w:rsidR="000371ED" w:rsidRDefault="000371ED" w:rsidP="00FB62C4">
            <w:pPr>
              <w:spacing w:before="120" w:after="60"/>
            </w:pPr>
            <w:r>
              <w:rPr>
                <w:b/>
                <w:sz w:val="22"/>
              </w:rPr>
              <w:t>Content</w:t>
            </w:r>
          </w:p>
        </w:tc>
        <w:tc>
          <w:tcPr>
            <w:tcW w:w="7952" w:type="dxa"/>
            <w:tcBorders>
              <w:bottom w:val="single" w:sz="4" w:space="0" w:color="auto"/>
            </w:tcBorders>
          </w:tcPr>
          <w:p w:rsidR="000371ED" w:rsidRDefault="000371ED" w:rsidP="00FB62C4">
            <w:pPr>
              <w:spacing w:before="120" w:after="60"/>
              <w:rPr>
                <w:b/>
                <w:sz w:val="22"/>
              </w:rPr>
            </w:pPr>
            <w:r>
              <w:rPr>
                <w:b/>
                <w:sz w:val="22"/>
              </w:rPr>
              <w:t>Teaching, learning and assessment</w:t>
            </w:r>
          </w:p>
          <w:p w:rsidR="000371ED" w:rsidRDefault="000371ED" w:rsidP="00FB62C4">
            <w:pPr>
              <w:spacing w:before="120" w:after="60"/>
            </w:pPr>
          </w:p>
        </w:tc>
        <w:tc>
          <w:tcPr>
            <w:tcW w:w="3543" w:type="dxa"/>
            <w:tcBorders>
              <w:bottom w:val="single" w:sz="4" w:space="0" w:color="auto"/>
            </w:tcBorders>
          </w:tcPr>
          <w:p w:rsidR="000371ED" w:rsidRPr="005F5939" w:rsidRDefault="00EF1AED" w:rsidP="00FB62C4">
            <w:pPr>
              <w:spacing w:before="120" w:after="60"/>
              <w:rPr>
                <w:b/>
                <w:sz w:val="22"/>
              </w:rPr>
            </w:pPr>
            <w:r>
              <w:rPr>
                <w:b/>
                <w:sz w:val="22"/>
              </w:rPr>
              <w:t xml:space="preserve">Web </w:t>
            </w:r>
            <w:r w:rsidR="000371ED">
              <w:rPr>
                <w:b/>
                <w:sz w:val="22"/>
              </w:rPr>
              <w:t>Resources</w:t>
            </w:r>
          </w:p>
        </w:tc>
      </w:tr>
      <w:tr w:rsidR="000838E2" w:rsidTr="00FB62C4">
        <w:tc>
          <w:tcPr>
            <w:tcW w:w="3530" w:type="dxa"/>
            <w:tcBorders>
              <w:bottom w:val="nil"/>
            </w:tcBorders>
          </w:tcPr>
          <w:p w:rsidR="000838E2" w:rsidRDefault="000838E2" w:rsidP="00FB62C4">
            <w:pPr>
              <w:rPr>
                <w:b/>
                <w:sz w:val="20"/>
                <w:szCs w:val="20"/>
              </w:rPr>
            </w:pPr>
          </w:p>
        </w:tc>
        <w:tc>
          <w:tcPr>
            <w:tcW w:w="7952" w:type="dxa"/>
            <w:tcBorders>
              <w:bottom w:val="nil"/>
            </w:tcBorders>
          </w:tcPr>
          <w:p w:rsidR="000838E2" w:rsidRPr="008F170F" w:rsidRDefault="00EB16E0" w:rsidP="005436E7">
            <w:pPr>
              <w:spacing w:before="120"/>
              <w:rPr>
                <w:sz w:val="20"/>
                <w:szCs w:val="20"/>
              </w:rPr>
            </w:pPr>
            <w:r>
              <w:rPr>
                <w:sz w:val="20"/>
                <w:szCs w:val="20"/>
              </w:rPr>
              <w:t>Hours</w:t>
            </w:r>
            <w:r w:rsidR="000838E2" w:rsidRPr="008F170F">
              <w:rPr>
                <w:sz w:val="20"/>
                <w:szCs w:val="20"/>
              </w:rPr>
              <w:t>:</w:t>
            </w:r>
            <w:r w:rsidR="00B40F71">
              <w:rPr>
                <w:sz w:val="20"/>
                <w:szCs w:val="20"/>
              </w:rPr>
              <w:t xml:space="preserve"> 5</w:t>
            </w:r>
          </w:p>
          <w:p w:rsidR="000838E2" w:rsidRDefault="000838E2" w:rsidP="000838E2">
            <w:pPr>
              <w:rPr>
                <w:b/>
                <w:sz w:val="20"/>
                <w:szCs w:val="20"/>
              </w:rPr>
            </w:pPr>
          </w:p>
          <w:p w:rsidR="000838E2" w:rsidRDefault="000838E2" w:rsidP="000838E2">
            <w:pPr>
              <w:rPr>
                <w:b/>
                <w:sz w:val="20"/>
                <w:szCs w:val="20"/>
              </w:rPr>
            </w:pPr>
            <w:r w:rsidRPr="003476A6">
              <w:rPr>
                <w:b/>
                <w:sz w:val="20"/>
                <w:szCs w:val="20"/>
              </w:rPr>
              <w:t xml:space="preserve">Stoichiometry and Gases </w:t>
            </w:r>
            <w:r w:rsidR="00064F3F">
              <w:rPr>
                <w:b/>
                <w:sz w:val="20"/>
                <w:szCs w:val="20"/>
              </w:rPr>
              <w:t>–</w:t>
            </w:r>
            <w:r w:rsidR="00064F3F" w:rsidRPr="003476A6">
              <w:rPr>
                <w:b/>
                <w:sz w:val="20"/>
                <w:szCs w:val="20"/>
              </w:rPr>
              <w:t xml:space="preserve"> </w:t>
            </w:r>
            <w:r w:rsidRPr="003476A6">
              <w:rPr>
                <w:b/>
                <w:sz w:val="20"/>
                <w:szCs w:val="20"/>
              </w:rPr>
              <w:t>it’s what you don’t see that counts</w:t>
            </w:r>
            <w:r>
              <w:rPr>
                <w:b/>
                <w:sz w:val="20"/>
                <w:szCs w:val="20"/>
              </w:rPr>
              <w:t>!</w:t>
            </w:r>
          </w:p>
          <w:p w:rsidR="000838E2" w:rsidRPr="009F1CDB" w:rsidRDefault="000838E2" w:rsidP="000838E2">
            <w:pPr>
              <w:rPr>
                <w:rFonts w:cs="Arial"/>
                <w:sz w:val="20"/>
                <w:szCs w:val="20"/>
                <w:shd w:val="clear" w:color="auto" w:fill="FFFFFF"/>
              </w:rPr>
            </w:pPr>
            <w:r w:rsidRPr="009F1CDB">
              <w:rPr>
                <w:rFonts w:cs="Arial"/>
                <w:sz w:val="20"/>
                <w:szCs w:val="20"/>
                <w:shd w:val="clear" w:color="auto" w:fill="FFFFFF"/>
              </w:rPr>
              <w:t xml:space="preserve">When gases are produced in chemical reactions, it is often more important to know the volume of gas that is produced during a reaction than its mass. </w:t>
            </w:r>
          </w:p>
          <w:p w:rsidR="000838E2" w:rsidRDefault="000838E2" w:rsidP="000838E2">
            <w:pPr>
              <w:rPr>
                <w:rFonts w:cs="Arial"/>
                <w:sz w:val="20"/>
                <w:szCs w:val="20"/>
                <w:shd w:val="clear" w:color="auto" w:fill="FFFFFF"/>
              </w:rPr>
            </w:pPr>
            <w:r w:rsidRPr="009F1CDB">
              <w:rPr>
                <w:rFonts w:cs="Arial"/>
                <w:sz w:val="20"/>
                <w:szCs w:val="20"/>
                <w:shd w:val="clear" w:color="auto" w:fill="FFFFFF"/>
              </w:rPr>
              <w:t>At STP, 1 mole of any gas will occupy a volume of 22.414 L.</w:t>
            </w:r>
          </w:p>
          <w:p w:rsidR="000838E2" w:rsidRDefault="000838E2" w:rsidP="000838E2">
            <w:pPr>
              <w:rPr>
                <w:sz w:val="20"/>
                <w:szCs w:val="20"/>
              </w:rPr>
            </w:pPr>
            <w:r w:rsidRPr="009F1CDB">
              <w:rPr>
                <w:rFonts w:cs="Arial"/>
                <w:sz w:val="20"/>
                <w:szCs w:val="20"/>
                <w:shd w:val="clear" w:color="auto" w:fill="FFFFFF"/>
              </w:rPr>
              <w:t>At non-STP conditions, the ideal gas law must be used.</w:t>
            </w:r>
          </w:p>
          <w:p w:rsidR="000838E2" w:rsidRPr="00BE142F" w:rsidRDefault="000838E2" w:rsidP="00E0526E">
            <w:pPr>
              <w:rPr>
                <w:sz w:val="20"/>
                <w:szCs w:val="20"/>
              </w:rPr>
            </w:pPr>
          </w:p>
        </w:tc>
        <w:tc>
          <w:tcPr>
            <w:tcW w:w="3543" w:type="dxa"/>
            <w:tcBorders>
              <w:bottom w:val="nil"/>
            </w:tcBorders>
          </w:tcPr>
          <w:p w:rsidR="00D32CBD" w:rsidRDefault="00D32CBD" w:rsidP="00FB62C4"/>
        </w:tc>
      </w:tr>
      <w:tr w:rsidR="00FB62C4" w:rsidTr="00FB62C4">
        <w:tc>
          <w:tcPr>
            <w:tcW w:w="3530" w:type="dxa"/>
            <w:tcBorders>
              <w:top w:val="nil"/>
              <w:bottom w:val="nil"/>
            </w:tcBorders>
          </w:tcPr>
          <w:p w:rsidR="00FB62C4" w:rsidRPr="00A26125" w:rsidRDefault="00FB62C4" w:rsidP="00FB62C4">
            <w:pPr>
              <w:rPr>
                <w:sz w:val="20"/>
                <w:szCs w:val="20"/>
              </w:rPr>
            </w:pPr>
            <w:r w:rsidRPr="00A26125">
              <w:rPr>
                <w:sz w:val="20"/>
                <w:szCs w:val="20"/>
              </w:rPr>
              <w:t>Students:</w:t>
            </w:r>
          </w:p>
          <w:p w:rsidR="00FB62C4" w:rsidRPr="00A26125" w:rsidRDefault="00FB62C4" w:rsidP="00FB62C4">
            <w:pPr>
              <w:rPr>
                <w:sz w:val="20"/>
                <w:szCs w:val="20"/>
              </w:rPr>
            </w:pPr>
            <w:r w:rsidRPr="00A26125">
              <w:rPr>
                <w:sz w:val="20"/>
                <w:szCs w:val="20"/>
              </w:rPr>
              <w:t>● conduct investigations and solve problems to determine the relationship between the Ideal Gas Law and:</w:t>
            </w:r>
          </w:p>
          <w:p w:rsidR="00FB62C4" w:rsidRPr="00A26125" w:rsidRDefault="00FB62C4" w:rsidP="00FB62C4">
            <w:pPr>
              <w:pStyle w:val="ListParagraph"/>
              <w:numPr>
                <w:ilvl w:val="0"/>
                <w:numId w:val="11"/>
              </w:numPr>
              <w:rPr>
                <w:sz w:val="20"/>
                <w:szCs w:val="20"/>
              </w:rPr>
            </w:pPr>
            <w:r w:rsidRPr="00A26125">
              <w:rPr>
                <w:sz w:val="20"/>
                <w:szCs w:val="20"/>
              </w:rPr>
              <w:t xml:space="preserve"> Gay-Lussac’s Law (temperature)</w:t>
            </w:r>
          </w:p>
          <w:p w:rsidR="00FB62C4" w:rsidRPr="00A26125" w:rsidRDefault="00FB62C4" w:rsidP="00FB62C4">
            <w:pPr>
              <w:pStyle w:val="ListParagraph"/>
              <w:numPr>
                <w:ilvl w:val="0"/>
                <w:numId w:val="11"/>
              </w:numPr>
              <w:rPr>
                <w:sz w:val="20"/>
                <w:szCs w:val="20"/>
              </w:rPr>
            </w:pPr>
            <w:r w:rsidRPr="00A26125">
              <w:rPr>
                <w:sz w:val="20"/>
                <w:szCs w:val="20"/>
              </w:rPr>
              <w:t xml:space="preserve"> Boyle’s Law</w:t>
            </w:r>
          </w:p>
          <w:p w:rsidR="00FB62C4" w:rsidRPr="00A26125" w:rsidRDefault="00FB62C4" w:rsidP="00FB62C4">
            <w:pPr>
              <w:pStyle w:val="ListParagraph"/>
              <w:numPr>
                <w:ilvl w:val="0"/>
                <w:numId w:val="11"/>
              </w:numPr>
              <w:rPr>
                <w:sz w:val="20"/>
                <w:szCs w:val="20"/>
              </w:rPr>
            </w:pPr>
            <w:r w:rsidRPr="00A26125">
              <w:rPr>
                <w:sz w:val="20"/>
                <w:szCs w:val="20"/>
              </w:rPr>
              <w:t>Charles’</w:t>
            </w:r>
            <w:r>
              <w:rPr>
                <w:sz w:val="20"/>
                <w:szCs w:val="20"/>
              </w:rPr>
              <w:t>s</w:t>
            </w:r>
            <w:r w:rsidRPr="00A26125">
              <w:rPr>
                <w:sz w:val="20"/>
                <w:szCs w:val="20"/>
              </w:rPr>
              <w:t xml:space="preserve"> Law</w:t>
            </w:r>
          </w:p>
          <w:p w:rsidR="00FB62C4" w:rsidRPr="00A26125" w:rsidRDefault="00FB62C4" w:rsidP="00FB62C4">
            <w:pPr>
              <w:pStyle w:val="ListParagraph"/>
              <w:numPr>
                <w:ilvl w:val="0"/>
                <w:numId w:val="11"/>
              </w:numPr>
              <w:rPr>
                <w:sz w:val="20"/>
                <w:szCs w:val="20"/>
              </w:rPr>
            </w:pPr>
            <w:r w:rsidRPr="00A26125">
              <w:rPr>
                <w:sz w:val="20"/>
                <w:szCs w:val="20"/>
              </w:rPr>
              <w:t>Avogadro’s Law ACSCH060)</w:t>
            </w:r>
            <w:r>
              <w:rPr>
                <w:sz w:val="20"/>
                <w:szCs w:val="20"/>
              </w:rPr>
              <w:t xml:space="preserve"> </w:t>
            </w:r>
            <w:r w:rsidRPr="00F37020">
              <w:rPr>
                <w:noProof/>
                <w:sz w:val="20"/>
                <w:szCs w:val="20"/>
                <w:lang w:eastAsia="en-AU"/>
              </w:rPr>
              <w:drawing>
                <wp:inline distT="0" distB="0" distL="0" distR="0" wp14:anchorId="43C0963F" wp14:editId="4E50C128">
                  <wp:extent cx="133350" cy="104775"/>
                  <wp:effectExtent l="0" t="0" r="0" b="9525"/>
                  <wp:docPr id="58" name="image15.png"/>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19"/>
                          <a:srcRect/>
                          <a:stretch>
                            <a:fillRect/>
                          </a:stretch>
                        </pic:blipFill>
                        <pic:spPr>
                          <a:xfrm>
                            <a:off x="0" y="0"/>
                            <a:ext cx="133350" cy="104775"/>
                          </a:xfrm>
                          <a:prstGeom prst="rect">
                            <a:avLst/>
                          </a:prstGeom>
                          <a:ln/>
                        </pic:spPr>
                      </pic:pic>
                    </a:graphicData>
                  </a:graphic>
                </wp:inline>
              </w:drawing>
            </w:r>
            <w:r>
              <w:rPr>
                <w:sz w:val="20"/>
                <w:szCs w:val="20"/>
              </w:rPr>
              <w:t xml:space="preserve"> </w:t>
            </w:r>
            <w:r w:rsidRPr="00F37020">
              <w:rPr>
                <w:noProof/>
                <w:sz w:val="20"/>
                <w:szCs w:val="20"/>
                <w:lang w:eastAsia="en-AU"/>
              </w:rPr>
              <w:drawing>
                <wp:inline distT="0" distB="0" distL="0" distR="0" wp14:anchorId="0B0F064F" wp14:editId="5A71B1F4">
                  <wp:extent cx="76200" cy="104775"/>
                  <wp:effectExtent l="0" t="0" r="0" b="9525"/>
                  <wp:docPr id="59" name="image12.png"/>
                  <wp:cNvGraphicFramePr/>
                  <a:graphic xmlns:a="http://schemas.openxmlformats.org/drawingml/2006/main">
                    <a:graphicData uri="http://schemas.openxmlformats.org/drawingml/2006/picture">
                      <pic:pic xmlns:pic="http://schemas.openxmlformats.org/drawingml/2006/picture">
                        <pic:nvPicPr>
                          <pic:cNvPr id="3" name="image12.png"/>
                          <pic:cNvPicPr/>
                        </pic:nvPicPr>
                        <pic:blipFill>
                          <a:blip r:embed="rId20"/>
                          <a:srcRect/>
                          <a:stretch>
                            <a:fillRect/>
                          </a:stretch>
                        </pic:blipFill>
                        <pic:spPr>
                          <a:xfrm>
                            <a:off x="0" y="0"/>
                            <a:ext cx="76200" cy="104775"/>
                          </a:xfrm>
                          <a:prstGeom prst="rect">
                            <a:avLst/>
                          </a:prstGeom>
                          <a:ln/>
                        </pic:spPr>
                      </pic:pic>
                    </a:graphicData>
                  </a:graphic>
                </wp:inline>
              </w:drawing>
            </w:r>
          </w:p>
          <w:p w:rsidR="00FB62C4" w:rsidRDefault="00FB62C4" w:rsidP="000838E2">
            <w:pPr>
              <w:rPr>
                <w:sz w:val="20"/>
                <w:szCs w:val="20"/>
              </w:rPr>
            </w:pPr>
          </w:p>
        </w:tc>
        <w:tc>
          <w:tcPr>
            <w:tcW w:w="7952" w:type="dxa"/>
            <w:tcBorders>
              <w:top w:val="nil"/>
              <w:bottom w:val="nil"/>
            </w:tcBorders>
          </w:tcPr>
          <w:p w:rsidR="00FB62C4" w:rsidRDefault="00FB62C4" w:rsidP="00FB62C4">
            <w:pPr>
              <w:rPr>
                <w:rFonts w:cs="Arial"/>
                <w:sz w:val="21"/>
                <w:szCs w:val="21"/>
                <w:shd w:val="clear" w:color="auto" w:fill="FFFFFF"/>
              </w:rPr>
            </w:pPr>
          </w:p>
          <w:p w:rsidR="00FB62C4" w:rsidRDefault="00FB62C4" w:rsidP="00FB62C4">
            <w:pPr>
              <w:rPr>
                <w:b/>
                <w:sz w:val="20"/>
                <w:szCs w:val="20"/>
              </w:rPr>
            </w:pPr>
            <w:r>
              <w:rPr>
                <w:b/>
                <w:sz w:val="20"/>
                <w:szCs w:val="20"/>
              </w:rPr>
              <w:t>Investigation – Gas Laws</w:t>
            </w:r>
            <w:r w:rsidR="00DE4A2A">
              <w:rPr>
                <w:b/>
                <w:sz w:val="20"/>
                <w:szCs w:val="20"/>
              </w:rPr>
              <w:t xml:space="preserve"> </w:t>
            </w:r>
            <w:r>
              <w:rPr>
                <w:b/>
                <w:sz w:val="20"/>
                <w:szCs w:val="20"/>
              </w:rPr>
              <w:t xml:space="preserve">1: </w:t>
            </w:r>
          </w:p>
          <w:p w:rsidR="00FB62C4" w:rsidRDefault="00FB62C4" w:rsidP="00FB62C4">
            <w:pPr>
              <w:rPr>
                <w:sz w:val="20"/>
                <w:szCs w:val="20"/>
              </w:rPr>
            </w:pPr>
            <w:r w:rsidRPr="009D72AF">
              <w:rPr>
                <w:sz w:val="20"/>
                <w:szCs w:val="20"/>
              </w:rPr>
              <w:t>Use a stoppered syringe to investigate how pressure relates to volume (Boyle</w:t>
            </w:r>
            <w:r>
              <w:rPr>
                <w:sz w:val="20"/>
                <w:szCs w:val="20"/>
              </w:rPr>
              <w:t>’</w:t>
            </w:r>
            <w:r w:rsidRPr="009D72AF">
              <w:rPr>
                <w:sz w:val="20"/>
                <w:szCs w:val="20"/>
              </w:rPr>
              <w:t>s Law)</w:t>
            </w:r>
            <w:r>
              <w:rPr>
                <w:sz w:val="20"/>
                <w:szCs w:val="20"/>
              </w:rPr>
              <w:t xml:space="preserve"> and temperature relates to volume (Charles’s Law)</w:t>
            </w:r>
            <w:r w:rsidRPr="009D72AF">
              <w:rPr>
                <w:sz w:val="20"/>
                <w:szCs w:val="20"/>
              </w:rPr>
              <w:t xml:space="preserve">. </w:t>
            </w:r>
          </w:p>
          <w:p w:rsidR="00FB62C4" w:rsidRDefault="00FB62C4" w:rsidP="00FB62C4">
            <w:pPr>
              <w:rPr>
                <w:sz w:val="20"/>
                <w:szCs w:val="20"/>
              </w:rPr>
            </w:pPr>
            <w:r>
              <w:rPr>
                <w:sz w:val="20"/>
                <w:szCs w:val="20"/>
              </w:rPr>
              <w:t xml:space="preserve">Control variables, collect data and graph results. </w:t>
            </w:r>
            <w:r>
              <w:rPr>
                <w:b/>
                <w:sz w:val="20"/>
                <w:szCs w:val="20"/>
              </w:rPr>
              <w:t>CH11/12-4a, CH11/12-6a</w:t>
            </w:r>
          </w:p>
          <w:p w:rsidR="00FB62C4" w:rsidRDefault="00FB62C4" w:rsidP="00FB62C4">
            <w:pPr>
              <w:rPr>
                <w:sz w:val="20"/>
                <w:szCs w:val="20"/>
              </w:rPr>
            </w:pPr>
            <w:r>
              <w:rPr>
                <w:sz w:val="20"/>
                <w:szCs w:val="20"/>
              </w:rPr>
              <w:t xml:space="preserve">Make conclusions about the relationship between temperature and volume and between volume and pressure in gases. </w:t>
            </w:r>
            <w:r>
              <w:rPr>
                <w:b/>
                <w:sz w:val="20"/>
                <w:szCs w:val="20"/>
              </w:rPr>
              <w:t>CH11/12-6b</w:t>
            </w:r>
          </w:p>
          <w:p w:rsidR="00FB62C4" w:rsidRDefault="00FB62C4" w:rsidP="00FB62C4">
            <w:pPr>
              <w:rPr>
                <w:sz w:val="20"/>
                <w:szCs w:val="20"/>
              </w:rPr>
            </w:pPr>
            <w:r>
              <w:rPr>
                <w:sz w:val="20"/>
                <w:szCs w:val="20"/>
              </w:rPr>
              <w:t xml:space="preserve">Check the validity of the conclusions with secondary sources. </w:t>
            </w:r>
            <w:r>
              <w:rPr>
                <w:b/>
                <w:sz w:val="20"/>
                <w:szCs w:val="20"/>
              </w:rPr>
              <w:t>CH11/12-3c</w:t>
            </w:r>
          </w:p>
          <w:p w:rsidR="00FB62C4" w:rsidRDefault="00FB62C4" w:rsidP="00FB62C4">
            <w:pPr>
              <w:rPr>
                <w:rFonts w:cs="Arial"/>
                <w:sz w:val="20"/>
                <w:szCs w:val="20"/>
                <w:shd w:val="clear" w:color="auto" w:fill="FFFFFF"/>
              </w:rPr>
            </w:pPr>
          </w:p>
          <w:p w:rsidR="00FB62C4" w:rsidRPr="008F170F" w:rsidRDefault="00FB62C4" w:rsidP="000838E2">
            <w:pPr>
              <w:rPr>
                <w:sz w:val="20"/>
                <w:szCs w:val="20"/>
              </w:rPr>
            </w:pPr>
          </w:p>
        </w:tc>
        <w:tc>
          <w:tcPr>
            <w:tcW w:w="3543" w:type="dxa"/>
            <w:tcBorders>
              <w:top w:val="nil"/>
              <w:bottom w:val="nil"/>
            </w:tcBorders>
          </w:tcPr>
          <w:p w:rsidR="00FB62C4" w:rsidRDefault="00FB62C4" w:rsidP="00054366"/>
        </w:tc>
      </w:tr>
      <w:tr w:rsidR="00FB62C4" w:rsidTr="00FB62C4">
        <w:tc>
          <w:tcPr>
            <w:tcW w:w="3530" w:type="dxa"/>
            <w:tcBorders>
              <w:top w:val="nil"/>
              <w:bottom w:val="nil"/>
            </w:tcBorders>
          </w:tcPr>
          <w:p w:rsidR="00FB62C4" w:rsidRDefault="00FB62C4" w:rsidP="000838E2">
            <w:pPr>
              <w:rPr>
                <w:sz w:val="20"/>
                <w:szCs w:val="20"/>
              </w:rPr>
            </w:pPr>
          </w:p>
        </w:tc>
        <w:tc>
          <w:tcPr>
            <w:tcW w:w="7952" w:type="dxa"/>
            <w:tcBorders>
              <w:top w:val="nil"/>
              <w:bottom w:val="nil"/>
            </w:tcBorders>
          </w:tcPr>
          <w:p w:rsidR="00FB62C4" w:rsidRDefault="00FB62C4" w:rsidP="00FB62C4">
            <w:pPr>
              <w:rPr>
                <w:sz w:val="20"/>
                <w:szCs w:val="20"/>
              </w:rPr>
            </w:pPr>
            <w:r>
              <w:rPr>
                <w:sz w:val="20"/>
                <w:szCs w:val="20"/>
              </w:rPr>
              <w:t>Use the following simulations to further understand Boyle’s and Charles’s Laws:</w:t>
            </w:r>
          </w:p>
          <w:p w:rsidR="00FB62C4" w:rsidRDefault="002771F5" w:rsidP="00FB62C4">
            <w:pPr>
              <w:rPr>
                <w:sz w:val="20"/>
                <w:szCs w:val="20"/>
              </w:rPr>
            </w:pPr>
            <w:hyperlink r:id="rId31" w:history="1">
              <w:r w:rsidR="00FB62C4" w:rsidRPr="007E71D5">
                <w:rPr>
                  <w:rStyle w:val="Hyperlink"/>
                  <w:sz w:val="20"/>
                  <w:szCs w:val="20"/>
                </w:rPr>
                <w:t>http://www.grc.nasa.gov/WWW/K-12/airplane/boyle.html</w:t>
              </w:r>
            </w:hyperlink>
            <w:r w:rsidR="00FB62C4">
              <w:rPr>
                <w:sz w:val="20"/>
                <w:szCs w:val="20"/>
              </w:rPr>
              <w:t xml:space="preserve"> </w:t>
            </w:r>
          </w:p>
          <w:p w:rsidR="00FB62C4" w:rsidRDefault="002771F5" w:rsidP="00FB62C4">
            <w:pPr>
              <w:rPr>
                <w:sz w:val="20"/>
                <w:szCs w:val="20"/>
              </w:rPr>
            </w:pPr>
            <w:hyperlink r:id="rId32" w:history="1">
              <w:r w:rsidR="00FB62C4">
                <w:rPr>
                  <w:rStyle w:val="Hyperlink"/>
                  <w:sz w:val="20"/>
                  <w:szCs w:val="20"/>
                </w:rPr>
                <w:t>http://www.grc.nasa.gov/WWW/K-12/airplane/glussac.html</w:t>
              </w:r>
            </w:hyperlink>
            <w:r w:rsidR="00FB62C4">
              <w:rPr>
                <w:sz w:val="20"/>
                <w:szCs w:val="20"/>
              </w:rPr>
              <w:t xml:space="preserve"> </w:t>
            </w:r>
          </w:p>
          <w:p w:rsidR="00FB62C4" w:rsidRDefault="00FB62C4" w:rsidP="00FB62C4">
            <w:pPr>
              <w:rPr>
                <w:rFonts w:cs="Arial"/>
                <w:sz w:val="20"/>
                <w:szCs w:val="20"/>
                <w:shd w:val="clear" w:color="auto" w:fill="FFFFFF"/>
              </w:rPr>
            </w:pPr>
            <w:r>
              <w:rPr>
                <w:rFonts w:cs="Arial"/>
                <w:sz w:val="20"/>
                <w:szCs w:val="20"/>
                <w:shd w:val="clear" w:color="auto" w:fill="FFFFFF"/>
              </w:rPr>
              <w:t>Describe the contribution of Gay-Lussac to the understanding of gaseous reactions and apply this to an understanding of the mole concept.</w:t>
            </w:r>
          </w:p>
          <w:p w:rsidR="00FB62C4" w:rsidRPr="008F170F" w:rsidRDefault="00FB62C4" w:rsidP="000838E2">
            <w:pPr>
              <w:rPr>
                <w:sz w:val="20"/>
                <w:szCs w:val="20"/>
              </w:rPr>
            </w:pPr>
          </w:p>
        </w:tc>
        <w:tc>
          <w:tcPr>
            <w:tcW w:w="3543" w:type="dxa"/>
            <w:tcBorders>
              <w:top w:val="nil"/>
              <w:bottom w:val="nil"/>
            </w:tcBorders>
          </w:tcPr>
          <w:p w:rsidR="00FB62C4" w:rsidRDefault="002771F5" w:rsidP="00FB62C4">
            <w:pPr>
              <w:rPr>
                <w:sz w:val="20"/>
                <w:szCs w:val="20"/>
              </w:rPr>
            </w:pPr>
            <w:hyperlink r:id="rId33" w:history="1">
              <w:r w:rsidR="00FB62C4" w:rsidRPr="007E71D5">
                <w:rPr>
                  <w:rStyle w:val="Hyperlink"/>
                  <w:sz w:val="20"/>
                  <w:szCs w:val="20"/>
                </w:rPr>
                <w:t>http://www.grc.nasa.gov/WWW/K-12/airplane/boyle.html</w:t>
              </w:r>
            </w:hyperlink>
            <w:r w:rsidR="00FB62C4">
              <w:rPr>
                <w:sz w:val="20"/>
                <w:szCs w:val="20"/>
              </w:rPr>
              <w:t xml:space="preserve"> </w:t>
            </w:r>
          </w:p>
          <w:p w:rsidR="00FB62C4" w:rsidRDefault="002771F5" w:rsidP="00FB62C4">
            <w:pPr>
              <w:rPr>
                <w:sz w:val="20"/>
                <w:szCs w:val="20"/>
              </w:rPr>
            </w:pPr>
            <w:hyperlink r:id="rId34" w:history="1">
              <w:r w:rsidR="00FB62C4">
                <w:rPr>
                  <w:rStyle w:val="Hyperlink"/>
                  <w:sz w:val="20"/>
                  <w:szCs w:val="20"/>
                </w:rPr>
                <w:t>http://www.grc.nasa.gov/WWW/K-12/airplane/glussac.html</w:t>
              </w:r>
            </w:hyperlink>
            <w:r w:rsidR="00FB62C4">
              <w:rPr>
                <w:sz w:val="20"/>
                <w:szCs w:val="20"/>
              </w:rPr>
              <w:t xml:space="preserve"> </w:t>
            </w:r>
          </w:p>
          <w:p w:rsidR="00FB62C4" w:rsidRDefault="00FB62C4" w:rsidP="00054366"/>
        </w:tc>
      </w:tr>
      <w:tr w:rsidR="00FB62C4" w:rsidTr="00FB62C4">
        <w:tc>
          <w:tcPr>
            <w:tcW w:w="3530" w:type="dxa"/>
            <w:tcBorders>
              <w:top w:val="nil"/>
            </w:tcBorders>
          </w:tcPr>
          <w:p w:rsidR="00FB62C4" w:rsidRDefault="00FB62C4" w:rsidP="000838E2">
            <w:pPr>
              <w:rPr>
                <w:sz w:val="20"/>
                <w:szCs w:val="20"/>
              </w:rPr>
            </w:pPr>
          </w:p>
        </w:tc>
        <w:tc>
          <w:tcPr>
            <w:tcW w:w="7952" w:type="dxa"/>
            <w:tcBorders>
              <w:top w:val="nil"/>
            </w:tcBorders>
          </w:tcPr>
          <w:p w:rsidR="00FB62C4" w:rsidRDefault="00FB62C4" w:rsidP="00FB62C4">
            <w:pPr>
              <w:rPr>
                <w:rFonts w:cs="Arial"/>
                <w:sz w:val="20"/>
                <w:szCs w:val="20"/>
                <w:shd w:val="clear" w:color="auto" w:fill="FFFFFF"/>
              </w:rPr>
            </w:pPr>
            <w:r>
              <w:rPr>
                <w:rFonts w:cs="Arial"/>
                <w:sz w:val="20"/>
                <w:szCs w:val="20"/>
                <w:shd w:val="clear" w:color="auto" w:fill="FFFFFF"/>
              </w:rPr>
              <w:t>Recount Avogadro’s law and describe its importance in developing the mole concept.</w:t>
            </w:r>
          </w:p>
          <w:p w:rsidR="00FB62C4" w:rsidRDefault="00FB62C4" w:rsidP="00FB62C4">
            <w:pPr>
              <w:rPr>
                <w:b/>
                <w:sz w:val="20"/>
                <w:szCs w:val="20"/>
              </w:rPr>
            </w:pPr>
            <w:r>
              <w:rPr>
                <w:b/>
                <w:sz w:val="20"/>
                <w:szCs w:val="20"/>
              </w:rPr>
              <w:t>Investigation:</w:t>
            </w:r>
          </w:p>
          <w:p w:rsidR="00FB62C4" w:rsidRDefault="00FB62C4" w:rsidP="00FB62C4">
            <w:pPr>
              <w:rPr>
                <w:sz w:val="20"/>
                <w:szCs w:val="20"/>
              </w:rPr>
            </w:pPr>
            <w:r w:rsidRPr="004E7322">
              <w:rPr>
                <w:sz w:val="20"/>
                <w:szCs w:val="20"/>
              </w:rPr>
              <w:t>Conduct the crushing can demonstration to show the relationship between pressure and temperature in gases.</w:t>
            </w:r>
            <w:r>
              <w:rPr>
                <w:sz w:val="20"/>
                <w:szCs w:val="20"/>
              </w:rPr>
              <w:t xml:space="preserve"> </w:t>
            </w:r>
            <w:r>
              <w:rPr>
                <w:b/>
                <w:sz w:val="20"/>
                <w:szCs w:val="20"/>
              </w:rPr>
              <w:t xml:space="preserve">CH11/12-2a, CH11/12-2c, CH11/12-3a, </w:t>
            </w:r>
          </w:p>
          <w:p w:rsidR="00FB62C4" w:rsidRDefault="00FB62C4" w:rsidP="00FB62C4">
            <w:pPr>
              <w:rPr>
                <w:sz w:val="20"/>
                <w:szCs w:val="20"/>
              </w:rPr>
            </w:pPr>
            <w:r>
              <w:rPr>
                <w:sz w:val="20"/>
                <w:szCs w:val="20"/>
              </w:rPr>
              <w:t>Research the Gas Laws explain the movement of the gas molecules in the crushing can demonstration.</w:t>
            </w:r>
          </w:p>
          <w:p w:rsidR="00FB62C4" w:rsidRPr="008F170F" w:rsidRDefault="00FB62C4" w:rsidP="000838E2">
            <w:pPr>
              <w:rPr>
                <w:sz w:val="20"/>
                <w:szCs w:val="20"/>
              </w:rPr>
            </w:pPr>
          </w:p>
        </w:tc>
        <w:tc>
          <w:tcPr>
            <w:tcW w:w="3543" w:type="dxa"/>
            <w:tcBorders>
              <w:top w:val="nil"/>
            </w:tcBorders>
          </w:tcPr>
          <w:p w:rsidR="00FB62C4" w:rsidRDefault="00FB62C4" w:rsidP="00054366"/>
        </w:tc>
      </w:tr>
      <w:tr w:rsidR="00FB62C4" w:rsidTr="00EF1AED">
        <w:tc>
          <w:tcPr>
            <w:tcW w:w="3530" w:type="dxa"/>
          </w:tcPr>
          <w:p w:rsidR="00FB62C4" w:rsidRDefault="00FB62C4" w:rsidP="000838E2">
            <w:pPr>
              <w:rPr>
                <w:sz w:val="20"/>
                <w:szCs w:val="20"/>
              </w:rPr>
            </w:pPr>
          </w:p>
        </w:tc>
        <w:tc>
          <w:tcPr>
            <w:tcW w:w="7952" w:type="dxa"/>
          </w:tcPr>
          <w:p w:rsidR="00FB62C4" w:rsidRDefault="00FB62C4" w:rsidP="005436E7">
            <w:pPr>
              <w:spacing w:before="120"/>
              <w:rPr>
                <w:sz w:val="20"/>
                <w:szCs w:val="20"/>
              </w:rPr>
            </w:pPr>
            <w:r>
              <w:rPr>
                <w:sz w:val="20"/>
                <w:szCs w:val="20"/>
              </w:rPr>
              <w:t xml:space="preserve">Research to show that Charles’s Law, Boyle’s Law, Gay-Lussac’s Law and Avogadro’s Law are summed up in </w:t>
            </w:r>
            <w:r>
              <w:rPr>
                <w:b/>
                <w:sz w:val="20"/>
                <w:szCs w:val="20"/>
              </w:rPr>
              <w:t>CH11/12-6</w:t>
            </w:r>
            <w:r>
              <w:rPr>
                <w:sz w:val="20"/>
                <w:szCs w:val="20"/>
              </w:rPr>
              <w:t xml:space="preserve">the Ideal Gas Law: PV = </w:t>
            </w:r>
            <w:proofErr w:type="spellStart"/>
            <w:r>
              <w:rPr>
                <w:sz w:val="20"/>
                <w:szCs w:val="20"/>
              </w:rPr>
              <w:t>nRT</w:t>
            </w:r>
            <w:proofErr w:type="spellEnd"/>
            <w:r>
              <w:rPr>
                <w:sz w:val="20"/>
                <w:szCs w:val="20"/>
              </w:rPr>
              <w:t xml:space="preserve">. </w:t>
            </w:r>
            <w:r>
              <w:rPr>
                <w:b/>
                <w:sz w:val="20"/>
                <w:szCs w:val="20"/>
              </w:rPr>
              <w:t>CH11/12-3c,</w:t>
            </w:r>
            <w:r>
              <w:rPr>
                <w:sz w:val="20"/>
                <w:szCs w:val="20"/>
              </w:rPr>
              <w:t xml:space="preserve"> </w:t>
            </w:r>
            <w:r>
              <w:rPr>
                <w:b/>
                <w:sz w:val="20"/>
                <w:szCs w:val="20"/>
              </w:rPr>
              <w:t>CH11/12-6</w:t>
            </w:r>
          </w:p>
          <w:p w:rsidR="00FB62C4" w:rsidRDefault="00FB62C4" w:rsidP="00FB62C4">
            <w:pPr>
              <w:rPr>
                <w:sz w:val="20"/>
                <w:szCs w:val="20"/>
              </w:rPr>
            </w:pPr>
          </w:p>
          <w:p w:rsidR="00FB62C4" w:rsidRPr="008F170F" w:rsidRDefault="00FB62C4" w:rsidP="00FB62C4">
            <w:pPr>
              <w:rPr>
                <w:sz w:val="20"/>
                <w:szCs w:val="20"/>
              </w:rPr>
            </w:pPr>
            <w:r w:rsidRPr="00BE142F">
              <w:rPr>
                <w:i/>
                <w:sz w:val="20"/>
                <w:szCs w:val="20"/>
              </w:rPr>
              <w:t>Teacher feedback on student practical reports and research worksheet. Assessment for learning.</w:t>
            </w:r>
          </w:p>
        </w:tc>
        <w:tc>
          <w:tcPr>
            <w:tcW w:w="3543" w:type="dxa"/>
          </w:tcPr>
          <w:p w:rsidR="00FB62C4" w:rsidRDefault="00FB62C4" w:rsidP="00054366"/>
        </w:tc>
      </w:tr>
    </w:tbl>
    <w:p w:rsidR="00FB7EED" w:rsidRDefault="00FB7EED" w:rsidP="00FB7EED">
      <w:r>
        <w:br w:type="page"/>
      </w:r>
    </w:p>
    <w:p w:rsidR="00FB7EED" w:rsidRDefault="00FB7EED" w:rsidP="00BE142F">
      <w:pPr>
        <w:spacing w:after="0" w:line="240" w:lineRule="auto"/>
        <w:sectPr w:rsidR="00FB7EED" w:rsidSect="00274620">
          <w:headerReference w:type="default" r:id="rId35"/>
          <w:footerReference w:type="default" r:id="rId36"/>
          <w:pgSz w:w="16838" w:h="11906" w:orient="landscape"/>
          <w:pgMar w:top="426" w:right="720" w:bottom="851" w:left="720" w:header="426" w:footer="316" w:gutter="0"/>
          <w:cols w:space="708"/>
          <w:docGrid w:linePitch="360"/>
        </w:sectPr>
      </w:pPr>
    </w:p>
    <w:p w:rsidR="000169AA" w:rsidRPr="007638CE" w:rsidRDefault="000169AA" w:rsidP="000169AA">
      <w:pPr>
        <w:spacing w:after="0"/>
        <w:jc w:val="center"/>
        <w:rPr>
          <w:b/>
          <w:i/>
          <w:sz w:val="20"/>
          <w:szCs w:val="20"/>
        </w:rPr>
      </w:pPr>
      <w:r>
        <w:rPr>
          <w:b/>
          <w:i/>
          <w:sz w:val="20"/>
          <w:szCs w:val="20"/>
        </w:rPr>
        <w:lastRenderedPageBreak/>
        <w:t>Sample for implementation for Year 11 from 2018</w:t>
      </w:r>
    </w:p>
    <w:p w:rsidR="00FB7EED" w:rsidRDefault="00FB7EED" w:rsidP="009F7AD1">
      <w:pPr>
        <w:spacing w:before="120"/>
        <w:rPr>
          <w:rFonts w:cs="Arial"/>
          <w:b/>
          <w:sz w:val="28"/>
          <w:szCs w:val="28"/>
          <w:u w:val="single"/>
        </w:rPr>
      </w:pPr>
      <w:r>
        <w:rPr>
          <w:rFonts w:cs="Arial"/>
          <w:b/>
          <w:sz w:val="28"/>
          <w:szCs w:val="28"/>
          <w:u w:val="single"/>
        </w:rPr>
        <w:t>Year 11 Chemistry</w:t>
      </w:r>
    </w:p>
    <w:p w:rsidR="00FB7EED" w:rsidRDefault="00646BFD" w:rsidP="00FB7EED">
      <w:pPr>
        <w:rPr>
          <w:rFonts w:cs="Arial"/>
          <w:b/>
          <w:sz w:val="28"/>
          <w:szCs w:val="28"/>
          <w:u w:val="single"/>
        </w:rPr>
      </w:pPr>
      <w:r>
        <w:rPr>
          <w:rFonts w:cs="Arial"/>
          <w:b/>
          <w:sz w:val="28"/>
          <w:szCs w:val="28"/>
          <w:u w:val="single"/>
        </w:rPr>
        <w:t>Module 2</w:t>
      </w:r>
      <w:r w:rsidR="00FB7EED">
        <w:rPr>
          <w:rFonts w:cs="Arial"/>
          <w:b/>
          <w:sz w:val="28"/>
          <w:szCs w:val="28"/>
          <w:u w:val="single"/>
        </w:rPr>
        <w:t>:</w:t>
      </w:r>
      <w:r w:rsidR="00FB7EED" w:rsidRPr="00646BFD">
        <w:rPr>
          <w:rFonts w:cs="Arial"/>
          <w:b/>
          <w:sz w:val="28"/>
          <w:szCs w:val="28"/>
        </w:rPr>
        <w:t xml:space="preserve"> Quantitative Chemistry</w:t>
      </w:r>
    </w:p>
    <w:p w:rsidR="00FB7EED" w:rsidRPr="00424253" w:rsidRDefault="009B4C8E" w:rsidP="00FB7EED">
      <w:pPr>
        <w:rPr>
          <w:rFonts w:cs="Arial"/>
          <w:b/>
          <w:sz w:val="28"/>
          <w:szCs w:val="28"/>
          <w:u w:val="single"/>
        </w:rPr>
      </w:pPr>
      <w:r>
        <w:rPr>
          <w:rFonts w:cs="Arial"/>
          <w:b/>
          <w:sz w:val="28"/>
          <w:szCs w:val="28"/>
          <w:u w:val="single"/>
        </w:rPr>
        <w:t>Depth Study</w:t>
      </w:r>
      <w:r w:rsidR="00FB7EED">
        <w:rPr>
          <w:rFonts w:cs="Arial"/>
          <w:b/>
          <w:sz w:val="28"/>
          <w:szCs w:val="28"/>
          <w:u w:val="single"/>
        </w:rPr>
        <w:t>:</w:t>
      </w:r>
      <w:r w:rsidR="00FB7EED" w:rsidRPr="009B4C8E">
        <w:rPr>
          <w:rFonts w:cs="Arial"/>
          <w:b/>
          <w:sz w:val="28"/>
          <w:szCs w:val="28"/>
        </w:rPr>
        <w:t xml:space="preserve">  </w:t>
      </w:r>
      <w:r w:rsidR="00FB7EED" w:rsidRPr="00424253">
        <w:rPr>
          <w:rFonts w:cs="Arial"/>
          <w:b/>
          <w:szCs w:val="24"/>
        </w:rPr>
        <w:t>Chemical Technology</w:t>
      </w:r>
    </w:p>
    <w:p w:rsidR="005436E7" w:rsidRDefault="00FB7EED" w:rsidP="005436E7">
      <w:pPr>
        <w:spacing w:after="0"/>
        <w:rPr>
          <w:rFonts w:cs="Arial"/>
          <w:b/>
          <w:szCs w:val="24"/>
          <w:lang w:val="en"/>
        </w:rPr>
      </w:pPr>
      <w:r w:rsidRPr="00424253">
        <w:rPr>
          <w:rFonts w:cs="Arial"/>
          <w:b/>
          <w:szCs w:val="24"/>
          <w:lang w:val="en"/>
        </w:rPr>
        <w:t>Task Description:</w:t>
      </w:r>
      <w:r>
        <w:rPr>
          <w:rFonts w:cs="Arial"/>
          <w:b/>
          <w:szCs w:val="24"/>
          <w:lang w:val="en"/>
        </w:rPr>
        <w:t xml:space="preserve"> </w:t>
      </w:r>
    </w:p>
    <w:p w:rsidR="00FB7EED" w:rsidRPr="005436E7" w:rsidRDefault="00FB7EED" w:rsidP="005436E7">
      <w:pPr>
        <w:rPr>
          <w:rFonts w:cs="Arial"/>
          <w:b/>
          <w:szCs w:val="24"/>
          <w:lang w:val="en"/>
        </w:rPr>
      </w:pPr>
      <w:r w:rsidRPr="00730155">
        <w:rPr>
          <w:rFonts w:cs="Arial"/>
          <w:sz w:val="22"/>
        </w:rPr>
        <w:t>Understanding quantitative relationships of reactants and products in chemical reactions is fundamental to chemical technology. The industrial production of fertilizer, the combustion o</w:t>
      </w:r>
      <w:r>
        <w:rPr>
          <w:rFonts w:cs="Arial"/>
          <w:sz w:val="22"/>
        </w:rPr>
        <w:t>f fuels, the treatment of water</w:t>
      </w:r>
      <w:r w:rsidRPr="00730155">
        <w:rPr>
          <w:rFonts w:cs="Arial"/>
          <w:sz w:val="22"/>
        </w:rPr>
        <w:t xml:space="preserve"> and the manufacture of cosmetics</w:t>
      </w:r>
      <w:r>
        <w:rPr>
          <w:rFonts w:cs="Arial"/>
          <w:sz w:val="22"/>
        </w:rPr>
        <w:t xml:space="preserve"> are </w:t>
      </w:r>
      <w:r w:rsidRPr="00730155">
        <w:rPr>
          <w:rFonts w:cs="Arial"/>
          <w:sz w:val="22"/>
        </w:rPr>
        <w:t>some examples. In each case, it is necessary to understand reacting quantities and proportions of all reactants – solids, liquids and gases – in order to understand the technology used to monitor and control the products and processes.</w:t>
      </w:r>
    </w:p>
    <w:p w:rsidR="00FB7EED" w:rsidRPr="00730155" w:rsidRDefault="00FB7EED" w:rsidP="00FB7EED">
      <w:pPr>
        <w:pStyle w:val="ListParagraph"/>
        <w:numPr>
          <w:ilvl w:val="0"/>
          <w:numId w:val="19"/>
        </w:numPr>
        <w:rPr>
          <w:rFonts w:cs="Arial"/>
          <w:sz w:val="22"/>
        </w:rPr>
      </w:pPr>
      <w:r w:rsidRPr="00730155">
        <w:rPr>
          <w:rFonts w:cs="Arial"/>
          <w:sz w:val="22"/>
          <w:lang w:val="en"/>
        </w:rPr>
        <w:t>You are asked to investigate a use of chemical technology in society.</w:t>
      </w:r>
    </w:p>
    <w:p w:rsidR="00FB7EED" w:rsidRPr="00730155" w:rsidRDefault="00FB7EED" w:rsidP="00FB7EED">
      <w:pPr>
        <w:pStyle w:val="ListParagraph"/>
        <w:numPr>
          <w:ilvl w:val="0"/>
          <w:numId w:val="19"/>
        </w:numPr>
        <w:rPr>
          <w:rFonts w:cs="Arial"/>
          <w:sz w:val="22"/>
        </w:rPr>
      </w:pPr>
      <w:r w:rsidRPr="00730155">
        <w:rPr>
          <w:rFonts w:cs="Arial"/>
          <w:sz w:val="22"/>
        </w:rPr>
        <w:t>In class, gather information about chemical reactions and stoichiometry and working scientifically. CH11-9, CH11/12-2, CH11/12-3, CH11/12-4.</w:t>
      </w:r>
    </w:p>
    <w:p w:rsidR="00FB7EED" w:rsidRPr="00730155" w:rsidRDefault="00FB7EED" w:rsidP="00FB7EED">
      <w:pPr>
        <w:pStyle w:val="ListParagraph"/>
        <w:numPr>
          <w:ilvl w:val="0"/>
          <w:numId w:val="19"/>
        </w:numPr>
        <w:rPr>
          <w:rFonts w:cs="Arial"/>
          <w:sz w:val="22"/>
        </w:rPr>
      </w:pPr>
      <w:r w:rsidRPr="00730155">
        <w:rPr>
          <w:rFonts w:cs="Arial"/>
          <w:sz w:val="22"/>
          <w:lang w:val="en"/>
        </w:rPr>
        <w:t>Research the chemical reactions involved in the chemical technology chosen, including the reactants used and the products made. As quantitatively as you can, show the relationships of the reactants and the products.</w:t>
      </w:r>
      <w:r w:rsidRPr="00730155">
        <w:rPr>
          <w:rFonts w:cs="Arial"/>
          <w:sz w:val="22"/>
        </w:rPr>
        <w:t xml:space="preserve"> CH11-9,</w:t>
      </w:r>
      <w:r w:rsidRPr="00730155">
        <w:rPr>
          <w:rFonts w:cs="Arial"/>
          <w:sz w:val="22"/>
          <w:lang w:val="en"/>
        </w:rPr>
        <w:t xml:space="preserve"> </w:t>
      </w:r>
      <w:r w:rsidRPr="00730155">
        <w:rPr>
          <w:rFonts w:cs="Arial"/>
          <w:sz w:val="22"/>
        </w:rPr>
        <w:t>CH11/12-3, CH11/12-6</w:t>
      </w:r>
    </w:p>
    <w:p w:rsidR="00FB7EED" w:rsidRPr="00730155" w:rsidRDefault="00FB7EED" w:rsidP="00FB7EED">
      <w:pPr>
        <w:pStyle w:val="ListParagraph"/>
        <w:numPr>
          <w:ilvl w:val="0"/>
          <w:numId w:val="19"/>
        </w:numPr>
        <w:spacing w:after="0" w:line="240" w:lineRule="auto"/>
        <w:rPr>
          <w:rFonts w:cs="Arial"/>
          <w:sz w:val="22"/>
        </w:rPr>
      </w:pPr>
      <w:r w:rsidRPr="00730155">
        <w:rPr>
          <w:rFonts w:cs="Arial"/>
          <w:sz w:val="22"/>
        </w:rPr>
        <w:t>Gather information about the variety of chemical occupations employed in your chosen chemical technology. CH11/12-3</w:t>
      </w:r>
    </w:p>
    <w:p w:rsidR="00FB7EED" w:rsidRPr="00730155" w:rsidRDefault="00FB7EED" w:rsidP="00FB7EED">
      <w:pPr>
        <w:pStyle w:val="ListParagraph"/>
        <w:numPr>
          <w:ilvl w:val="0"/>
          <w:numId w:val="19"/>
        </w:numPr>
        <w:spacing w:after="0" w:line="240" w:lineRule="auto"/>
        <w:rPr>
          <w:rFonts w:cs="Arial"/>
          <w:sz w:val="22"/>
        </w:rPr>
      </w:pPr>
      <w:r w:rsidRPr="00730155">
        <w:rPr>
          <w:rFonts w:cs="Arial"/>
          <w:sz w:val="22"/>
        </w:rPr>
        <w:t xml:space="preserve">Outline the role of a practicing chemist employed in your chosen chemical industry and identify the branch of chemistry undertaken by the chemist. </w:t>
      </w:r>
    </w:p>
    <w:p w:rsidR="00FB7EED" w:rsidRPr="00730155" w:rsidRDefault="00FB7EED" w:rsidP="00FB7EED">
      <w:pPr>
        <w:pStyle w:val="ListParagraph"/>
        <w:numPr>
          <w:ilvl w:val="0"/>
          <w:numId w:val="19"/>
        </w:numPr>
        <w:spacing w:after="0" w:line="240" w:lineRule="auto"/>
        <w:rPr>
          <w:rFonts w:cs="Arial"/>
          <w:sz w:val="22"/>
        </w:rPr>
      </w:pPr>
      <w:r w:rsidRPr="00730155">
        <w:rPr>
          <w:rFonts w:cs="Arial"/>
          <w:sz w:val="22"/>
        </w:rPr>
        <w:t xml:space="preserve">You may extend your study to explain a chemical principle that the chemist uses (i.e. what type of chemical analysis that they do). </w:t>
      </w:r>
    </w:p>
    <w:p w:rsidR="00FB7EED" w:rsidRPr="00730155" w:rsidRDefault="00FB7EED" w:rsidP="00FB7EED">
      <w:pPr>
        <w:pStyle w:val="ListParagraph"/>
        <w:numPr>
          <w:ilvl w:val="0"/>
          <w:numId w:val="19"/>
        </w:numPr>
        <w:rPr>
          <w:rFonts w:cs="Arial"/>
          <w:sz w:val="22"/>
        </w:rPr>
      </w:pPr>
      <w:r w:rsidRPr="00730155">
        <w:rPr>
          <w:rFonts w:cs="Arial"/>
          <w:sz w:val="22"/>
        </w:rPr>
        <w:t xml:space="preserve">You may work on your own or with other like-minded people in your interest group. </w:t>
      </w:r>
    </w:p>
    <w:p w:rsidR="00FB7EED" w:rsidRPr="00730155" w:rsidRDefault="00FB7EED" w:rsidP="005436E7">
      <w:pPr>
        <w:spacing w:after="0"/>
        <w:rPr>
          <w:rFonts w:cs="Arial"/>
          <w:b/>
          <w:sz w:val="22"/>
        </w:rPr>
      </w:pPr>
      <w:r w:rsidRPr="00730155">
        <w:rPr>
          <w:rFonts w:cs="Arial"/>
          <w:b/>
          <w:sz w:val="22"/>
        </w:rPr>
        <w:t>You will need to:</w:t>
      </w:r>
      <w:r w:rsidRPr="00730155">
        <w:rPr>
          <w:rFonts w:cs="Arial"/>
          <w:noProof/>
          <w:sz w:val="22"/>
          <w:lang w:eastAsia="en-AU"/>
        </w:rPr>
        <w:t xml:space="preserve"> </w:t>
      </w:r>
    </w:p>
    <w:p w:rsidR="00FB7EED" w:rsidRPr="00730155" w:rsidRDefault="00FB7EED" w:rsidP="00FB7EED">
      <w:pPr>
        <w:pStyle w:val="NoSpacing"/>
        <w:numPr>
          <w:ilvl w:val="0"/>
          <w:numId w:val="24"/>
        </w:numPr>
        <w:rPr>
          <w:rFonts w:cs="Arial"/>
          <w:sz w:val="22"/>
        </w:rPr>
      </w:pPr>
      <w:r w:rsidRPr="00730155">
        <w:rPr>
          <w:rFonts w:cs="Arial"/>
          <w:sz w:val="22"/>
        </w:rPr>
        <w:t>Develop and evaluate a question or questions to investigate. CH11/12-1</w:t>
      </w:r>
    </w:p>
    <w:p w:rsidR="00FB7EED" w:rsidRPr="00730155" w:rsidRDefault="00FB7EED" w:rsidP="00FB7EED">
      <w:pPr>
        <w:pStyle w:val="NoSpacing"/>
        <w:numPr>
          <w:ilvl w:val="0"/>
          <w:numId w:val="24"/>
        </w:numPr>
        <w:rPr>
          <w:rFonts w:cs="Arial"/>
          <w:sz w:val="22"/>
        </w:rPr>
      </w:pPr>
      <w:r w:rsidRPr="00730155">
        <w:rPr>
          <w:rFonts w:cs="Arial"/>
          <w:sz w:val="22"/>
        </w:rPr>
        <w:t>Use a process diary to show the timing and sequence of your investigations as well as a bibliography. CH11/12-5</w:t>
      </w:r>
    </w:p>
    <w:p w:rsidR="00FB7EED" w:rsidRPr="00730155" w:rsidRDefault="00FB7EED" w:rsidP="00FB7EED">
      <w:pPr>
        <w:pStyle w:val="NoSpacing"/>
        <w:numPr>
          <w:ilvl w:val="0"/>
          <w:numId w:val="24"/>
        </w:numPr>
        <w:rPr>
          <w:rFonts w:cs="Arial"/>
          <w:sz w:val="22"/>
        </w:rPr>
      </w:pPr>
      <w:r w:rsidRPr="00730155">
        <w:rPr>
          <w:rFonts w:cs="Arial"/>
          <w:sz w:val="22"/>
        </w:rPr>
        <w:t>Present your research in an interesting and creative format using digital, visual, written or oral forms of communication. CH11/12-7</w:t>
      </w:r>
    </w:p>
    <w:p w:rsidR="005436E7" w:rsidRDefault="005436E7" w:rsidP="00FB7EED">
      <w:pPr>
        <w:pStyle w:val="NoSpacing"/>
        <w:rPr>
          <w:rFonts w:cs="Arial"/>
          <w:b/>
          <w:sz w:val="22"/>
        </w:rPr>
      </w:pPr>
    </w:p>
    <w:p w:rsidR="00FB7EED" w:rsidRPr="00424253" w:rsidRDefault="00FB7EED" w:rsidP="00FB7EED">
      <w:pPr>
        <w:pStyle w:val="NoSpacing"/>
        <w:rPr>
          <w:rFonts w:cs="Arial"/>
          <w:b/>
          <w:sz w:val="22"/>
        </w:rPr>
      </w:pPr>
      <w:r w:rsidRPr="00424253">
        <w:rPr>
          <w:rFonts w:cs="Arial"/>
          <w:b/>
          <w:sz w:val="22"/>
        </w:rPr>
        <w:t>Knowledge:</w:t>
      </w:r>
    </w:p>
    <w:p w:rsidR="00FB7EED" w:rsidRPr="009F7AD1" w:rsidRDefault="00FB7EED" w:rsidP="00FB7EED">
      <w:pPr>
        <w:pStyle w:val="NoSpacing"/>
        <w:rPr>
          <w:rFonts w:cs="Arial"/>
          <w:sz w:val="22"/>
        </w:rPr>
      </w:pPr>
      <w:r w:rsidRPr="009F7AD1">
        <w:rPr>
          <w:rFonts w:cs="Arial"/>
          <w:sz w:val="22"/>
        </w:rPr>
        <w:t>CH11-9 Describe, apply and quantitatively analyse the mole concept and stoichiometric relationships</w:t>
      </w:r>
    </w:p>
    <w:p w:rsidR="00FB7EED" w:rsidRPr="009F7AD1" w:rsidRDefault="00FB7EED" w:rsidP="00FB7EED">
      <w:pPr>
        <w:pStyle w:val="NoSpacing"/>
        <w:rPr>
          <w:rFonts w:cs="Arial"/>
          <w:b/>
          <w:sz w:val="22"/>
        </w:rPr>
      </w:pPr>
      <w:r w:rsidRPr="009F7AD1">
        <w:rPr>
          <w:rFonts w:cs="Arial"/>
          <w:b/>
          <w:sz w:val="22"/>
        </w:rPr>
        <w:t>Working Scientifically:</w:t>
      </w:r>
    </w:p>
    <w:p w:rsidR="00FB7EED" w:rsidRPr="009F7AD1" w:rsidRDefault="00FB7EED" w:rsidP="00FB7EED">
      <w:pPr>
        <w:pStyle w:val="NoSpacing"/>
        <w:rPr>
          <w:rFonts w:cs="Arial"/>
          <w:sz w:val="22"/>
        </w:rPr>
      </w:pPr>
      <w:r w:rsidRPr="009F7AD1">
        <w:rPr>
          <w:rFonts w:cs="Arial"/>
          <w:sz w:val="22"/>
        </w:rPr>
        <w:t>CH11/12-1 Develop and evaluate questions and hypotheses for scientific investigation</w:t>
      </w:r>
    </w:p>
    <w:p w:rsidR="00FB7EED" w:rsidRPr="009F7AD1" w:rsidRDefault="00FB7EED" w:rsidP="00FB7EED">
      <w:pPr>
        <w:pStyle w:val="NoSpacing"/>
        <w:rPr>
          <w:rFonts w:cs="Arial"/>
          <w:sz w:val="22"/>
        </w:rPr>
      </w:pPr>
      <w:r w:rsidRPr="009F7AD1">
        <w:rPr>
          <w:rFonts w:cs="Arial"/>
          <w:sz w:val="22"/>
        </w:rPr>
        <w:t>CH11/12-2 Designs and evaluates investigations in order to obtain primary and secondary data and information</w:t>
      </w:r>
    </w:p>
    <w:p w:rsidR="00FB7EED" w:rsidRPr="009F7AD1" w:rsidRDefault="00FB7EED" w:rsidP="00FB7EED">
      <w:pPr>
        <w:pStyle w:val="NoSpacing"/>
        <w:rPr>
          <w:rFonts w:cs="Arial"/>
          <w:sz w:val="22"/>
        </w:rPr>
      </w:pPr>
      <w:r w:rsidRPr="009F7AD1">
        <w:rPr>
          <w:rFonts w:cs="Arial"/>
          <w:sz w:val="22"/>
        </w:rPr>
        <w:t>CH11/12-3 Conducts investigations to collect valid and reliable primary and secondary data and information</w:t>
      </w:r>
    </w:p>
    <w:p w:rsidR="00FB7EED" w:rsidRPr="009F7AD1" w:rsidRDefault="00FB7EED" w:rsidP="00FB7EED">
      <w:pPr>
        <w:pStyle w:val="NoSpacing"/>
        <w:rPr>
          <w:rFonts w:cs="Arial"/>
          <w:sz w:val="22"/>
        </w:rPr>
      </w:pPr>
      <w:r w:rsidRPr="009F7AD1">
        <w:rPr>
          <w:rFonts w:cs="Arial"/>
          <w:sz w:val="22"/>
        </w:rPr>
        <w:t>CH11/12-4 Selects and processes appropriate qualitative and quantitative data and information using a range of appropriate media</w:t>
      </w:r>
    </w:p>
    <w:p w:rsidR="00FB7EED" w:rsidRPr="009F7AD1" w:rsidRDefault="00FB7EED" w:rsidP="00FB7EED">
      <w:pPr>
        <w:pStyle w:val="NoSpacing"/>
        <w:rPr>
          <w:rFonts w:cs="Arial"/>
          <w:sz w:val="22"/>
        </w:rPr>
      </w:pPr>
      <w:r w:rsidRPr="009F7AD1">
        <w:rPr>
          <w:rFonts w:cs="Arial"/>
          <w:sz w:val="22"/>
        </w:rPr>
        <w:t>CH11/12-5 Analyses and evaluates primary and secondary data and information.</w:t>
      </w:r>
    </w:p>
    <w:p w:rsidR="00FB7EED" w:rsidRPr="009F7AD1" w:rsidRDefault="00FB7EED" w:rsidP="00FB7EED">
      <w:pPr>
        <w:pStyle w:val="NoSpacing"/>
        <w:rPr>
          <w:rFonts w:cs="Arial"/>
          <w:sz w:val="22"/>
        </w:rPr>
      </w:pPr>
      <w:r w:rsidRPr="009F7AD1">
        <w:rPr>
          <w:rFonts w:cs="Arial"/>
          <w:sz w:val="22"/>
        </w:rPr>
        <w:t>CH11/12-6 Solves scientific problems using primary and secondary data, critical thinking skills and scientific processes</w:t>
      </w:r>
    </w:p>
    <w:p w:rsidR="00FB7EED" w:rsidRPr="009F7AD1" w:rsidRDefault="00FB7EED" w:rsidP="00FB7EED">
      <w:pPr>
        <w:pStyle w:val="NoSpacing"/>
        <w:rPr>
          <w:rFonts w:cs="Arial"/>
          <w:sz w:val="22"/>
        </w:rPr>
      </w:pPr>
      <w:r w:rsidRPr="009F7AD1">
        <w:rPr>
          <w:rFonts w:cs="Arial"/>
          <w:sz w:val="22"/>
        </w:rPr>
        <w:t>CH11/12-7 Communicates scientific understanding using suitable language and terminology for a specific audience or purpose</w:t>
      </w:r>
    </w:p>
    <w:p w:rsidR="005436E7" w:rsidRDefault="005436E7" w:rsidP="00FB7EED">
      <w:pPr>
        <w:pStyle w:val="NoSpacing"/>
        <w:rPr>
          <w:rFonts w:cs="Arial"/>
          <w:b/>
        </w:rPr>
      </w:pPr>
    </w:p>
    <w:p w:rsidR="00FB7EED" w:rsidRDefault="00FB7EED" w:rsidP="00FB7EED">
      <w:pPr>
        <w:pStyle w:val="NoSpacing"/>
        <w:rPr>
          <w:rFonts w:cs="Arial"/>
          <w:b/>
        </w:rPr>
      </w:pPr>
      <w:r w:rsidRPr="00424253">
        <w:rPr>
          <w:rFonts w:cs="Arial"/>
          <w:b/>
        </w:rPr>
        <w:lastRenderedPageBreak/>
        <w:t xml:space="preserve">Assessment for </w:t>
      </w:r>
      <w:r w:rsidR="002A3360">
        <w:rPr>
          <w:rFonts w:cs="Arial"/>
          <w:b/>
        </w:rPr>
        <w:t>L</w:t>
      </w:r>
      <w:r w:rsidR="002A3360" w:rsidRPr="00424253">
        <w:rPr>
          <w:rFonts w:cs="Arial"/>
          <w:b/>
        </w:rPr>
        <w:t>earning</w:t>
      </w:r>
    </w:p>
    <w:p w:rsidR="00F41EF1" w:rsidRDefault="00F41EF1" w:rsidP="00FB7EED">
      <w:pPr>
        <w:pStyle w:val="NoSpacing"/>
        <w:rPr>
          <w:rFonts w:cs="Arial"/>
          <w:b/>
        </w:rPr>
      </w:pPr>
    </w:p>
    <w:p w:rsidR="00F41EF1" w:rsidRPr="00F41EF1" w:rsidRDefault="00F41EF1" w:rsidP="00FB7EED">
      <w:pPr>
        <w:pStyle w:val="NoSpacing"/>
        <w:rPr>
          <w:rFonts w:cs="Arial"/>
          <w:sz w:val="22"/>
        </w:rPr>
      </w:pPr>
      <w:r w:rsidRPr="00F41EF1">
        <w:rPr>
          <w:rFonts w:cs="Arial"/>
          <w:sz w:val="22"/>
        </w:rPr>
        <w:t xml:space="preserve">This assessment for learning assessment criteria may be used by students and teachers to aid students to reflect upon their learning. </w:t>
      </w:r>
    </w:p>
    <w:p w:rsidR="00FB7EED" w:rsidRPr="00424253" w:rsidRDefault="00FB7EED" w:rsidP="00FB7EED">
      <w:pPr>
        <w:pStyle w:val="NoSpacing"/>
        <w:rPr>
          <w:rFonts w:cs="Arial"/>
          <w:b/>
          <w:sz w:val="16"/>
          <w:szCs w:val="16"/>
        </w:rPr>
      </w:pPr>
    </w:p>
    <w:tbl>
      <w:tblPr>
        <w:tblStyle w:val="TableGrid"/>
        <w:tblW w:w="0" w:type="auto"/>
        <w:tblLook w:val="04A0" w:firstRow="1" w:lastRow="0" w:firstColumn="1" w:lastColumn="0" w:noHBand="0" w:noVBand="1"/>
      </w:tblPr>
      <w:tblGrid>
        <w:gridCol w:w="4077"/>
        <w:gridCol w:w="5165"/>
      </w:tblGrid>
      <w:tr w:rsidR="00FB7EED" w:rsidRPr="00424253" w:rsidTr="00D32CBD">
        <w:tc>
          <w:tcPr>
            <w:tcW w:w="4077" w:type="dxa"/>
          </w:tcPr>
          <w:p w:rsidR="00FB7EED" w:rsidRDefault="00FB7EED" w:rsidP="00D32CBD">
            <w:pPr>
              <w:pStyle w:val="NoSpacing"/>
              <w:rPr>
                <w:rFonts w:cs="Arial"/>
                <w:b/>
                <w:sz w:val="20"/>
                <w:szCs w:val="20"/>
              </w:rPr>
            </w:pPr>
          </w:p>
          <w:p w:rsidR="00FB7EED" w:rsidRPr="00424253" w:rsidRDefault="00FB7EED" w:rsidP="00D32CBD">
            <w:pPr>
              <w:pStyle w:val="NoSpacing"/>
              <w:rPr>
                <w:rFonts w:cs="Arial"/>
                <w:b/>
                <w:sz w:val="20"/>
                <w:szCs w:val="20"/>
              </w:rPr>
            </w:pPr>
            <w:r w:rsidRPr="00424253">
              <w:rPr>
                <w:rFonts w:cs="Arial"/>
                <w:b/>
                <w:sz w:val="20"/>
                <w:szCs w:val="20"/>
              </w:rPr>
              <w:t>Student Evaluation</w:t>
            </w:r>
          </w:p>
          <w:p w:rsidR="00FB7EED" w:rsidRPr="00424253" w:rsidRDefault="00FB7EED" w:rsidP="00D32CBD">
            <w:pPr>
              <w:pStyle w:val="NoSpacing"/>
              <w:rPr>
                <w:rFonts w:cs="Arial"/>
                <w:b/>
                <w:sz w:val="20"/>
                <w:szCs w:val="20"/>
              </w:rPr>
            </w:pPr>
          </w:p>
          <w:p w:rsidR="00FB7EED" w:rsidRPr="00424253" w:rsidRDefault="00FB7EED" w:rsidP="00D32CBD">
            <w:pPr>
              <w:pStyle w:val="NoSpacing"/>
              <w:rPr>
                <w:rFonts w:cs="Arial"/>
                <w:sz w:val="20"/>
                <w:szCs w:val="20"/>
              </w:rPr>
            </w:pPr>
            <w:r w:rsidRPr="00424253">
              <w:rPr>
                <w:rFonts w:cs="Arial"/>
                <w:sz w:val="20"/>
                <w:szCs w:val="20"/>
              </w:rPr>
              <w:t>After you have prepared your presentation, answe</w:t>
            </w:r>
            <w:bookmarkStart w:id="0" w:name="_GoBack"/>
            <w:bookmarkEnd w:id="0"/>
            <w:r w:rsidRPr="00424253">
              <w:rPr>
                <w:rFonts w:cs="Arial"/>
                <w:sz w:val="20"/>
                <w:szCs w:val="20"/>
              </w:rPr>
              <w:t>r the following questions.</w:t>
            </w:r>
          </w:p>
          <w:p w:rsidR="00FB7EED" w:rsidRPr="00424253" w:rsidRDefault="00FB7EED" w:rsidP="00D32CBD">
            <w:pPr>
              <w:pStyle w:val="NoSpacing"/>
              <w:rPr>
                <w:rFonts w:cs="Arial"/>
                <w:sz w:val="20"/>
                <w:szCs w:val="20"/>
              </w:rPr>
            </w:pPr>
          </w:p>
          <w:p w:rsidR="00FB7EED" w:rsidRPr="00424253" w:rsidRDefault="00FB7EED" w:rsidP="00FB7EED">
            <w:pPr>
              <w:pStyle w:val="NoSpacing"/>
              <w:numPr>
                <w:ilvl w:val="0"/>
                <w:numId w:val="23"/>
              </w:numPr>
              <w:rPr>
                <w:rFonts w:cs="Arial"/>
                <w:sz w:val="20"/>
                <w:szCs w:val="20"/>
              </w:rPr>
            </w:pPr>
            <w:r w:rsidRPr="00424253">
              <w:rPr>
                <w:rFonts w:cs="Arial"/>
                <w:sz w:val="20"/>
                <w:szCs w:val="20"/>
              </w:rPr>
              <w:t>How do you feel about the quality of the work that you are presenting?</w:t>
            </w:r>
          </w:p>
          <w:p w:rsidR="00FB7EED" w:rsidRPr="00424253" w:rsidRDefault="00FB7EED" w:rsidP="00D32CBD">
            <w:pPr>
              <w:pStyle w:val="NoSpacing"/>
              <w:ind w:left="360"/>
              <w:rPr>
                <w:rFonts w:cs="Arial"/>
                <w:sz w:val="20"/>
                <w:szCs w:val="20"/>
              </w:rPr>
            </w:pPr>
          </w:p>
          <w:p w:rsidR="00FB7EED" w:rsidRPr="00424253" w:rsidRDefault="00FB7EED" w:rsidP="00FB7EED">
            <w:pPr>
              <w:pStyle w:val="NoSpacing"/>
              <w:numPr>
                <w:ilvl w:val="0"/>
                <w:numId w:val="23"/>
              </w:numPr>
              <w:rPr>
                <w:rFonts w:cs="Arial"/>
                <w:sz w:val="20"/>
                <w:szCs w:val="20"/>
              </w:rPr>
            </w:pPr>
            <w:r w:rsidRPr="00424253">
              <w:rPr>
                <w:rFonts w:cs="Arial"/>
                <w:sz w:val="20"/>
                <w:szCs w:val="20"/>
              </w:rPr>
              <w:t>If you had more time, what could you do to improve your process diary or presentation?</w:t>
            </w:r>
          </w:p>
          <w:p w:rsidR="00FB7EED" w:rsidRPr="00424253" w:rsidRDefault="00FB7EED" w:rsidP="00D32CBD">
            <w:pPr>
              <w:pStyle w:val="NoSpacing"/>
              <w:ind w:left="360"/>
              <w:rPr>
                <w:rFonts w:cs="Arial"/>
                <w:sz w:val="20"/>
                <w:szCs w:val="20"/>
              </w:rPr>
            </w:pPr>
          </w:p>
          <w:p w:rsidR="00FB7EED" w:rsidRPr="00424253" w:rsidRDefault="00FB7EED" w:rsidP="00FB7EED">
            <w:pPr>
              <w:pStyle w:val="NoSpacing"/>
              <w:numPr>
                <w:ilvl w:val="0"/>
                <w:numId w:val="23"/>
              </w:numPr>
              <w:rPr>
                <w:rFonts w:cs="Arial"/>
                <w:sz w:val="20"/>
                <w:szCs w:val="20"/>
              </w:rPr>
            </w:pPr>
            <w:r w:rsidRPr="00424253">
              <w:rPr>
                <w:rFonts w:cs="Arial"/>
                <w:sz w:val="20"/>
                <w:szCs w:val="20"/>
              </w:rPr>
              <w:t>Which of the following skills do you think has shown the most improvement in your work during this task?</w:t>
            </w:r>
          </w:p>
          <w:p w:rsidR="00FB7EED" w:rsidRPr="00424253" w:rsidRDefault="00FB7EED" w:rsidP="00D32CBD">
            <w:pPr>
              <w:pStyle w:val="NoSpacing"/>
              <w:ind w:left="360"/>
              <w:rPr>
                <w:rFonts w:cs="Arial"/>
                <w:sz w:val="20"/>
                <w:szCs w:val="20"/>
              </w:rPr>
            </w:pPr>
          </w:p>
          <w:p w:rsidR="00FB7EED" w:rsidRPr="00424253" w:rsidRDefault="00FB7EED" w:rsidP="00D32CBD">
            <w:pPr>
              <w:pStyle w:val="NoSpacing"/>
              <w:ind w:left="360"/>
              <w:rPr>
                <w:rFonts w:cs="Arial"/>
                <w:i/>
                <w:sz w:val="20"/>
                <w:szCs w:val="20"/>
              </w:rPr>
            </w:pPr>
            <w:r w:rsidRPr="00424253">
              <w:rPr>
                <w:rFonts w:cs="Arial"/>
                <w:i/>
                <w:sz w:val="20"/>
                <w:szCs w:val="20"/>
              </w:rPr>
              <w:t>thinking critically; conducting research; communicating clearly; taking responsibility; using technology; organizing information; making decisions</w:t>
            </w:r>
          </w:p>
          <w:p w:rsidR="00FB7EED" w:rsidRPr="00424253" w:rsidRDefault="00FB7EED" w:rsidP="00D32CBD">
            <w:pPr>
              <w:pStyle w:val="NoSpacing"/>
              <w:ind w:left="360"/>
              <w:rPr>
                <w:rFonts w:cs="Arial"/>
                <w:i/>
                <w:sz w:val="20"/>
                <w:szCs w:val="20"/>
              </w:rPr>
            </w:pPr>
          </w:p>
          <w:p w:rsidR="00FB7EED" w:rsidRPr="00424253" w:rsidRDefault="00FB7EED" w:rsidP="00FB7EED">
            <w:pPr>
              <w:pStyle w:val="NoSpacing"/>
              <w:numPr>
                <w:ilvl w:val="0"/>
                <w:numId w:val="23"/>
              </w:numPr>
              <w:rPr>
                <w:rFonts w:cs="Arial"/>
                <w:sz w:val="20"/>
                <w:szCs w:val="20"/>
              </w:rPr>
            </w:pPr>
            <w:r w:rsidRPr="00424253">
              <w:rPr>
                <w:rFonts w:cs="Arial"/>
                <w:sz w:val="20"/>
                <w:szCs w:val="20"/>
              </w:rPr>
              <w:t>Which of the above skills should you focus on for further improvement?</w:t>
            </w:r>
          </w:p>
          <w:p w:rsidR="00FB7EED" w:rsidRPr="00424253" w:rsidRDefault="00FB7EED" w:rsidP="00D32CBD">
            <w:pPr>
              <w:pStyle w:val="NoSpacing"/>
              <w:ind w:left="360"/>
              <w:rPr>
                <w:rFonts w:cs="Arial"/>
                <w:sz w:val="20"/>
                <w:szCs w:val="20"/>
              </w:rPr>
            </w:pPr>
          </w:p>
          <w:p w:rsidR="00FB7EED" w:rsidRPr="00424253" w:rsidRDefault="00FB7EED" w:rsidP="00FB7EED">
            <w:pPr>
              <w:pStyle w:val="NoSpacing"/>
              <w:numPr>
                <w:ilvl w:val="0"/>
                <w:numId w:val="23"/>
              </w:numPr>
              <w:rPr>
                <w:rFonts w:cs="Arial"/>
                <w:sz w:val="20"/>
                <w:szCs w:val="20"/>
              </w:rPr>
            </w:pPr>
            <w:r w:rsidRPr="00424253">
              <w:rPr>
                <w:rFonts w:cs="Arial"/>
                <w:sz w:val="20"/>
                <w:szCs w:val="20"/>
              </w:rPr>
              <w:t>Use the marking criteria</w:t>
            </w:r>
            <w:r w:rsidRPr="00424253">
              <w:rPr>
                <w:rFonts w:cs="Arial"/>
                <w:i/>
                <w:sz w:val="20"/>
                <w:szCs w:val="20"/>
              </w:rPr>
              <w:t xml:space="preserve"> </w:t>
            </w:r>
            <w:r w:rsidRPr="00424253">
              <w:rPr>
                <w:rFonts w:cs="Arial"/>
                <w:sz w:val="20"/>
                <w:szCs w:val="20"/>
              </w:rPr>
              <w:t>to assess your own performance during this task by circling the grade in each section. Justify (give reasons for) the final grade you gave yourself.</w:t>
            </w:r>
          </w:p>
        </w:tc>
        <w:tc>
          <w:tcPr>
            <w:tcW w:w="5165" w:type="dxa"/>
          </w:tcPr>
          <w:p w:rsidR="00FB7EED" w:rsidRDefault="00FB7EED" w:rsidP="00D32CBD">
            <w:pPr>
              <w:pStyle w:val="NoSpacing"/>
              <w:rPr>
                <w:rFonts w:cs="Arial"/>
                <w:b/>
                <w:sz w:val="20"/>
                <w:szCs w:val="20"/>
              </w:rPr>
            </w:pPr>
          </w:p>
          <w:p w:rsidR="00FB7EED" w:rsidRPr="00424253" w:rsidRDefault="00FB7EED" w:rsidP="00D32CBD">
            <w:pPr>
              <w:pStyle w:val="NoSpacing"/>
              <w:rPr>
                <w:rFonts w:cs="Arial"/>
                <w:b/>
                <w:sz w:val="20"/>
                <w:szCs w:val="20"/>
              </w:rPr>
            </w:pPr>
            <w:r w:rsidRPr="00424253">
              <w:rPr>
                <w:rFonts w:cs="Arial"/>
                <w:b/>
                <w:sz w:val="20"/>
                <w:szCs w:val="20"/>
              </w:rPr>
              <w:t xml:space="preserve">Student/Teacher </w:t>
            </w:r>
            <w:r w:rsidR="00F41EF1">
              <w:rPr>
                <w:rFonts w:cs="Arial"/>
                <w:b/>
                <w:sz w:val="20"/>
                <w:szCs w:val="20"/>
              </w:rPr>
              <w:t xml:space="preserve">Assessment </w:t>
            </w:r>
            <w:r w:rsidRPr="00424253">
              <w:rPr>
                <w:rFonts w:cs="Arial"/>
                <w:b/>
                <w:sz w:val="20"/>
                <w:szCs w:val="20"/>
              </w:rPr>
              <w:t>Criteria</w:t>
            </w:r>
          </w:p>
          <w:p w:rsidR="00FB7EED" w:rsidRPr="00424253" w:rsidRDefault="00FB7EED" w:rsidP="00D32CBD">
            <w:pPr>
              <w:pStyle w:val="NoSpacing"/>
              <w:rPr>
                <w:rFonts w:cs="Arial"/>
                <w:b/>
                <w:sz w:val="20"/>
                <w:szCs w:val="20"/>
              </w:rPr>
            </w:pPr>
          </w:p>
          <w:p w:rsidR="00FB7EED" w:rsidRPr="00424253" w:rsidRDefault="00FB7EED" w:rsidP="00D32CBD">
            <w:pPr>
              <w:pStyle w:val="NoSpacing"/>
              <w:rPr>
                <w:rFonts w:cs="Arial"/>
                <w:sz w:val="20"/>
                <w:szCs w:val="20"/>
              </w:rPr>
            </w:pPr>
            <w:r w:rsidRPr="00424253">
              <w:rPr>
                <w:rFonts w:cs="Arial"/>
                <w:sz w:val="20"/>
                <w:szCs w:val="20"/>
              </w:rPr>
              <w:t>Knowledge and Understanding</w:t>
            </w:r>
          </w:p>
          <w:p w:rsidR="00FB7EED" w:rsidRPr="00424253" w:rsidRDefault="00FB7EED" w:rsidP="00FB7EED">
            <w:pPr>
              <w:pStyle w:val="NoSpacing"/>
              <w:numPr>
                <w:ilvl w:val="0"/>
                <w:numId w:val="20"/>
              </w:numPr>
              <w:rPr>
                <w:rFonts w:cs="Arial"/>
                <w:sz w:val="20"/>
                <w:szCs w:val="20"/>
              </w:rPr>
            </w:pPr>
            <w:r w:rsidRPr="00424253">
              <w:rPr>
                <w:rFonts w:cs="Arial"/>
                <w:sz w:val="20"/>
                <w:szCs w:val="20"/>
              </w:rPr>
              <w:t>Applies scientific ideas to solve the questions developed</w:t>
            </w:r>
          </w:p>
          <w:p w:rsidR="00FB7EED" w:rsidRPr="00424253" w:rsidRDefault="00FB7EED" w:rsidP="00FB7EED">
            <w:pPr>
              <w:pStyle w:val="NoSpacing"/>
              <w:numPr>
                <w:ilvl w:val="0"/>
                <w:numId w:val="20"/>
              </w:numPr>
              <w:rPr>
                <w:rFonts w:cs="Arial"/>
                <w:sz w:val="20"/>
                <w:szCs w:val="20"/>
              </w:rPr>
            </w:pPr>
            <w:r w:rsidRPr="00424253">
              <w:rPr>
                <w:rFonts w:cs="Arial"/>
                <w:sz w:val="20"/>
                <w:szCs w:val="20"/>
              </w:rPr>
              <w:t>Describes and connects some scientific ideas to solve the questions developed</w:t>
            </w:r>
          </w:p>
          <w:p w:rsidR="00FB7EED" w:rsidRPr="00424253" w:rsidRDefault="00FB7EED" w:rsidP="00FB7EED">
            <w:pPr>
              <w:pStyle w:val="NoSpacing"/>
              <w:numPr>
                <w:ilvl w:val="0"/>
                <w:numId w:val="20"/>
              </w:numPr>
              <w:rPr>
                <w:rFonts w:cs="Arial"/>
                <w:sz w:val="20"/>
                <w:szCs w:val="20"/>
              </w:rPr>
            </w:pPr>
            <w:r w:rsidRPr="00424253">
              <w:rPr>
                <w:rFonts w:cs="Arial"/>
                <w:sz w:val="20"/>
                <w:szCs w:val="20"/>
              </w:rPr>
              <w:t>Recalls relevant scientific information to help solve the questions developed</w:t>
            </w:r>
          </w:p>
          <w:p w:rsidR="00FB7EED" w:rsidRPr="00424253" w:rsidRDefault="00FB7EED" w:rsidP="00FB7EED">
            <w:pPr>
              <w:pStyle w:val="NoSpacing"/>
              <w:numPr>
                <w:ilvl w:val="0"/>
                <w:numId w:val="20"/>
              </w:numPr>
              <w:rPr>
                <w:rFonts w:cs="Arial"/>
                <w:sz w:val="20"/>
                <w:szCs w:val="20"/>
              </w:rPr>
            </w:pPr>
            <w:r w:rsidRPr="00424253">
              <w:rPr>
                <w:rFonts w:cs="Arial"/>
                <w:sz w:val="20"/>
                <w:szCs w:val="20"/>
              </w:rPr>
              <w:t>Recalls some basic scientific ideas to help solve the questions developed</w:t>
            </w:r>
          </w:p>
          <w:p w:rsidR="00FB7EED" w:rsidRPr="00424253" w:rsidRDefault="00FB7EED" w:rsidP="00FB7EED">
            <w:pPr>
              <w:pStyle w:val="NoSpacing"/>
              <w:numPr>
                <w:ilvl w:val="0"/>
                <w:numId w:val="20"/>
              </w:numPr>
              <w:rPr>
                <w:rFonts w:cs="Arial"/>
                <w:sz w:val="20"/>
                <w:szCs w:val="20"/>
              </w:rPr>
            </w:pPr>
            <w:r w:rsidRPr="00424253">
              <w:rPr>
                <w:rFonts w:cs="Arial"/>
                <w:sz w:val="20"/>
                <w:szCs w:val="20"/>
              </w:rPr>
              <w:t>With guidance, recalls some basic ideas to help solve the questions developed</w:t>
            </w:r>
          </w:p>
          <w:p w:rsidR="00FB7EED" w:rsidRPr="00424253" w:rsidRDefault="00FB7EED" w:rsidP="00D32CBD">
            <w:pPr>
              <w:pStyle w:val="NoSpacing"/>
              <w:rPr>
                <w:rFonts w:cs="Arial"/>
                <w:sz w:val="20"/>
                <w:szCs w:val="20"/>
              </w:rPr>
            </w:pPr>
          </w:p>
          <w:p w:rsidR="00FB7EED" w:rsidRPr="00424253" w:rsidRDefault="00FB7EED" w:rsidP="00D32CBD">
            <w:pPr>
              <w:pStyle w:val="NoSpacing"/>
              <w:rPr>
                <w:rFonts w:cs="Arial"/>
                <w:sz w:val="20"/>
                <w:szCs w:val="20"/>
              </w:rPr>
            </w:pPr>
            <w:r w:rsidRPr="00424253">
              <w:rPr>
                <w:rFonts w:cs="Arial"/>
                <w:sz w:val="20"/>
                <w:szCs w:val="20"/>
              </w:rPr>
              <w:t>Processing Information</w:t>
            </w:r>
          </w:p>
          <w:p w:rsidR="00FB7EED" w:rsidRPr="00424253" w:rsidRDefault="00FB7EED" w:rsidP="00FB7EED">
            <w:pPr>
              <w:pStyle w:val="NoSpacing"/>
              <w:numPr>
                <w:ilvl w:val="0"/>
                <w:numId w:val="21"/>
              </w:numPr>
              <w:rPr>
                <w:rFonts w:cs="Arial"/>
                <w:sz w:val="20"/>
                <w:szCs w:val="20"/>
              </w:rPr>
            </w:pPr>
            <w:r w:rsidRPr="00424253">
              <w:rPr>
                <w:rFonts w:cs="Arial"/>
                <w:sz w:val="20"/>
                <w:szCs w:val="20"/>
              </w:rPr>
              <w:t>Process diary shows thorough coverage of all aspects of the problem solving process</w:t>
            </w:r>
          </w:p>
          <w:p w:rsidR="00FB7EED" w:rsidRPr="00424253" w:rsidRDefault="00FB7EED" w:rsidP="00FB7EED">
            <w:pPr>
              <w:pStyle w:val="NoSpacing"/>
              <w:numPr>
                <w:ilvl w:val="0"/>
                <w:numId w:val="21"/>
              </w:numPr>
              <w:rPr>
                <w:rFonts w:cs="Arial"/>
                <w:sz w:val="20"/>
                <w:szCs w:val="20"/>
              </w:rPr>
            </w:pPr>
            <w:r w:rsidRPr="00424253">
              <w:rPr>
                <w:rFonts w:cs="Arial"/>
                <w:sz w:val="20"/>
                <w:szCs w:val="20"/>
              </w:rPr>
              <w:t>Process diary shows substantial coverage of all aspects of the problem solving process</w:t>
            </w:r>
          </w:p>
          <w:p w:rsidR="00FB7EED" w:rsidRPr="00424253" w:rsidRDefault="00FB7EED" w:rsidP="00FB7EED">
            <w:pPr>
              <w:pStyle w:val="NoSpacing"/>
              <w:numPr>
                <w:ilvl w:val="0"/>
                <w:numId w:val="21"/>
              </w:numPr>
              <w:rPr>
                <w:rFonts w:cs="Arial"/>
                <w:sz w:val="20"/>
                <w:szCs w:val="20"/>
              </w:rPr>
            </w:pPr>
            <w:r w:rsidRPr="00424253">
              <w:rPr>
                <w:rFonts w:cs="Arial"/>
                <w:sz w:val="20"/>
                <w:szCs w:val="20"/>
              </w:rPr>
              <w:t>Process diary shows coverage of most aspects of the problem solving process</w:t>
            </w:r>
          </w:p>
          <w:p w:rsidR="00FB7EED" w:rsidRPr="00424253" w:rsidRDefault="00FB7EED" w:rsidP="00FB7EED">
            <w:pPr>
              <w:pStyle w:val="NoSpacing"/>
              <w:numPr>
                <w:ilvl w:val="0"/>
                <w:numId w:val="21"/>
              </w:numPr>
              <w:rPr>
                <w:rFonts w:cs="Arial"/>
                <w:sz w:val="20"/>
                <w:szCs w:val="20"/>
              </w:rPr>
            </w:pPr>
            <w:r w:rsidRPr="00424253">
              <w:rPr>
                <w:rFonts w:cs="Arial"/>
                <w:sz w:val="20"/>
                <w:szCs w:val="20"/>
              </w:rPr>
              <w:t>Process diary shows limited coverage of the problem solving process</w:t>
            </w:r>
          </w:p>
          <w:p w:rsidR="00FB7EED" w:rsidRPr="00424253" w:rsidRDefault="00FB7EED" w:rsidP="00FB7EED">
            <w:pPr>
              <w:pStyle w:val="NoSpacing"/>
              <w:numPr>
                <w:ilvl w:val="0"/>
                <w:numId w:val="21"/>
              </w:numPr>
              <w:rPr>
                <w:rFonts w:cs="Arial"/>
                <w:sz w:val="20"/>
                <w:szCs w:val="20"/>
              </w:rPr>
            </w:pPr>
            <w:r w:rsidRPr="00424253">
              <w:rPr>
                <w:rFonts w:cs="Arial"/>
                <w:sz w:val="20"/>
                <w:szCs w:val="20"/>
              </w:rPr>
              <w:t>With guidance, Process diary shows coverage of the problem solving process</w:t>
            </w:r>
          </w:p>
          <w:p w:rsidR="00FB7EED" w:rsidRPr="00424253" w:rsidRDefault="00FB7EED" w:rsidP="00D32CBD">
            <w:pPr>
              <w:pStyle w:val="NoSpacing"/>
              <w:rPr>
                <w:rFonts w:cs="Arial"/>
                <w:sz w:val="20"/>
                <w:szCs w:val="20"/>
              </w:rPr>
            </w:pPr>
          </w:p>
          <w:p w:rsidR="00FB7EED" w:rsidRPr="00424253" w:rsidRDefault="00FB7EED" w:rsidP="00D32CBD">
            <w:pPr>
              <w:pStyle w:val="NoSpacing"/>
              <w:rPr>
                <w:rFonts w:cs="Arial"/>
                <w:sz w:val="20"/>
                <w:szCs w:val="20"/>
              </w:rPr>
            </w:pPr>
            <w:r w:rsidRPr="00424253">
              <w:rPr>
                <w:rFonts w:cs="Arial"/>
                <w:sz w:val="20"/>
                <w:szCs w:val="20"/>
              </w:rPr>
              <w:t>Problem Solving</w:t>
            </w:r>
          </w:p>
          <w:p w:rsidR="00FB7EED" w:rsidRPr="00424253" w:rsidRDefault="00FB7EED" w:rsidP="00FB7EED">
            <w:pPr>
              <w:pStyle w:val="NoSpacing"/>
              <w:numPr>
                <w:ilvl w:val="0"/>
                <w:numId w:val="22"/>
              </w:numPr>
              <w:rPr>
                <w:rFonts w:cs="Arial"/>
                <w:sz w:val="20"/>
                <w:szCs w:val="20"/>
              </w:rPr>
            </w:pPr>
            <w:r w:rsidRPr="00424253">
              <w:rPr>
                <w:rFonts w:cs="Arial"/>
                <w:sz w:val="20"/>
                <w:szCs w:val="20"/>
              </w:rPr>
              <w:t>Solution presented is creative and valid based on information researched</w:t>
            </w:r>
          </w:p>
          <w:p w:rsidR="00FB7EED" w:rsidRPr="00424253" w:rsidRDefault="00FB7EED" w:rsidP="00FB7EED">
            <w:pPr>
              <w:pStyle w:val="NoSpacing"/>
              <w:numPr>
                <w:ilvl w:val="0"/>
                <w:numId w:val="22"/>
              </w:numPr>
              <w:rPr>
                <w:rFonts w:cs="Arial"/>
                <w:sz w:val="20"/>
                <w:szCs w:val="20"/>
              </w:rPr>
            </w:pPr>
            <w:r w:rsidRPr="00424253">
              <w:rPr>
                <w:rFonts w:cs="Arial"/>
                <w:sz w:val="20"/>
                <w:szCs w:val="20"/>
              </w:rPr>
              <w:t>Solution is presented and validity has been attempted</w:t>
            </w:r>
          </w:p>
          <w:p w:rsidR="00FB7EED" w:rsidRPr="00424253" w:rsidRDefault="00FB7EED" w:rsidP="00FB7EED">
            <w:pPr>
              <w:pStyle w:val="NoSpacing"/>
              <w:numPr>
                <w:ilvl w:val="0"/>
                <w:numId w:val="22"/>
              </w:numPr>
              <w:rPr>
                <w:rFonts w:cs="Arial"/>
                <w:sz w:val="20"/>
                <w:szCs w:val="20"/>
              </w:rPr>
            </w:pPr>
            <w:r w:rsidRPr="00424253">
              <w:rPr>
                <w:rFonts w:cs="Arial"/>
                <w:sz w:val="20"/>
                <w:szCs w:val="20"/>
              </w:rPr>
              <w:t>Solution is creative but not supported by the research</w:t>
            </w:r>
          </w:p>
          <w:p w:rsidR="00FB7EED" w:rsidRPr="00424253" w:rsidRDefault="00FB7EED" w:rsidP="00FB7EED">
            <w:pPr>
              <w:pStyle w:val="NoSpacing"/>
              <w:numPr>
                <w:ilvl w:val="0"/>
                <w:numId w:val="22"/>
              </w:numPr>
              <w:rPr>
                <w:rFonts w:cs="Arial"/>
                <w:sz w:val="20"/>
                <w:szCs w:val="20"/>
              </w:rPr>
            </w:pPr>
            <w:r w:rsidRPr="00424253">
              <w:rPr>
                <w:rFonts w:cs="Arial"/>
                <w:sz w:val="20"/>
                <w:szCs w:val="20"/>
              </w:rPr>
              <w:t>Solution is presented within the time allowed</w:t>
            </w:r>
          </w:p>
          <w:p w:rsidR="00FB7EED" w:rsidRPr="00424253" w:rsidRDefault="00FB7EED" w:rsidP="00FB7EED">
            <w:pPr>
              <w:pStyle w:val="NoSpacing"/>
              <w:numPr>
                <w:ilvl w:val="0"/>
                <w:numId w:val="22"/>
              </w:numPr>
              <w:rPr>
                <w:rFonts w:cs="Arial"/>
                <w:sz w:val="20"/>
                <w:szCs w:val="20"/>
              </w:rPr>
            </w:pPr>
            <w:r w:rsidRPr="00424253">
              <w:rPr>
                <w:rFonts w:cs="Arial"/>
                <w:sz w:val="20"/>
                <w:szCs w:val="20"/>
              </w:rPr>
              <w:t>With guidance, a solution is presented or only a partial solution is presented within the time allowed</w:t>
            </w:r>
          </w:p>
        </w:tc>
      </w:tr>
    </w:tbl>
    <w:p w:rsidR="00FB7EED" w:rsidRPr="00424253" w:rsidRDefault="00FB7EED" w:rsidP="00FB7EED">
      <w:pPr>
        <w:pStyle w:val="NoSpacing"/>
        <w:rPr>
          <w:rFonts w:cs="Arial"/>
          <w:b/>
        </w:rPr>
      </w:pPr>
    </w:p>
    <w:p w:rsidR="00FB7EED" w:rsidRPr="00424253" w:rsidRDefault="00FB7EED" w:rsidP="00FB7EED">
      <w:pPr>
        <w:pStyle w:val="NoSpacing"/>
        <w:rPr>
          <w:rFonts w:cs="Arial"/>
          <w:b/>
        </w:rPr>
      </w:pPr>
    </w:p>
    <w:p w:rsidR="00FB7EED" w:rsidRPr="00424253" w:rsidRDefault="00FB7EED" w:rsidP="00FB7EED">
      <w:pPr>
        <w:pStyle w:val="NoSpacing"/>
        <w:rPr>
          <w:rFonts w:cs="Arial"/>
          <w:b/>
        </w:rPr>
      </w:pPr>
    </w:p>
    <w:p w:rsidR="00BE142F" w:rsidRDefault="00BE142F" w:rsidP="00BE142F">
      <w:pPr>
        <w:spacing w:after="0" w:line="240" w:lineRule="auto"/>
      </w:pPr>
    </w:p>
    <w:sectPr w:rsidR="00BE142F" w:rsidSect="005436E7">
      <w:footerReference w:type="default" r:id="rId37"/>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1F5" w:rsidRDefault="002771F5" w:rsidP="003A1756">
      <w:pPr>
        <w:spacing w:after="0" w:line="240" w:lineRule="auto"/>
      </w:pPr>
      <w:r>
        <w:separator/>
      </w:r>
    </w:p>
  </w:endnote>
  <w:endnote w:type="continuationSeparator" w:id="0">
    <w:p w:rsidR="002771F5" w:rsidRDefault="002771F5" w:rsidP="003A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53533"/>
      <w:docPartObj>
        <w:docPartGallery w:val="Page Numbers (Bottom of Page)"/>
        <w:docPartUnique/>
      </w:docPartObj>
    </w:sdtPr>
    <w:sdtEndPr>
      <w:rPr>
        <w:noProof/>
      </w:rPr>
    </w:sdtEndPr>
    <w:sdtContent>
      <w:p w:rsidR="00D32CBD" w:rsidRDefault="00D32CBD">
        <w:pPr>
          <w:pStyle w:val="Footer"/>
          <w:jc w:val="right"/>
        </w:pPr>
        <w:r>
          <w:fldChar w:fldCharType="begin"/>
        </w:r>
        <w:r>
          <w:instrText xml:space="preserve"> PAGE   \* MERGEFORMAT </w:instrText>
        </w:r>
        <w:r>
          <w:fldChar w:fldCharType="separate"/>
        </w:r>
        <w:r w:rsidR="009F7AD1">
          <w:rPr>
            <w:noProof/>
          </w:rPr>
          <w:t>12</w:t>
        </w:r>
        <w:r>
          <w:rPr>
            <w:noProof/>
          </w:rPr>
          <w:fldChar w:fldCharType="end"/>
        </w:r>
      </w:p>
    </w:sdtContent>
  </w:sdt>
  <w:p w:rsidR="00D32CBD" w:rsidRDefault="00D32C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308401"/>
      <w:docPartObj>
        <w:docPartGallery w:val="Page Numbers (Bottom of Page)"/>
        <w:docPartUnique/>
      </w:docPartObj>
    </w:sdtPr>
    <w:sdtEndPr>
      <w:rPr>
        <w:noProof/>
      </w:rPr>
    </w:sdtEndPr>
    <w:sdtContent>
      <w:p w:rsidR="00D32CBD" w:rsidRDefault="00D32CBD">
        <w:pPr>
          <w:pStyle w:val="Footer"/>
          <w:jc w:val="center"/>
        </w:pPr>
        <w:r>
          <w:fldChar w:fldCharType="begin"/>
        </w:r>
        <w:r>
          <w:instrText xml:space="preserve"> PAGE   \* MERGEFORMAT </w:instrText>
        </w:r>
        <w:r>
          <w:fldChar w:fldCharType="separate"/>
        </w:r>
        <w:r w:rsidR="00F41EF1">
          <w:rPr>
            <w:noProof/>
          </w:rPr>
          <w:t>14</w:t>
        </w:r>
        <w:r>
          <w:rPr>
            <w:noProof/>
          </w:rPr>
          <w:fldChar w:fldCharType="end"/>
        </w:r>
      </w:p>
    </w:sdtContent>
  </w:sdt>
  <w:p w:rsidR="00D32CBD" w:rsidRDefault="00D32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1F5" w:rsidRDefault="002771F5" w:rsidP="003A1756">
      <w:pPr>
        <w:spacing w:after="0" w:line="240" w:lineRule="auto"/>
      </w:pPr>
      <w:r>
        <w:separator/>
      </w:r>
    </w:p>
  </w:footnote>
  <w:footnote w:type="continuationSeparator" w:id="0">
    <w:p w:rsidR="002771F5" w:rsidRDefault="002771F5" w:rsidP="003A1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BD" w:rsidRPr="004B1E6F" w:rsidRDefault="00D32CBD" w:rsidP="004B1E6F">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385"/>
    <w:multiLevelType w:val="hybridMultilevel"/>
    <w:tmpl w:val="AE186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275119"/>
    <w:multiLevelType w:val="hybridMultilevel"/>
    <w:tmpl w:val="A8B6FE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1B7557C"/>
    <w:multiLevelType w:val="hybridMultilevel"/>
    <w:tmpl w:val="CEF8B710"/>
    <w:lvl w:ilvl="0" w:tplc="898AE084">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D00FF2"/>
    <w:multiLevelType w:val="hybridMultilevel"/>
    <w:tmpl w:val="F000A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523C5F"/>
    <w:multiLevelType w:val="hybridMultilevel"/>
    <w:tmpl w:val="92E048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1DD552F"/>
    <w:multiLevelType w:val="hybridMultilevel"/>
    <w:tmpl w:val="7952B21E"/>
    <w:lvl w:ilvl="0" w:tplc="D862E47C">
      <w:start w:val="1"/>
      <w:numFmt w:val="upperLetter"/>
      <w:lvlText w:val="(%1)"/>
      <w:lvlJc w:val="right"/>
      <w:pPr>
        <w:ind w:left="720" w:hanging="360"/>
      </w:pPr>
      <w:rPr>
        <w:rFonts w:hint="default"/>
        <w:snapToGrid/>
        <w:sz w:val="20"/>
        <w:szCs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8D115B0"/>
    <w:multiLevelType w:val="hybridMultilevel"/>
    <w:tmpl w:val="C07E4F74"/>
    <w:lvl w:ilvl="0" w:tplc="0C090001">
      <w:start w:val="1"/>
      <w:numFmt w:val="bullet"/>
      <w:lvlText w:val=""/>
      <w:lvlJc w:val="left"/>
      <w:pPr>
        <w:tabs>
          <w:tab w:val="num" w:pos="720"/>
        </w:tabs>
        <w:ind w:left="720" w:hanging="360"/>
      </w:pPr>
      <w:rPr>
        <w:rFonts w:ascii="Symbol" w:hAnsi="Symbol" w:hint="default"/>
      </w:rPr>
    </w:lvl>
    <w:lvl w:ilvl="1" w:tplc="0C090015">
      <w:start w:val="1"/>
      <w:numFmt w:val="upperLetter"/>
      <w:lvlText w:val="%2."/>
      <w:lvlJc w:val="left"/>
      <w:pPr>
        <w:tabs>
          <w:tab w:val="num" w:pos="1440"/>
        </w:tabs>
        <w:ind w:left="1440" w:hanging="360"/>
      </w:pPr>
    </w:lvl>
    <w:lvl w:ilvl="2" w:tplc="0C090001">
      <w:start w:val="1"/>
      <w:numFmt w:val="bullet"/>
      <w:lvlText w:val=""/>
      <w:lvlJc w:val="left"/>
      <w:pPr>
        <w:tabs>
          <w:tab w:val="num" w:pos="2160"/>
        </w:tabs>
        <w:ind w:left="2160" w:hanging="360"/>
      </w:pPr>
      <w:rPr>
        <w:rFonts w:ascii="Symbol" w:hAnsi="Symbol"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nsid w:val="2CB26657"/>
    <w:multiLevelType w:val="hybridMultilevel"/>
    <w:tmpl w:val="07A46DC2"/>
    <w:lvl w:ilvl="0" w:tplc="2EA85730">
      <w:start w:val="1"/>
      <w:numFmt w:val="upperLetter"/>
      <w:lvlText w:val="(%1)"/>
      <w:lvlJc w:val="right"/>
      <w:pPr>
        <w:ind w:left="720" w:hanging="360"/>
      </w:pPr>
      <w:rPr>
        <w:rFonts w:hint="default"/>
        <w:snapToGrid/>
        <w:sz w:val="20"/>
        <w:szCs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CC37042"/>
    <w:multiLevelType w:val="hybridMultilevel"/>
    <w:tmpl w:val="5672BC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0F44542"/>
    <w:multiLevelType w:val="hybridMultilevel"/>
    <w:tmpl w:val="77BAA3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3E911D4"/>
    <w:multiLevelType w:val="hybridMultilevel"/>
    <w:tmpl w:val="8FA4E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6F85DD1"/>
    <w:multiLevelType w:val="hybridMultilevel"/>
    <w:tmpl w:val="C2249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A2419E0"/>
    <w:multiLevelType w:val="hybridMultilevel"/>
    <w:tmpl w:val="017EA19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3">
    <w:nsid w:val="5C2136DD"/>
    <w:multiLevelType w:val="hybridMultilevel"/>
    <w:tmpl w:val="F6B4F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E6B0881"/>
    <w:multiLevelType w:val="hybridMultilevel"/>
    <w:tmpl w:val="965AA6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62A066B3"/>
    <w:multiLevelType w:val="hybridMultilevel"/>
    <w:tmpl w:val="7116E318"/>
    <w:lvl w:ilvl="0" w:tplc="0C090001">
      <w:start w:val="1"/>
      <w:numFmt w:val="bullet"/>
      <w:lvlText w:val=""/>
      <w:lvlJc w:val="left"/>
      <w:pPr>
        <w:tabs>
          <w:tab w:val="num" w:pos="394"/>
        </w:tabs>
        <w:ind w:left="394" w:hanging="360"/>
      </w:pPr>
      <w:rPr>
        <w:rFonts w:ascii="Symbol" w:hAnsi="Symbol" w:hint="default"/>
      </w:rPr>
    </w:lvl>
    <w:lvl w:ilvl="1" w:tplc="0C090003">
      <w:start w:val="1"/>
      <w:numFmt w:val="bullet"/>
      <w:lvlText w:val="o"/>
      <w:lvlJc w:val="left"/>
      <w:pPr>
        <w:tabs>
          <w:tab w:val="num" w:pos="1114"/>
        </w:tabs>
        <w:ind w:left="1114" w:hanging="360"/>
      </w:pPr>
      <w:rPr>
        <w:rFonts w:ascii="Courier New" w:hAnsi="Courier New" w:cs="Courier New" w:hint="default"/>
      </w:rPr>
    </w:lvl>
    <w:lvl w:ilvl="2" w:tplc="0C090005">
      <w:start w:val="1"/>
      <w:numFmt w:val="bullet"/>
      <w:lvlText w:val=""/>
      <w:lvlJc w:val="left"/>
      <w:pPr>
        <w:tabs>
          <w:tab w:val="num" w:pos="1834"/>
        </w:tabs>
        <w:ind w:left="1834" w:hanging="360"/>
      </w:pPr>
      <w:rPr>
        <w:rFonts w:ascii="Wingdings" w:hAnsi="Wingdings" w:hint="default"/>
      </w:rPr>
    </w:lvl>
    <w:lvl w:ilvl="3" w:tplc="0C090001">
      <w:start w:val="1"/>
      <w:numFmt w:val="bullet"/>
      <w:lvlText w:val=""/>
      <w:lvlJc w:val="left"/>
      <w:pPr>
        <w:tabs>
          <w:tab w:val="num" w:pos="2554"/>
        </w:tabs>
        <w:ind w:left="2554" w:hanging="360"/>
      </w:pPr>
      <w:rPr>
        <w:rFonts w:ascii="Symbol" w:hAnsi="Symbol" w:hint="default"/>
      </w:rPr>
    </w:lvl>
    <w:lvl w:ilvl="4" w:tplc="0C090003">
      <w:start w:val="1"/>
      <w:numFmt w:val="bullet"/>
      <w:lvlText w:val="o"/>
      <w:lvlJc w:val="left"/>
      <w:pPr>
        <w:tabs>
          <w:tab w:val="num" w:pos="3274"/>
        </w:tabs>
        <w:ind w:left="3274" w:hanging="360"/>
      </w:pPr>
      <w:rPr>
        <w:rFonts w:ascii="Courier New" w:hAnsi="Courier New" w:cs="Courier New" w:hint="default"/>
      </w:rPr>
    </w:lvl>
    <w:lvl w:ilvl="5" w:tplc="0C090005">
      <w:start w:val="1"/>
      <w:numFmt w:val="bullet"/>
      <w:lvlText w:val=""/>
      <w:lvlJc w:val="left"/>
      <w:pPr>
        <w:tabs>
          <w:tab w:val="num" w:pos="3994"/>
        </w:tabs>
        <w:ind w:left="3994" w:hanging="360"/>
      </w:pPr>
      <w:rPr>
        <w:rFonts w:ascii="Wingdings" w:hAnsi="Wingdings" w:hint="default"/>
      </w:rPr>
    </w:lvl>
    <w:lvl w:ilvl="6" w:tplc="0C090001">
      <w:start w:val="1"/>
      <w:numFmt w:val="bullet"/>
      <w:lvlText w:val=""/>
      <w:lvlJc w:val="left"/>
      <w:pPr>
        <w:tabs>
          <w:tab w:val="num" w:pos="4714"/>
        </w:tabs>
        <w:ind w:left="4714" w:hanging="360"/>
      </w:pPr>
      <w:rPr>
        <w:rFonts w:ascii="Symbol" w:hAnsi="Symbol" w:hint="default"/>
      </w:rPr>
    </w:lvl>
    <w:lvl w:ilvl="7" w:tplc="0C090003">
      <w:start w:val="1"/>
      <w:numFmt w:val="bullet"/>
      <w:lvlText w:val="o"/>
      <w:lvlJc w:val="left"/>
      <w:pPr>
        <w:tabs>
          <w:tab w:val="num" w:pos="5434"/>
        </w:tabs>
        <w:ind w:left="5434" w:hanging="360"/>
      </w:pPr>
      <w:rPr>
        <w:rFonts w:ascii="Courier New" w:hAnsi="Courier New" w:cs="Courier New" w:hint="default"/>
      </w:rPr>
    </w:lvl>
    <w:lvl w:ilvl="8" w:tplc="0C090005">
      <w:start w:val="1"/>
      <w:numFmt w:val="bullet"/>
      <w:lvlText w:val=""/>
      <w:lvlJc w:val="left"/>
      <w:pPr>
        <w:tabs>
          <w:tab w:val="num" w:pos="6154"/>
        </w:tabs>
        <w:ind w:left="6154" w:hanging="360"/>
      </w:pPr>
      <w:rPr>
        <w:rFonts w:ascii="Wingdings" w:hAnsi="Wingdings" w:hint="default"/>
      </w:rPr>
    </w:lvl>
  </w:abstractNum>
  <w:abstractNum w:abstractNumId="16">
    <w:nsid w:val="62F234DB"/>
    <w:multiLevelType w:val="hybridMultilevel"/>
    <w:tmpl w:val="F8BA9218"/>
    <w:lvl w:ilvl="0" w:tplc="27762C5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38C2FE5"/>
    <w:multiLevelType w:val="hybridMultilevel"/>
    <w:tmpl w:val="83167FFC"/>
    <w:lvl w:ilvl="0" w:tplc="27762C5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1370F0A"/>
    <w:multiLevelType w:val="hybridMultilevel"/>
    <w:tmpl w:val="3A4AA0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3641245"/>
    <w:multiLevelType w:val="hybridMultilevel"/>
    <w:tmpl w:val="245E7EC4"/>
    <w:lvl w:ilvl="0" w:tplc="99060692">
      <w:start w:val="1"/>
      <w:numFmt w:val="upperLetter"/>
      <w:lvlText w:val="(%1)"/>
      <w:lvlJc w:val="right"/>
      <w:pPr>
        <w:ind w:left="720" w:hanging="360"/>
      </w:pPr>
      <w:rPr>
        <w:rFonts w:hint="default"/>
        <w:snapToGrid/>
        <w:sz w:val="20"/>
        <w:szCs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A64273B"/>
    <w:multiLevelType w:val="hybridMultilevel"/>
    <w:tmpl w:val="9EF49C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E7B7879"/>
    <w:multiLevelType w:val="hybridMultilevel"/>
    <w:tmpl w:val="036C8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6"/>
    <w:lvlOverride w:ilvl="0"/>
    <w:lvlOverride w:ilvl="1">
      <w:startOverride w:val="1"/>
    </w:lvlOverride>
    <w:lvlOverride w:ilvl="2"/>
    <w:lvlOverride w:ilvl="3"/>
    <w:lvlOverride w:ilvl="4"/>
    <w:lvlOverride w:ilvl="5"/>
    <w:lvlOverride w:ilvl="6"/>
    <w:lvlOverride w:ilvl="7"/>
    <w:lvlOverride w:ilvl="8"/>
  </w:num>
  <w:num w:numId="4">
    <w:abstractNumId w:val="15"/>
  </w:num>
  <w:num w:numId="5">
    <w:abstractNumId w:val="6"/>
  </w:num>
  <w:num w:numId="6">
    <w:abstractNumId w:val="0"/>
  </w:num>
  <w:num w:numId="7">
    <w:abstractNumId w:val="2"/>
  </w:num>
  <w:num w:numId="8">
    <w:abstractNumId w:val="6"/>
    <w:lvlOverride w:ilvl="0"/>
    <w:lvlOverride w:ilvl="1">
      <w:startOverride w:val="1"/>
    </w:lvlOverride>
    <w:lvlOverride w:ilvl="2"/>
    <w:lvlOverride w:ilvl="3"/>
    <w:lvlOverride w:ilvl="4"/>
    <w:lvlOverride w:ilvl="5"/>
    <w:lvlOverride w:ilvl="6"/>
    <w:lvlOverride w:ilvl="7"/>
    <w:lvlOverride w:ilvl="8"/>
  </w:num>
  <w:num w:numId="9">
    <w:abstractNumId w:val="17"/>
  </w:num>
  <w:num w:numId="10">
    <w:abstractNumId w:val="3"/>
  </w:num>
  <w:num w:numId="11">
    <w:abstractNumId w:val="16"/>
  </w:num>
  <w:num w:numId="12">
    <w:abstractNumId w:val="18"/>
  </w:num>
  <w:num w:numId="13">
    <w:abstractNumId w:val="8"/>
  </w:num>
  <w:num w:numId="14">
    <w:abstractNumId w:val="12"/>
  </w:num>
  <w:num w:numId="15">
    <w:abstractNumId w:val="10"/>
  </w:num>
  <w:num w:numId="16">
    <w:abstractNumId w:val="13"/>
  </w:num>
  <w:num w:numId="17">
    <w:abstractNumId w:val="11"/>
  </w:num>
  <w:num w:numId="18">
    <w:abstractNumId w:val="21"/>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88"/>
    <w:rsid w:val="00010992"/>
    <w:rsid w:val="000132AC"/>
    <w:rsid w:val="000169AA"/>
    <w:rsid w:val="00020105"/>
    <w:rsid w:val="000314F8"/>
    <w:rsid w:val="000371ED"/>
    <w:rsid w:val="0004221B"/>
    <w:rsid w:val="00043670"/>
    <w:rsid w:val="00050A2D"/>
    <w:rsid w:val="00054366"/>
    <w:rsid w:val="000574B3"/>
    <w:rsid w:val="00064F3F"/>
    <w:rsid w:val="000838E2"/>
    <w:rsid w:val="000841A3"/>
    <w:rsid w:val="000866F6"/>
    <w:rsid w:val="000A04C7"/>
    <w:rsid w:val="000A4FC6"/>
    <w:rsid w:val="000A5D4F"/>
    <w:rsid w:val="000B47A7"/>
    <w:rsid w:val="000B7FA9"/>
    <w:rsid w:val="000C4922"/>
    <w:rsid w:val="000C4FA2"/>
    <w:rsid w:val="000E6898"/>
    <w:rsid w:val="000F0FE1"/>
    <w:rsid w:val="000F301F"/>
    <w:rsid w:val="00103FF9"/>
    <w:rsid w:val="0012032C"/>
    <w:rsid w:val="00127B20"/>
    <w:rsid w:val="0013370B"/>
    <w:rsid w:val="001528D3"/>
    <w:rsid w:val="00155D77"/>
    <w:rsid w:val="00163043"/>
    <w:rsid w:val="00165304"/>
    <w:rsid w:val="001658F5"/>
    <w:rsid w:val="00197CAC"/>
    <w:rsid w:val="001A1EA5"/>
    <w:rsid w:val="001E042A"/>
    <w:rsid w:val="001F2456"/>
    <w:rsid w:val="00201901"/>
    <w:rsid w:val="00204365"/>
    <w:rsid w:val="002047F4"/>
    <w:rsid w:val="00213038"/>
    <w:rsid w:val="00221B72"/>
    <w:rsid w:val="00262C74"/>
    <w:rsid w:val="00263431"/>
    <w:rsid w:val="00263E95"/>
    <w:rsid w:val="00266219"/>
    <w:rsid w:val="00273ABF"/>
    <w:rsid w:val="00274620"/>
    <w:rsid w:val="002771F5"/>
    <w:rsid w:val="00297A50"/>
    <w:rsid w:val="00297EC4"/>
    <w:rsid w:val="002A3360"/>
    <w:rsid w:val="002A40D5"/>
    <w:rsid w:val="002A65D9"/>
    <w:rsid w:val="002B6DC4"/>
    <w:rsid w:val="002E53E3"/>
    <w:rsid w:val="002F605A"/>
    <w:rsid w:val="002F6B1D"/>
    <w:rsid w:val="00301337"/>
    <w:rsid w:val="00305EF9"/>
    <w:rsid w:val="00306583"/>
    <w:rsid w:val="003332BC"/>
    <w:rsid w:val="003476A6"/>
    <w:rsid w:val="00384DCE"/>
    <w:rsid w:val="003862DD"/>
    <w:rsid w:val="0039269C"/>
    <w:rsid w:val="00396B41"/>
    <w:rsid w:val="003A1756"/>
    <w:rsid w:val="003A1F7C"/>
    <w:rsid w:val="003A6CE5"/>
    <w:rsid w:val="003B4A4C"/>
    <w:rsid w:val="003B599C"/>
    <w:rsid w:val="003C114A"/>
    <w:rsid w:val="003D198A"/>
    <w:rsid w:val="003D228A"/>
    <w:rsid w:val="003E77D1"/>
    <w:rsid w:val="004206E8"/>
    <w:rsid w:val="00427D6B"/>
    <w:rsid w:val="0043517F"/>
    <w:rsid w:val="00441896"/>
    <w:rsid w:val="004540AF"/>
    <w:rsid w:val="00457522"/>
    <w:rsid w:val="00463D02"/>
    <w:rsid w:val="00466D59"/>
    <w:rsid w:val="00467E8F"/>
    <w:rsid w:val="0047117E"/>
    <w:rsid w:val="00490D40"/>
    <w:rsid w:val="00492E76"/>
    <w:rsid w:val="004A434E"/>
    <w:rsid w:val="004A4C94"/>
    <w:rsid w:val="004B1E6F"/>
    <w:rsid w:val="004B34CE"/>
    <w:rsid w:val="004B3781"/>
    <w:rsid w:val="004D0185"/>
    <w:rsid w:val="004D7DEB"/>
    <w:rsid w:val="004E2FA5"/>
    <w:rsid w:val="004E5D88"/>
    <w:rsid w:val="004E7322"/>
    <w:rsid w:val="004F18F9"/>
    <w:rsid w:val="00502B10"/>
    <w:rsid w:val="00524D05"/>
    <w:rsid w:val="00536812"/>
    <w:rsid w:val="00542B50"/>
    <w:rsid w:val="005436E7"/>
    <w:rsid w:val="005438A9"/>
    <w:rsid w:val="0054402D"/>
    <w:rsid w:val="00546F2C"/>
    <w:rsid w:val="00547203"/>
    <w:rsid w:val="00547EF5"/>
    <w:rsid w:val="00553762"/>
    <w:rsid w:val="00554C3E"/>
    <w:rsid w:val="00564681"/>
    <w:rsid w:val="00564E11"/>
    <w:rsid w:val="0057608E"/>
    <w:rsid w:val="00576B3C"/>
    <w:rsid w:val="00595A7F"/>
    <w:rsid w:val="005B3109"/>
    <w:rsid w:val="005B73A8"/>
    <w:rsid w:val="005D29DA"/>
    <w:rsid w:val="005F4247"/>
    <w:rsid w:val="005F5939"/>
    <w:rsid w:val="005F59AB"/>
    <w:rsid w:val="005F5A65"/>
    <w:rsid w:val="0061149F"/>
    <w:rsid w:val="00617867"/>
    <w:rsid w:val="00646BFD"/>
    <w:rsid w:val="0065106B"/>
    <w:rsid w:val="0065426D"/>
    <w:rsid w:val="00657560"/>
    <w:rsid w:val="00662FD3"/>
    <w:rsid w:val="006745A0"/>
    <w:rsid w:val="00682833"/>
    <w:rsid w:val="0069124A"/>
    <w:rsid w:val="006913C9"/>
    <w:rsid w:val="006962D6"/>
    <w:rsid w:val="00696C34"/>
    <w:rsid w:val="006A6736"/>
    <w:rsid w:val="006B09D9"/>
    <w:rsid w:val="006B5186"/>
    <w:rsid w:val="006B78EF"/>
    <w:rsid w:val="006C3FE8"/>
    <w:rsid w:val="006D3867"/>
    <w:rsid w:val="006E3187"/>
    <w:rsid w:val="006E39E5"/>
    <w:rsid w:val="006F4A15"/>
    <w:rsid w:val="00705117"/>
    <w:rsid w:val="00707E24"/>
    <w:rsid w:val="00707F1C"/>
    <w:rsid w:val="007117B7"/>
    <w:rsid w:val="00714E91"/>
    <w:rsid w:val="007205BA"/>
    <w:rsid w:val="00721351"/>
    <w:rsid w:val="0074157B"/>
    <w:rsid w:val="00750CA4"/>
    <w:rsid w:val="00755CC4"/>
    <w:rsid w:val="00771828"/>
    <w:rsid w:val="007A33AF"/>
    <w:rsid w:val="007A6384"/>
    <w:rsid w:val="007C0284"/>
    <w:rsid w:val="007D4991"/>
    <w:rsid w:val="007F3C59"/>
    <w:rsid w:val="007F430D"/>
    <w:rsid w:val="00801B0E"/>
    <w:rsid w:val="00822579"/>
    <w:rsid w:val="00827741"/>
    <w:rsid w:val="00832733"/>
    <w:rsid w:val="00841C71"/>
    <w:rsid w:val="00846819"/>
    <w:rsid w:val="008509B8"/>
    <w:rsid w:val="008520D8"/>
    <w:rsid w:val="00852D3A"/>
    <w:rsid w:val="0085663A"/>
    <w:rsid w:val="00873ADA"/>
    <w:rsid w:val="00883768"/>
    <w:rsid w:val="0088436D"/>
    <w:rsid w:val="0089575A"/>
    <w:rsid w:val="0089606A"/>
    <w:rsid w:val="008A0C56"/>
    <w:rsid w:val="008A681F"/>
    <w:rsid w:val="008B1658"/>
    <w:rsid w:val="008B2FED"/>
    <w:rsid w:val="008C5B82"/>
    <w:rsid w:val="008D0340"/>
    <w:rsid w:val="008D0B88"/>
    <w:rsid w:val="008F170F"/>
    <w:rsid w:val="008F652B"/>
    <w:rsid w:val="008F7575"/>
    <w:rsid w:val="0090609D"/>
    <w:rsid w:val="00920B7B"/>
    <w:rsid w:val="009274E8"/>
    <w:rsid w:val="00944672"/>
    <w:rsid w:val="00950521"/>
    <w:rsid w:val="009553D1"/>
    <w:rsid w:val="00965989"/>
    <w:rsid w:val="0099054E"/>
    <w:rsid w:val="00995FED"/>
    <w:rsid w:val="0099658B"/>
    <w:rsid w:val="009A3F0D"/>
    <w:rsid w:val="009A3F83"/>
    <w:rsid w:val="009A47EA"/>
    <w:rsid w:val="009B09F8"/>
    <w:rsid w:val="009B4A95"/>
    <w:rsid w:val="009B4C8E"/>
    <w:rsid w:val="009C427B"/>
    <w:rsid w:val="009C56D3"/>
    <w:rsid w:val="009D08AC"/>
    <w:rsid w:val="009D72AF"/>
    <w:rsid w:val="009E6D79"/>
    <w:rsid w:val="009F1CDB"/>
    <w:rsid w:val="009F7AD1"/>
    <w:rsid w:val="00A01D52"/>
    <w:rsid w:val="00A22E10"/>
    <w:rsid w:val="00A26125"/>
    <w:rsid w:val="00A318B7"/>
    <w:rsid w:val="00A40E75"/>
    <w:rsid w:val="00A45246"/>
    <w:rsid w:val="00A57596"/>
    <w:rsid w:val="00A579D4"/>
    <w:rsid w:val="00A661E8"/>
    <w:rsid w:val="00A772C4"/>
    <w:rsid w:val="00A870F7"/>
    <w:rsid w:val="00AA190A"/>
    <w:rsid w:val="00AB6241"/>
    <w:rsid w:val="00AC6A7E"/>
    <w:rsid w:val="00AC6BBA"/>
    <w:rsid w:val="00AE11C0"/>
    <w:rsid w:val="00AE1A0C"/>
    <w:rsid w:val="00AF0594"/>
    <w:rsid w:val="00B02F4A"/>
    <w:rsid w:val="00B078D8"/>
    <w:rsid w:val="00B1668A"/>
    <w:rsid w:val="00B20F78"/>
    <w:rsid w:val="00B239BF"/>
    <w:rsid w:val="00B32E94"/>
    <w:rsid w:val="00B34313"/>
    <w:rsid w:val="00B3577C"/>
    <w:rsid w:val="00B375AC"/>
    <w:rsid w:val="00B377C3"/>
    <w:rsid w:val="00B40F71"/>
    <w:rsid w:val="00B50B6A"/>
    <w:rsid w:val="00B511BC"/>
    <w:rsid w:val="00B72590"/>
    <w:rsid w:val="00B756E3"/>
    <w:rsid w:val="00B87427"/>
    <w:rsid w:val="00B923B1"/>
    <w:rsid w:val="00B95217"/>
    <w:rsid w:val="00BB29E5"/>
    <w:rsid w:val="00BC2A9A"/>
    <w:rsid w:val="00BE142F"/>
    <w:rsid w:val="00BE337D"/>
    <w:rsid w:val="00BE4C8E"/>
    <w:rsid w:val="00BE6AB9"/>
    <w:rsid w:val="00BF42F6"/>
    <w:rsid w:val="00BF5932"/>
    <w:rsid w:val="00C063AA"/>
    <w:rsid w:val="00C17422"/>
    <w:rsid w:val="00C265F9"/>
    <w:rsid w:val="00C378D9"/>
    <w:rsid w:val="00C40965"/>
    <w:rsid w:val="00C41102"/>
    <w:rsid w:val="00C433B7"/>
    <w:rsid w:val="00C4420F"/>
    <w:rsid w:val="00C519A6"/>
    <w:rsid w:val="00C53512"/>
    <w:rsid w:val="00C614F0"/>
    <w:rsid w:val="00C63C1D"/>
    <w:rsid w:val="00C70382"/>
    <w:rsid w:val="00C81600"/>
    <w:rsid w:val="00C95EF9"/>
    <w:rsid w:val="00CA3A8B"/>
    <w:rsid w:val="00CC23D8"/>
    <w:rsid w:val="00CC4462"/>
    <w:rsid w:val="00CD0627"/>
    <w:rsid w:val="00CE5164"/>
    <w:rsid w:val="00D061C3"/>
    <w:rsid w:val="00D138FE"/>
    <w:rsid w:val="00D201DA"/>
    <w:rsid w:val="00D32CBD"/>
    <w:rsid w:val="00D455EB"/>
    <w:rsid w:val="00D55D29"/>
    <w:rsid w:val="00D75ACC"/>
    <w:rsid w:val="00D91F63"/>
    <w:rsid w:val="00D92296"/>
    <w:rsid w:val="00D94C54"/>
    <w:rsid w:val="00D9668A"/>
    <w:rsid w:val="00DA353F"/>
    <w:rsid w:val="00DA3FEE"/>
    <w:rsid w:val="00DA7B50"/>
    <w:rsid w:val="00DB4A16"/>
    <w:rsid w:val="00DB79F8"/>
    <w:rsid w:val="00DC2B72"/>
    <w:rsid w:val="00DE4A2A"/>
    <w:rsid w:val="00DF0E63"/>
    <w:rsid w:val="00DF647C"/>
    <w:rsid w:val="00E0526E"/>
    <w:rsid w:val="00E20D77"/>
    <w:rsid w:val="00E25F42"/>
    <w:rsid w:val="00E37C5D"/>
    <w:rsid w:val="00E455F1"/>
    <w:rsid w:val="00E61099"/>
    <w:rsid w:val="00E61AB1"/>
    <w:rsid w:val="00E73AD0"/>
    <w:rsid w:val="00EA55E6"/>
    <w:rsid w:val="00EB1590"/>
    <w:rsid w:val="00EB16E0"/>
    <w:rsid w:val="00EB5888"/>
    <w:rsid w:val="00EB7EA4"/>
    <w:rsid w:val="00EC73CC"/>
    <w:rsid w:val="00EF1AED"/>
    <w:rsid w:val="00EF2393"/>
    <w:rsid w:val="00F11806"/>
    <w:rsid w:val="00F25B8D"/>
    <w:rsid w:val="00F3681F"/>
    <w:rsid w:val="00F37020"/>
    <w:rsid w:val="00F41CCB"/>
    <w:rsid w:val="00F41EF1"/>
    <w:rsid w:val="00F44397"/>
    <w:rsid w:val="00F508CB"/>
    <w:rsid w:val="00FA04CD"/>
    <w:rsid w:val="00FA79FC"/>
    <w:rsid w:val="00FB3697"/>
    <w:rsid w:val="00FB5A43"/>
    <w:rsid w:val="00FB62C4"/>
    <w:rsid w:val="00FB7EED"/>
    <w:rsid w:val="00FD3F30"/>
    <w:rsid w:val="00FD7F92"/>
    <w:rsid w:val="00FF2C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8B"/>
    <w:rPr>
      <w:rFonts w:ascii="Arial" w:hAnsi="Arial"/>
      <w:sz w:val="24"/>
    </w:rPr>
  </w:style>
  <w:style w:type="paragraph" w:styleId="Heading1">
    <w:name w:val="heading 1"/>
    <w:basedOn w:val="Normal"/>
    <w:next w:val="Normal"/>
    <w:link w:val="Heading1Char"/>
    <w:uiPriority w:val="9"/>
    <w:qFormat/>
    <w:rsid w:val="00054366"/>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F430D"/>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054366"/>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F430D"/>
    <w:rPr>
      <w:rFonts w:ascii="Arial" w:eastAsiaTheme="majorEastAsia" w:hAnsi="Arial" w:cstheme="majorBidi"/>
      <w:b/>
      <w:bCs/>
      <w:sz w:val="24"/>
      <w:szCs w:val="26"/>
    </w:rPr>
  </w:style>
  <w:style w:type="paragraph" w:styleId="NoSpacing">
    <w:name w:val="No Spacing"/>
    <w:uiPriority w:val="1"/>
    <w:qFormat/>
    <w:rsid w:val="004540AF"/>
    <w:pPr>
      <w:spacing w:after="0" w:line="240" w:lineRule="auto"/>
    </w:pPr>
    <w:rPr>
      <w:rFonts w:ascii="Arial" w:hAnsi="Arial"/>
      <w:sz w:val="24"/>
    </w:rPr>
  </w:style>
  <w:style w:type="paragraph" w:styleId="ListParagraph">
    <w:name w:val="List Paragraph"/>
    <w:basedOn w:val="Normal"/>
    <w:uiPriority w:val="34"/>
    <w:qFormat/>
    <w:rsid w:val="009B09F8"/>
    <w:pPr>
      <w:ind w:left="720"/>
      <w:contextualSpacing/>
    </w:pPr>
  </w:style>
  <w:style w:type="character" w:styleId="Hyperlink">
    <w:name w:val="Hyperlink"/>
    <w:basedOn w:val="DefaultParagraphFont"/>
    <w:uiPriority w:val="99"/>
    <w:unhideWhenUsed/>
    <w:rsid w:val="008D0B88"/>
    <w:rPr>
      <w:color w:val="0000FF" w:themeColor="hyperlink"/>
      <w:u w:val="single"/>
    </w:rPr>
  </w:style>
  <w:style w:type="paragraph" w:customStyle="1" w:styleId="Body">
    <w:name w:val="Body"/>
    <w:rsid w:val="00BE4C8E"/>
    <w:pPr>
      <w:spacing w:after="0" w:line="240" w:lineRule="auto"/>
    </w:pPr>
    <w:rPr>
      <w:rFonts w:ascii="Helvetica" w:eastAsia="ヒラギノ角ゴ Pro W3" w:hAnsi="Helvetica" w:cs="Times New Roman"/>
      <w:color w:val="000000"/>
      <w:sz w:val="24"/>
      <w:szCs w:val="20"/>
      <w:lang w:val="en-US"/>
    </w:rPr>
  </w:style>
  <w:style w:type="paragraph" w:styleId="BalloonText">
    <w:name w:val="Balloon Text"/>
    <w:basedOn w:val="Normal"/>
    <w:link w:val="BalloonTextChar"/>
    <w:uiPriority w:val="99"/>
    <w:semiHidden/>
    <w:unhideWhenUsed/>
    <w:rsid w:val="00273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BF"/>
    <w:rPr>
      <w:rFonts w:ascii="Tahoma" w:hAnsi="Tahoma" w:cs="Tahoma"/>
      <w:sz w:val="16"/>
      <w:szCs w:val="16"/>
    </w:rPr>
  </w:style>
  <w:style w:type="paragraph" w:customStyle="1" w:styleId="BodyText1">
    <w:name w:val="Body Text1"/>
    <w:basedOn w:val="Normal"/>
    <w:rsid w:val="00273ABF"/>
    <w:pPr>
      <w:spacing w:after="0" w:line="240" w:lineRule="auto"/>
    </w:pPr>
    <w:rPr>
      <w:rFonts w:eastAsia="Times New Roman" w:cs="Times New Roman"/>
      <w:szCs w:val="20"/>
      <w:lang w:val="en-US"/>
    </w:rPr>
  </w:style>
  <w:style w:type="character" w:styleId="FollowedHyperlink">
    <w:name w:val="FollowedHyperlink"/>
    <w:basedOn w:val="DefaultParagraphFont"/>
    <w:uiPriority w:val="99"/>
    <w:semiHidden/>
    <w:unhideWhenUsed/>
    <w:rsid w:val="0099658B"/>
    <w:rPr>
      <w:color w:val="800080" w:themeColor="followedHyperlink"/>
      <w:u w:val="single"/>
    </w:rPr>
  </w:style>
  <w:style w:type="character" w:styleId="CommentReference">
    <w:name w:val="annotation reference"/>
    <w:basedOn w:val="DefaultParagraphFont"/>
    <w:uiPriority w:val="99"/>
    <w:semiHidden/>
    <w:unhideWhenUsed/>
    <w:rsid w:val="00C17422"/>
    <w:rPr>
      <w:sz w:val="16"/>
      <w:szCs w:val="16"/>
    </w:rPr>
  </w:style>
  <w:style w:type="paragraph" w:styleId="CommentText">
    <w:name w:val="annotation text"/>
    <w:basedOn w:val="Normal"/>
    <w:link w:val="CommentTextChar"/>
    <w:uiPriority w:val="99"/>
    <w:semiHidden/>
    <w:unhideWhenUsed/>
    <w:rsid w:val="00C17422"/>
    <w:pPr>
      <w:spacing w:line="240" w:lineRule="auto"/>
    </w:pPr>
    <w:rPr>
      <w:sz w:val="20"/>
      <w:szCs w:val="20"/>
    </w:rPr>
  </w:style>
  <w:style w:type="character" w:customStyle="1" w:styleId="CommentTextChar">
    <w:name w:val="Comment Text Char"/>
    <w:basedOn w:val="DefaultParagraphFont"/>
    <w:link w:val="CommentText"/>
    <w:uiPriority w:val="99"/>
    <w:semiHidden/>
    <w:rsid w:val="00C1742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7422"/>
    <w:rPr>
      <w:b/>
      <w:bCs/>
    </w:rPr>
  </w:style>
  <w:style w:type="character" w:customStyle="1" w:styleId="CommentSubjectChar">
    <w:name w:val="Comment Subject Char"/>
    <w:basedOn w:val="CommentTextChar"/>
    <w:link w:val="CommentSubject"/>
    <w:uiPriority w:val="99"/>
    <w:semiHidden/>
    <w:rsid w:val="00C17422"/>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8B"/>
    <w:rPr>
      <w:rFonts w:ascii="Arial" w:hAnsi="Arial"/>
      <w:sz w:val="24"/>
    </w:rPr>
  </w:style>
  <w:style w:type="paragraph" w:styleId="Heading1">
    <w:name w:val="heading 1"/>
    <w:basedOn w:val="Normal"/>
    <w:next w:val="Normal"/>
    <w:link w:val="Heading1Char"/>
    <w:uiPriority w:val="9"/>
    <w:qFormat/>
    <w:rsid w:val="00054366"/>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F430D"/>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054366"/>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F430D"/>
    <w:rPr>
      <w:rFonts w:ascii="Arial" w:eastAsiaTheme="majorEastAsia" w:hAnsi="Arial" w:cstheme="majorBidi"/>
      <w:b/>
      <w:bCs/>
      <w:sz w:val="24"/>
      <w:szCs w:val="26"/>
    </w:rPr>
  </w:style>
  <w:style w:type="paragraph" w:styleId="NoSpacing">
    <w:name w:val="No Spacing"/>
    <w:uiPriority w:val="1"/>
    <w:qFormat/>
    <w:rsid w:val="004540AF"/>
    <w:pPr>
      <w:spacing w:after="0" w:line="240" w:lineRule="auto"/>
    </w:pPr>
    <w:rPr>
      <w:rFonts w:ascii="Arial" w:hAnsi="Arial"/>
      <w:sz w:val="24"/>
    </w:rPr>
  </w:style>
  <w:style w:type="paragraph" w:styleId="ListParagraph">
    <w:name w:val="List Paragraph"/>
    <w:basedOn w:val="Normal"/>
    <w:uiPriority w:val="34"/>
    <w:qFormat/>
    <w:rsid w:val="009B09F8"/>
    <w:pPr>
      <w:ind w:left="720"/>
      <w:contextualSpacing/>
    </w:pPr>
  </w:style>
  <w:style w:type="character" w:styleId="Hyperlink">
    <w:name w:val="Hyperlink"/>
    <w:basedOn w:val="DefaultParagraphFont"/>
    <w:uiPriority w:val="99"/>
    <w:unhideWhenUsed/>
    <w:rsid w:val="008D0B88"/>
    <w:rPr>
      <w:color w:val="0000FF" w:themeColor="hyperlink"/>
      <w:u w:val="single"/>
    </w:rPr>
  </w:style>
  <w:style w:type="paragraph" w:customStyle="1" w:styleId="Body">
    <w:name w:val="Body"/>
    <w:rsid w:val="00BE4C8E"/>
    <w:pPr>
      <w:spacing w:after="0" w:line="240" w:lineRule="auto"/>
    </w:pPr>
    <w:rPr>
      <w:rFonts w:ascii="Helvetica" w:eastAsia="ヒラギノ角ゴ Pro W3" w:hAnsi="Helvetica" w:cs="Times New Roman"/>
      <w:color w:val="000000"/>
      <w:sz w:val="24"/>
      <w:szCs w:val="20"/>
      <w:lang w:val="en-US"/>
    </w:rPr>
  </w:style>
  <w:style w:type="paragraph" w:styleId="BalloonText">
    <w:name w:val="Balloon Text"/>
    <w:basedOn w:val="Normal"/>
    <w:link w:val="BalloonTextChar"/>
    <w:uiPriority w:val="99"/>
    <w:semiHidden/>
    <w:unhideWhenUsed/>
    <w:rsid w:val="00273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BF"/>
    <w:rPr>
      <w:rFonts w:ascii="Tahoma" w:hAnsi="Tahoma" w:cs="Tahoma"/>
      <w:sz w:val="16"/>
      <w:szCs w:val="16"/>
    </w:rPr>
  </w:style>
  <w:style w:type="paragraph" w:customStyle="1" w:styleId="BodyText1">
    <w:name w:val="Body Text1"/>
    <w:basedOn w:val="Normal"/>
    <w:rsid w:val="00273ABF"/>
    <w:pPr>
      <w:spacing w:after="0" w:line="240" w:lineRule="auto"/>
    </w:pPr>
    <w:rPr>
      <w:rFonts w:eastAsia="Times New Roman" w:cs="Times New Roman"/>
      <w:szCs w:val="20"/>
      <w:lang w:val="en-US"/>
    </w:rPr>
  </w:style>
  <w:style w:type="character" w:styleId="FollowedHyperlink">
    <w:name w:val="FollowedHyperlink"/>
    <w:basedOn w:val="DefaultParagraphFont"/>
    <w:uiPriority w:val="99"/>
    <w:semiHidden/>
    <w:unhideWhenUsed/>
    <w:rsid w:val="0099658B"/>
    <w:rPr>
      <w:color w:val="800080" w:themeColor="followedHyperlink"/>
      <w:u w:val="single"/>
    </w:rPr>
  </w:style>
  <w:style w:type="character" w:styleId="CommentReference">
    <w:name w:val="annotation reference"/>
    <w:basedOn w:val="DefaultParagraphFont"/>
    <w:uiPriority w:val="99"/>
    <w:semiHidden/>
    <w:unhideWhenUsed/>
    <w:rsid w:val="00C17422"/>
    <w:rPr>
      <w:sz w:val="16"/>
      <w:szCs w:val="16"/>
    </w:rPr>
  </w:style>
  <w:style w:type="paragraph" w:styleId="CommentText">
    <w:name w:val="annotation text"/>
    <w:basedOn w:val="Normal"/>
    <w:link w:val="CommentTextChar"/>
    <w:uiPriority w:val="99"/>
    <w:semiHidden/>
    <w:unhideWhenUsed/>
    <w:rsid w:val="00C17422"/>
    <w:pPr>
      <w:spacing w:line="240" w:lineRule="auto"/>
    </w:pPr>
    <w:rPr>
      <w:sz w:val="20"/>
      <w:szCs w:val="20"/>
    </w:rPr>
  </w:style>
  <w:style w:type="character" w:customStyle="1" w:styleId="CommentTextChar">
    <w:name w:val="Comment Text Char"/>
    <w:basedOn w:val="DefaultParagraphFont"/>
    <w:link w:val="CommentText"/>
    <w:uiPriority w:val="99"/>
    <w:semiHidden/>
    <w:rsid w:val="00C1742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7422"/>
    <w:rPr>
      <w:b/>
      <w:bCs/>
    </w:rPr>
  </w:style>
  <w:style w:type="character" w:customStyle="1" w:styleId="CommentSubjectChar">
    <w:name w:val="Comment Subject Char"/>
    <w:basedOn w:val="CommentTextChar"/>
    <w:link w:val="CommentSubject"/>
    <w:uiPriority w:val="99"/>
    <w:semiHidden/>
    <w:rsid w:val="00C1742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8094">
      <w:bodyDiv w:val="1"/>
      <w:marLeft w:val="0"/>
      <w:marRight w:val="0"/>
      <w:marTop w:val="0"/>
      <w:marBottom w:val="0"/>
      <w:divBdr>
        <w:top w:val="none" w:sz="0" w:space="0" w:color="auto"/>
        <w:left w:val="none" w:sz="0" w:space="0" w:color="auto"/>
        <w:bottom w:val="none" w:sz="0" w:space="0" w:color="auto"/>
        <w:right w:val="none" w:sz="0" w:space="0" w:color="auto"/>
      </w:divBdr>
    </w:div>
    <w:div w:id="297422653">
      <w:bodyDiv w:val="1"/>
      <w:marLeft w:val="0"/>
      <w:marRight w:val="0"/>
      <w:marTop w:val="0"/>
      <w:marBottom w:val="0"/>
      <w:divBdr>
        <w:top w:val="none" w:sz="0" w:space="0" w:color="auto"/>
        <w:left w:val="none" w:sz="0" w:space="0" w:color="auto"/>
        <w:bottom w:val="none" w:sz="0" w:space="0" w:color="auto"/>
        <w:right w:val="none" w:sz="0" w:space="0" w:color="auto"/>
      </w:divBdr>
    </w:div>
    <w:div w:id="334768385">
      <w:bodyDiv w:val="1"/>
      <w:marLeft w:val="0"/>
      <w:marRight w:val="0"/>
      <w:marTop w:val="0"/>
      <w:marBottom w:val="0"/>
      <w:divBdr>
        <w:top w:val="none" w:sz="0" w:space="0" w:color="auto"/>
        <w:left w:val="none" w:sz="0" w:space="0" w:color="auto"/>
        <w:bottom w:val="none" w:sz="0" w:space="0" w:color="auto"/>
        <w:right w:val="none" w:sz="0" w:space="0" w:color="auto"/>
      </w:divBdr>
    </w:div>
    <w:div w:id="370688968">
      <w:bodyDiv w:val="1"/>
      <w:marLeft w:val="0"/>
      <w:marRight w:val="0"/>
      <w:marTop w:val="0"/>
      <w:marBottom w:val="0"/>
      <w:divBdr>
        <w:top w:val="none" w:sz="0" w:space="0" w:color="auto"/>
        <w:left w:val="none" w:sz="0" w:space="0" w:color="auto"/>
        <w:bottom w:val="none" w:sz="0" w:space="0" w:color="auto"/>
        <w:right w:val="none" w:sz="0" w:space="0" w:color="auto"/>
      </w:divBdr>
    </w:div>
    <w:div w:id="384064490">
      <w:bodyDiv w:val="1"/>
      <w:marLeft w:val="0"/>
      <w:marRight w:val="0"/>
      <w:marTop w:val="0"/>
      <w:marBottom w:val="0"/>
      <w:divBdr>
        <w:top w:val="none" w:sz="0" w:space="0" w:color="auto"/>
        <w:left w:val="none" w:sz="0" w:space="0" w:color="auto"/>
        <w:bottom w:val="none" w:sz="0" w:space="0" w:color="auto"/>
        <w:right w:val="none" w:sz="0" w:space="0" w:color="auto"/>
      </w:divBdr>
    </w:div>
    <w:div w:id="535848331">
      <w:bodyDiv w:val="1"/>
      <w:marLeft w:val="0"/>
      <w:marRight w:val="0"/>
      <w:marTop w:val="0"/>
      <w:marBottom w:val="0"/>
      <w:divBdr>
        <w:top w:val="none" w:sz="0" w:space="0" w:color="auto"/>
        <w:left w:val="none" w:sz="0" w:space="0" w:color="auto"/>
        <w:bottom w:val="none" w:sz="0" w:space="0" w:color="auto"/>
        <w:right w:val="none" w:sz="0" w:space="0" w:color="auto"/>
      </w:divBdr>
    </w:div>
    <w:div w:id="646982399">
      <w:bodyDiv w:val="1"/>
      <w:marLeft w:val="0"/>
      <w:marRight w:val="0"/>
      <w:marTop w:val="0"/>
      <w:marBottom w:val="0"/>
      <w:divBdr>
        <w:top w:val="none" w:sz="0" w:space="0" w:color="auto"/>
        <w:left w:val="none" w:sz="0" w:space="0" w:color="auto"/>
        <w:bottom w:val="none" w:sz="0" w:space="0" w:color="auto"/>
        <w:right w:val="none" w:sz="0" w:space="0" w:color="auto"/>
      </w:divBdr>
    </w:div>
    <w:div w:id="738141177">
      <w:bodyDiv w:val="1"/>
      <w:marLeft w:val="0"/>
      <w:marRight w:val="0"/>
      <w:marTop w:val="0"/>
      <w:marBottom w:val="0"/>
      <w:divBdr>
        <w:top w:val="none" w:sz="0" w:space="0" w:color="auto"/>
        <w:left w:val="none" w:sz="0" w:space="0" w:color="auto"/>
        <w:bottom w:val="none" w:sz="0" w:space="0" w:color="auto"/>
        <w:right w:val="none" w:sz="0" w:space="0" w:color="auto"/>
      </w:divBdr>
    </w:div>
    <w:div w:id="744886799">
      <w:bodyDiv w:val="1"/>
      <w:marLeft w:val="0"/>
      <w:marRight w:val="0"/>
      <w:marTop w:val="0"/>
      <w:marBottom w:val="0"/>
      <w:divBdr>
        <w:top w:val="none" w:sz="0" w:space="0" w:color="auto"/>
        <w:left w:val="none" w:sz="0" w:space="0" w:color="auto"/>
        <w:bottom w:val="none" w:sz="0" w:space="0" w:color="auto"/>
        <w:right w:val="none" w:sz="0" w:space="0" w:color="auto"/>
      </w:divBdr>
    </w:div>
    <w:div w:id="822967048">
      <w:bodyDiv w:val="1"/>
      <w:marLeft w:val="0"/>
      <w:marRight w:val="0"/>
      <w:marTop w:val="0"/>
      <w:marBottom w:val="0"/>
      <w:divBdr>
        <w:top w:val="none" w:sz="0" w:space="0" w:color="auto"/>
        <w:left w:val="none" w:sz="0" w:space="0" w:color="auto"/>
        <w:bottom w:val="none" w:sz="0" w:space="0" w:color="auto"/>
        <w:right w:val="none" w:sz="0" w:space="0" w:color="auto"/>
      </w:divBdr>
    </w:div>
    <w:div w:id="967054474">
      <w:bodyDiv w:val="1"/>
      <w:marLeft w:val="0"/>
      <w:marRight w:val="0"/>
      <w:marTop w:val="0"/>
      <w:marBottom w:val="0"/>
      <w:divBdr>
        <w:top w:val="none" w:sz="0" w:space="0" w:color="auto"/>
        <w:left w:val="none" w:sz="0" w:space="0" w:color="auto"/>
        <w:bottom w:val="none" w:sz="0" w:space="0" w:color="auto"/>
        <w:right w:val="none" w:sz="0" w:space="0" w:color="auto"/>
      </w:divBdr>
    </w:div>
    <w:div w:id="1078789520">
      <w:bodyDiv w:val="1"/>
      <w:marLeft w:val="0"/>
      <w:marRight w:val="0"/>
      <w:marTop w:val="0"/>
      <w:marBottom w:val="0"/>
      <w:divBdr>
        <w:top w:val="none" w:sz="0" w:space="0" w:color="auto"/>
        <w:left w:val="none" w:sz="0" w:space="0" w:color="auto"/>
        <w:bottom w:val="none" w:sz="0" w:space="0" w:color="auto"/>
        <w:right w:val="none" w:sz="0" w:space="0" w:color="auto"/>
      </w:divBdr>
    </w:div>
    <w:div w:id="1184250423">
      <w:bodyDiv w:val="1"/>
      <w:marLeft w:val="0"/>
      <w:marRight w:val="0"/>
      <w:marTop w:val="0"/>
      <w:marBottom w:val="0"/>
      <w:divBdr>
        <w:top w:val="none" w:sz="0" w:space="0" w:color="auto"/>
        <w:left w:val="none" w:sz="0" w:space="0" w:color="auto"/>
        <w:bottom w:val="none" w:sz="0" w:space="0" w:color="auto"/>
        <w:right w:val="none" w:sz="0" w:space="0" w:color="auto"/>
      </w:divBdr>
    </w:div>
    <w:div w:id="1275362812">
      <w:bodyDiv w:val="1"/>
      <w:marLeft w:val="0"/>
      <w:marRight w:val="0"/>
      <w:marTop w:val="0"/>
      <w:marBottom w:val="0"/>
      <w:divBdr>
        <w:top w:val="none" w:sz="0" w:space="0" w:color="auto"/>
        <w:left w:val="none" w:sz="0" w:space="0" w:color="auto"/>
        <w:bottom w:val="none" w:sz="0" w:space="0" w:color="auto"/>
        <w:right w:val="none" w:sz="0" w:space="0" w:color="auto"/>
      </w:divBdr>
    </w:div>
    <w:div w:id="1396079654">
      <w:bodyDiv w:val="1"/>
      <w:marLeft w:val="0"/>
      <w:marRight w:val="0"/>
      <w:marTop w:val="0"/>
      <w:marBottom w:val="0"/>
      <w:divBdr>
        <w:top w:val="none" w:sz="0" w:space="0" w:color="auto"/>
        <w:left w:val="none" w:sz="0" w:space="0" w:color="auto"/>
        <w:bottom w:val="none" w:sz="0" w:space="0" w:color="auto"/>
        <w:right w:val="none" w:sz="0" w:space="0" w:color="auto"/>
      </w:divBdr>
    </w:div>
    <w:div w:id="1443502091">
      <w:bodyDiv w:val="1"/>
      <w:marLeft w:val="0"/>
      <w:marRight w:val="0"/>
      <w:marTop w:val="0"/>
      <w:marBottom w:val="0"/>
      <w:divBdr>
        <w:top w:val="none" w:sz="0" w:space="0" w:color="auto"/>
        <w:left w:val="none" w:sz="0" w:space="0" w:color="auto"/>
        <w:bottom w:val="none" w:sz="0" w:space="0" w:color="auto"/>
        <w:right w:val="none" w:sz="0" w:space="0" w:color="auto"/>
      </w:divBdr>
    </w:div>
    <w:div w:id="1557475708">
      <w:bodyDiv w:val="1"/>
      <w:marLeft w:val="0"/>
      <w:marRight w:val="0"/>
      <w:marTop w:val="0"/>
      <w:marBottom w:val="0"/>
      <w:divBdr>
        <w:top w:val="none" w:sz="0" w:space="0" w:color="auto"/>
        <w:left w:val="none" w:sz="0" w:space="0" w:color="auto"/>
        <w:bottom w:val="none" w:sz="0" w:space="0" w:color="auto"/>
        <w:right w:val="none" w:sz="0" w:space="0" w:color="auto"/>
      </w:divBdr>
    </w:div>
    <w:div w:id="1596326425">
      <w:bodyDiv w:val="1"/>
      <w:marLeft w:val="0"/>
      <w:marRight w:val="0"/>
      <w:marTop w:val="0"/>
      <w:marBottom w:val="0"/>
      <w:divBdr>
        <w:top w:val="none" w:sz="0" w:space="0" w:color="auto"/>
        <w:left w:val="none" w:sz="0" w:space="0" w:color="auto"/>
        <w:bottom w:val="none" w:sz="0" w:space="0" w:color="auto"/>
        <w:right w:val="none" w:sz="0" w:space="0" w:color="auto"/>
      </w:divBdr>
    </w:div>
    <w:div w:id="1653945619">
      <w:bodyDiv w:val="1"/>
      <w:marLeft w:val="0"/>
      <w:marRight w:val="0"/>
      <w:marTop w:val="0"/>
      <w:marBottom w:val="0"/>
      <w:divBdr>
        <w:top w:val="none" w:sz="0" w:space="0" w:color="auto"/>
        <w:left w:val="none" w:sz="0" w:space="0" w:color="auto"/>
        <w:bottom w:val="none" w:sz="0" w:space="0" w:color="auto"/>
        <w:right w:val="none" w:sz="0" w:space="0" w:color="auto"/>
      </w:divBdr>
    </w:div>
    <w:div w:id="1658336074">
      <w:bodyDiv w:val="1"/>
      <w:marLeft w:val="0"/>
      <w:marRight w:val="0"/>
      <w:marTop w:val="0"/>
      <w:marBottom w:val="0"/>
      <w:divBdr>
        <w:top w:val="none" w:sz="0" w:space="0" w:color="auto"/>
        <w:left w:val="none" w:sz="0" w:space="0" w:color="auto"/>
        <w:bottom w:val="none" w:sz="0" w:space="0" w:color="auto"/>
        <w:right w:val="none" w:sz="0" w:space="0" w:color="auto"/>
      </w:divBdr>
    </w:div>
    <w:div w:id="1668434069">
      <w:bodyDiv w:val="1"/>
      <w:marLeft w:val="0"/>
      <w:marRight w:val="0"/>
      <w:marTop w:val="0"/>
      <w:marBottom w:val="0"/>
      <w:divBdr>
        <w:top w:val="none" w:sz="0" w:space="0" w:color="auto"/>
        <w:left w:val="none" w:sz="0" w:space="0" w:color="auto"/>
        <w:bottom w:val="none" w:sz="0" w:space="0" w:color="auto"/>
        <w:right w:val="none" w:sz="0" w:space="0" w:color="auto"/>
      </w:divBdr>
    </w:div>
    <w:div w:id="1830830361">
      <w:bodyDiv w:val="1"/>
      <w:marLeft w:val="0"/>
      <w:marRight w:val="0"/>
      <w:marTop w:val="0"/>
      <w:marBottom w:val="0"/>
      <w:divBdr>
        <w:top w:val="none" w:sz="0" w:space="0" w:color="auto"/>
        <w:left w:val="none" w:sz="0" w:space="0" w:color="auto"/>
        <w:bottom w:val="none" w:sz="0" w:space="0" w:color="auto"/>
        <w:right w:val="none" w:sz="0" w:space="0" w:color="auto"/>
      </w:divBdr>
    </w:div>
    <w:div w:id="1890336694">
      <w:bodyDiv w:val="1"/>
      <w:marLeft w:val="0"/>
      <w:marRight w:val="0"/>
      <w:marTop w:val="0"/>
      <w:marBottom w:val="0"/>
      <w:divBdr>
        <w:top w:val="none" w:sz="0" w:space="0" w:color="auto"/>
        <w:left w:val="none" w:sz="0" w:space="0" w:color="auto"/>
        <w:bottom w:val="none" w:sz="0" w:space="0" w:color="auto"/>
        <w:right w:val="none" w:sz="0" w:space="0" w:color="auto"/>
      </w:divBdr>
    </w:div>
    <w:div w:id="1937790645">
      <w:bodyDiv w:val="1"/>
      <w:marLeft w:val="0"/>
      <w:marRight w:val="0"/>
      <w:marTop w:val="0"/>
      <w:marBottom w:val="0"/>
      <w:divBdr>
        <w:top w:val="none" w:sz="0" w:space="0" w:color="auto"/>
        <w:left w:val="none" w:sz="0" w:space="0" w:color="auto"/>
        <w:bottom w:val="none" w:sz="0" w:space="0" w:color="auto"/>
        <w:right w:val="none" w:sz="0" w:space="0" w:color="auto"/>
      </w:divBdr>
    </w:div>
    <w:div w:id="1972325874">
      <w:bodyDiv w:val="1"/>
      <w:marLeft w:val="0"/>
      <w:marRight w:val="0"/>
      <w:marTop w:val="0"/>
      <w:marBottom w:val="0"/>
      <w:divBdr>
        <w:top w:val="none" w:sz="0" w:space="0" w:color="auto"/>
        <w:left w:val="none" w:sz="0" w:space="0" w:color="auto"/>
        <w:bottom w:val="none" w:sz="0" w:space="0" w:color="auto"/>
        <w:right w:val="none" w:sz="0" w:space="0" w:color="auto"/>
      </w:divBdr>
    </w:div>
    <w:div w:id="21138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c.nasa.gov/WWW/K-12/airplane/glussac.html" TargetMode="External"/><Relationship Id="rId18" Type="http://schemas.openxmlformats.org/officeDocument/2006/relationships/image" Target="media/image4.png"/><Relationship Id="rId26" Type="http://schemas.openxmlformats.org/officeDocument/2006/relationships/hyperlink" Target="http://www.vea.com.au/secondary-school/the-amazing-mole.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www.grc.nasa.gov/WWW/K-12/airplane/glussac.html" TargetMode="External"/><Relationship Id="rId7" Type="http://schemas.openxmlformats.org/officeDocument/2006/relationships/footnotes" Target="footnotes.xml"/><Relationship Id="rId12" Type="http://schemas.openxmlformats.org/officeDocument/2006/relationships/hyperlink" Target="https://molesandstoichiometry.wikispaces.com/file/view/chalk.doc" TargetMode="External"/><Relationship Id="rId17" Type="http://schemas.openxmlformats.org/officeDocument/2006/relationships/image" Target="media/image3.png"/><Relationship Id="rId25" Type="http://schemas.openxmlformats.org/officeDocument/2006/relationships/hyperlink" Target="http://www.vea.com.au/secondary-school/the-amazing-mole.html" TargetMode="External"/><Relationship Id="rId33" Type="http://schemas.openxmlformats.org/officeDocument/2006/relationships/hyperlink" Target="http://www.grc.nasa.gov/WWW/K-12/airplane/boyle.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s://molesandstoichiometry.wikispaces.com/file/view/chalk.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wORiAOnvw8g" TargetMode="External"/><Relationship Id="rId24" Type="http://schemas.openxmlformats.org/officeDocument/2006/relationships/image" Target="media/image8.png"/><Relationship Id="rId32" Type="http://schemas.openxmlformats.org/officeDocument/2006/relationships/hyperlink" Target="http://www.grc.nasa.gov/WWW/K-12/airplane/glussac.html"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www.chem1.com/acad/webtext/intro/int-4.html" TargetMode="External"/><Relationship Id="rId28" Type="http://schemas.openxmlformats.org/officeDocument/2006/relationships/hyperlink" Target="https://www.youtube.com/watch?v=wORiAOnvw8g" TargetMode="External"/><Relationship Id="rId36" Type="http://schemas.openxmlformats.org/officeDocument/2006/relationships/footer" Target="footer1.xml"/><Relationship Id="rId10" Type="http://schemas.openxmlformats.org/officeDocument/2006/relationships/hyperlink" Target="http://www.vea.com.au/secondary-school/the-amazing-mole.html" TargetMode="External"/><Relationship Id="rId19" Type="http://schemas.openxmlformats.org/officeDocument/2006/relationships/image" Target="media/image5.png"/><Relationship Id="rId31" Type="http://schemas.openxmlformats.org/officeDocument/2006/relationships/hyperlink" Target="http://www.grc.nasa.gov/WWW/K-12/airplane/boyle.html" TargetMode="External"/><Relationship Id="rId4" Type="http://schemas.microsoft.com/office/2007/relationships/stylesWithEffects" Target="stylesWithEffects.xml"/><Relationship Id="rId9" Type="http://schemas.openxmlformats.org/officeDocument/2006/relationships/hyperlink" Target="http://www.chem1.com/acad/webtext/intro/int-4.html" TargetMode="External"/><Relationship Id="rId14" Type="http://schemas.openxmlformats.org/officeDocument/2006/relationships/hyperlink" Target="http://www.grc.nasa.gov/WWW/K-12/airplane/boyle.html" TargetMode="External"/><Relationship Id="rId22" Type="http://schemas.openxmlformats.org/officeDocument/2006/relationships/hyperlink" Target="http://www.chem1.com/acad/webtext/intro/int-4.html" TargetMode="External"/><Relationship Id="rId27" Type="http://schemas.openxmlformats.org/officeDocument/2006/relationships/hyperlink" Target="https://www.youtube.com/watch?v=wORiAOnvw8g" TargetMode="External"/><Relationship Id="rId30" Type="http://schemas.openxmlformats.org/officeDocument/2006/relationships/hyperlink" Target="https://molesandstoichiometry.wikispaces.com/file/view/chalk.doc"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8EFE0-27E9-4879-AE75-E2B4A3F7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14</Pages>
  <Words>3860</Words>
  <Characters>22005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25814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Wood</dc:creator>
  <cp:lastModifiedBy>Kerry Sheehan</cp:lastModifiedBy>
  <cp:revision>46</cp:revision>
  <cp:lastPrinted>2017-04-03T22:44:00Z</cp:lastPrinted>
  <dcterms:created xsi:type="dcterms:W3CDTF">2017-01-20T04:27:00Z</dcterms:created>
  <dcterms:modified xsi:type="dcterms:W3CDTF">2017-04-18T05:17:00Z</dcterms:modified>
</cp:coreProperties>
</file>