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D" w:rsidRPr="007A185D" w:rsidRDefault="00EE1B21" w:rsidP="005027E4">
      <w:pPr>
        <w:pStyle w:val="Heading1"/>
        <w:spacing w:after="0" w:line="240" w:lineRule="auto"/>
        <w:rPr>
          <w:rFonts w:cs="Arial"/>
          <w:sz w:val="24"/>
          <w:szCs w:val="24"/>
        </w:rPr>
      </w:pPr>
      <w:r w:rsidRPr="007A185D">
        <w:rPr>
          <w:rFonts w:cs="Arial"/>
          <w:sz w:val="24"/>
          <w:szCs w:val="24"/>
        </w:rPr>
        <w:t>Sample Unit</w:t>
      </w:r>
      <w:r w:rsidR="007A185D" w:rsidRPr="007A185D">
        <w:rPr>
          <w:rFonts w:cs="Arial"/>
          <w:sz w:val="24"/>
          <w:szCs w:val="24"/>
        </w:rPr>
        <w:t>:</w:t>
      </w:r>
      <w:r w:rsidRPr="007A185D">
        <w:rPr>
          <w:rFonts w:cs="Arial"/>
          <w:sz w:val="24"/>
          <w:szCs w:val="24"/>
        </w:rPr>
        <w:t xml:space="preserve"> </w:t>
      </w:r>
      <w:r w:rsidR="0012132B" w:rsidRPr="007A185D">
        <w:rPr>
          <w:rFonts w:cs="Arial"/>
          <w:sz w:val="24"/>
          <w:szCs w:val="24"/>
        </w:rPr>
        <w:t>Biology</w:t>
      </w:r>
      <w:r w:rsidR="007A185D">
        <w:rPr>
          <w:rFonts w:cs="Arial"/>
          <w:sz w:val="24"/>
          <w:szCs w:val="24"/>
        </w:rPr>
        <w:t xml:space="preserve"> – Year 12</w:t>
      </w:r>
    </w:p>
    <w:p w:rsidR="00DC37D4" w:rsidRDefault="00DC37D4" w:rsidP="00DC37D4">
      <w:pPr>
        <w:spacing w:after="0"/>
        <w:jc w:val="center"/>
        <w:rPr>
          <w:b/>
          <w:i/>
          <w:sz w:val="20"/>
          <w:szCs w:val="20"/>
        </w:rPr>
      </w:pPr>
    </w:p>
    <w:p w:rsidR="005027E4" w:rsidRPr="005027E4" w:rsidRDefault="005027E4" w:rsidP="005027E4">
      <w:pPr>
        <w:jc w:val="center"/>
        <w:rPr>
          <w:b/>
          <w:i/>
          <w:sz w:val="20"/>
          <w:szCs w:val="20"/>
        </w:rPr>
      </w:pPr>
      <w:r w:rsidRPr="005027E4">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8"/>
        <w:gridCol w:w="5730"/>
        <w:gridCol w:w="7732"/>
      </w:tblGrid>
      <w:tr w:rsidR="00F0776C" w:rsidRPr="00931444" w:rsidTr="00F0776C">
        <w:trPr>
          <w:cantSplit/>
          <w:tblHeader/>
        </w:trPr>
        <w:tc>
          <w:tcPr>
            <w:tcW w:w="1938" w:type="dxa"/>
            <w:tcMar>
              <w:top w:w="57" w:type="dxa"/>
              <w:left w:w="57" w:type="dxa"/>
              <w:bottom w:w="57" w:type="dxa"/>
              <w:right w:w="57" w:type="dxa"/>
            </w:tcMar>
          </w:tcPr>
          <w:p w:rsidR="00F0776C" w:rsidRPr="00931444" w:rsidRDefault="00F0776C" w:rsidP="005A2377">
            <w:pPr>
              <w:rPr>
                <w:rFonts w:cs="Arial"/>
                <w:b/>
                <w:sz w:val="20"/>
                <w:szCs w:val="20"/>
              </w:rPr>
            </w:pPr>
            <w:r w:rsidRPr="00931444">
              <w:rPr>
                <w:rFonts w:cs="Arial"/>
                <w:b/>
                <w:sz w:val="20"/>
                <w:szCs w:val="20"/>
              </w:rPr>
              <w:t xml:space="preserve">Unit </w:t>
            </w:r>
            <w:r w:rsidR="00EE1B21" w:rsidRPr="00931444">
              <w:rPr>
                <w:rFonts w:cs="Arial"/>
                <w:b/>
                <w:sz w:val="20"/>
                <w:szCs w:val="20"/>
              </w:rPr>
              <w:t>t</w:t>
            </w:r>
            <w:r w:rsidRPr="00931444">
              <w:rPr>
                <w:rFonts w:cs="Arial"/>
                <w:b/>
                <w:sz w:val="20"/>
                <w:szCs w:val="20"/>
              </w:rPr>
              <w:t>itle</w:t>
            </w:r>
          </w:p>
        </w:tc>
        <w:tc>
          <w:tcPr>
            <w:tcW w:w="5730" w:type="dxa"/>
            <w:tcMar>
              <w:top w:w="57" w:type="dxa"/>
              <w:left w:w="57" w:type="dxa"/>
              <w:bottom w:w="57" w:type="dxa"/>
              <w:right w:w="57" w:type="dxa"/>
            </w:tcMar>
          </w:tcPr>
          <w:p w:rsidR="00F0776C" w:rsidRPr="00176D20" w:rsidRDefault="00370F5A" w:rsidP="005A2377">
            <w:pPr>
              <w:rPr>
                <w:rFonts w:cs="Arial"/>
                <w:sz w:val="20"/>
                <w:szCs w:val="20"/>
              </w:rPr>
            </w:pPr>
            <w:r w:rsidRPr="00176D20">
              <w:rPr>
                <w:rFonts w:cs="Arial"/>
                <w:sz w:val="20"/>
                <w:szCs w:val="20"/>
              </w:rPr>
              <w:t>Ways to Reproduce</w:t>
            </w:r>
          </w:p>
        </w:tc>
        <w:tc>
          <w:tcPr>
            <w:tcW w:w="7732" w:type="dxa"/>
            <w:tcMar>
              <w:top w:w="57" w:type="dxa"/>
              <w:left w:w="57" w:type="dxa"/>
              <w:bottom w:w="57" w:type="dxa"/>
              <w:right w:w="57" w:type="dxa"/>
            </w:tcMar>
          </w:tcPr>
          <w:p w:rsidR="00F0776C" w:rsidRPr="00931444" w:rsidRDefault="00F0776C" w:rsidP="00CF7FA9">
            <w:pPr>
              <w:rPr>
                <w:rFonts w:cs="Arial"/>
                <w:b/>
                <w:i/>
                <w:sz w:val="20"/>
                <w:szCs w:val="20"/>
              </w:rPr>
            </w:pPr>
            <w:r w:rsidRPr="00931444">
              <w:rPr>
                <w:rFonts w:cs="Arial"/>
                <w:b/>
                <w:sz w:val="20"/>
                <w:szCs w:val="20"/>
              </w:rPr>
              <w:t xml:space="preserve">Duration: </w:t>
            </w:r>
            <w:r w:rsidR="00CF7FA9" w:rsidRPr="007A185D">
              <w:rPr>
                <w:rFonts w:cs="Arial"/>
                <w:sz w:val="20"/>
                <w:szCs w:val="20"/>
              </w:rPr>
              <w:t>30</w:t>
            </w:r>
            <w:r w:rsidR="009C6968" w:rsidRPr="007A185D">
              <w:rPr>
                <w:rFonts w:cs="Arial"/>
                <w:sz w:val="20"/>
                <w:szCs w:val="20"/>
              </w:rPr>
              <w:t xml:space="preserve"> hours</w:t>
            </w:r>
            <w:r w:rsidR="00B46780">
              <w:rPr>
                <w:rFonts w:cs="Arial"/>
                <w:sz w:val="20"/>
                <w:szCs w:val="20"/>
              </w:rPr>
              <w:t xml:space="preserve"> </w:t>
            </w:r>
            <w:r w:rsidR="00CF7FA9" w:rsidRPr="007A185D">
              <w:rPr>
                <w:rFonts w:cs="Arial"/>
                <w:sz w:val="20"/>
                <w:szCs w:val="20"/>
              </w:rPr>
              <w:t xml:space="preserve">including 6 </w:t>
            </w:r>
            <w:r w:rsidR="008A1BD8">
              <w:rPr>
                <w:rFonts w:cs="Arial"/>
                <w:sz w:val="20"/>
                <w:szCs w:val="20"/>
              </w:rPr>
              <w:t xml:space="preserve">hours </w:t>
            </w:r>
            <w:r w:rsidR="00B46780">
              <w:rPr>
                <w:rFonts w:cs="Arial"/>
                <w:sz w:val="20"/>
                <w:szCs w:val="20"/>
              </w:rPr>
              <w:t>for a Depth Study</w:t>
            </w:r>
            <w:r w:rsidR="007A6D14">
              <w:rPr>
                <w:rFonts w:cs="Arial"/>
                <w:b/>
                <w:sz w:val="20"/>
                <w:szCs w:val="20"/>
              </w:rPr>
              <w:t xml:space="preserve"> </w:t>
            </w:r>
          </w:p>
        </w:tc>
      </w:tr>
      <w:tr w:rsidR="00127B20" w:rsidRPr="00931444" w:rsidTr="00F0776C">
        <w:trPr>
          <w:cantSplit/>
        </w:trPr>
        <w:tc>
          <w:tcPr>
            <w:tcW w:w="1938" w:type="dxa"/>
            <w:tcMar>
              <w:top w:w="57" w:type="dxa"/>
              <w:left w:w="57" w:type="dxa"/>
              <w:bottom w:w="57" w:type="dxa"/>
              <w:right w:w="57" w:type="dxa"/>
            </w:tcMar>
          </w:tcPr>
          <w:p w:rsidR="00127B20" w:rsidRPr="00931444" w:rsidRDefault="00EE1B21" w:rsidP="005A2377">
            <w:pPr>
              <w:rPr>
                <w:rFonts w:cs="Arial"/>
                <w:b/>
                <w:sz w:val="20"/>
                <w:szCs w:val="20"/>
              </w:rPr>
            </w:pPr>
            <w:r w:rsidRPr="00931444">
              <w:rPr>
                <w:rFonts w:cs="Arial"/>
                <w:b/>
                <w:sz w:val="20"/>
                <w:szCs w:val="20"/>
              </w:rPr>
              <w:t>Unit d</w:t>
            </w:r>
            <w:r w:rsidR="00127B20" w:rsidRPr="00931444">
              <w:rPr>
                <w:rFonts w:cs="Arial"/>
                <w:b/>
                <w:sz w:val="20"/>
                <w:szCs w:val="20"/>
              </w:rPr>
              <w:t>escription</w:t>
            </w:r>
          </w:p>
        </w:tc>
        <w:tc>
          <w:tcPr>
            <w:tcW w:w="13462" w:type="dxa"/>
            <w:gridSpan w:val="2"/>
            <w:tcMar>
              <w:top w:w="57" w:type="dxa"/>
              <w:left w:w="57" w:type="dxa"/>
              <w:bottom w:w="57" w:type="dxa"/>
              <w:right w:w="57" w:type="dxa"/>
            </w:tcMar>
          </w:tcPr>
          <w:p w:rsidR="00E23DA6" w:rsidRPr="00931444" w:rsidRDefault="00E23DA6" w:rsidP="00E23DA6">
            <w:pPr>
              <w:rPr>
                <w:rFonts w:cs="Arial"/>
                <w:sz w:val="20"/>
                <w:szCs w:val="20"/>
              </w:rPr>
            </w:pPr>
            <w:r w:rsidRPr="00931444">
              <w:rPr>
                <w:rFonts w:cs="Arial"/>
                <w:sz w:val="20"/>
                <w:szCs w:val="20"/>
              </w:rPr>
              <w:t>Life continues through the processes of reproduction and heredity. Students expand their knowledge by investigating reproductive methods and technologies in both plants and animals.</w:t>
            </w:r>
            <w:r w:rsidR="002F054D" w:rsidRPr="00931444">
              <w:rPr>
                <w:rFonts w:cs="Arial"/>
                <w:sz w:val="20"/>
                <w:szCs w:val="20"/>
              </w:rPr>
              <w:t xml:space="preserve"> </w:t>
            </w:r>
            <w:r w:rsidR="007C3107" w:rsidRPr="00931444">
              <w:rPr>
                <w:rFonts w:cs="Arial"/>
                <w:sz w:val="20"/>
                <w:szCs w:val="20"/>
              </w:rPr>
              <w:t>This unit investigates the functions of effective</w:t>
            </w:r>
            <w:r w:rsidR="002F054D" w:rsidRPr="00931444">
              <w:rPr>
                <w:rFonts w:cs="Arial"/>
                <w:sz w:val="20"/>
                <w:szCs w:val="20"/>
              </w:rPr>
              <w:t xml:space="preserve"> cell division and its role </w:t>
            </w:r>
            <w:r w:rsidR="00EE1B21" w:rsidRPr="00931444">
              <w:rPr>
                <w:rFonts w:cs="Arial"/>
                <w:sz w:val="20"/>
                <w:szCs w:val="20"/>
              </w:rPr>
              <w:t>in growth and reproduction. The students</w:t>
            </w:r>
            <w:r w:rsidR="002F054D" w:rsidRPr="00931444">
              <w:rPr>
                <w:rFonts w:cs="Arial"/>
                <w:sz w:val="20"/>
                <w:szCs w:val="20"/>
              </w:rPr>
              <w:t xml:space="preserve"> e</w:t>
            </w:r>
            <w:r w:rsidR="007C3107" w:rsidRPr="00931444">
              <w:rPr>
                <w:rFonts w:cs="Arial"/>
                <w:sz w:val="20"/>
                <w:szCs w:val="20"/>
              </w:rPr>
              <w:t>xamine the consequences of malfunctions in cell division.</w:t>
            </w:r>
            <w:r w:rsidR="002F054D" w:rsidRPr="00931444">
              <w:rPr>
                <w:rFonts w:cs="Arial"/>
                <w:sz w:val="20"/>
                <w:szCs w:val="20"/>
              </w:rPr>
              <w:t xml:space="preserve"> </w:t>
            </w:r>
            <w:r w:rsidR="007C3107" w:rsidRPr="00931444">
              <w:rPr>
                <w:rFonts w:cs="Arial"/>
                <w:sz w:val="20"/>
                <w:szCs w:val="20"/>
              </w:rPr>
              <w:t>Th</w:t>
            </w:r>
            <w:r w:rsidR="007E4796">
              <w:rPr>
                <w:rFonts w:cs="Arial"/>
                <w:sz w:val="20"/>
                <w:szCs w:val="20"/>
              </w:rPr>
              <w:t>is</w:t>
            </w:r>
            <w:r w:rsidR="007C3107" w:rsidRPr="00931444">
              <w:rPr>
                <w:rFonts w:cs="Arial"/>
                <w:sz w:val="20"/>
                <w:szCs w:val="20"/>
              </w:rPr>
              <w:t xml:space="preserve"> unit </w:t>
            </w:r>
            <w:r w:rsidR="007A185D">
              <w:rPr>
                <w:rFonts w:cs="Arial"/>
                <w:sz w:val="20"/>
                <w:szCs w:val="20"/>
              </w:rPr>
              <w:t>includes relevant concept</w:t>
            </w:r>
            <w:r w:rsidR="008A1BD8">
              <w:rPr>
                <w:rFonts w:cs="Arial"/>
                <w:sz w:val="20"/>
                <w:szCs w:val="20"/>
              </w:rPr>
              <w:t>s</w:t>
            </w:r>
            <w:r w:rsidR="007C3107" w:rsidRPr="00931444">
              <w:rPr>
                <w:rFonts w:cs="Arial"/>
                <w:sz w:val="20"/>
                <w:szCs w:val="20"/>
              </w:rPr>
              <w:t xml:space="preserve"> from a number of modules.</w:t>
            </w:r>
          </w:p>
          <w:p w:rsidR="008E56FD" w:rsidRPr="00931444" w:rsidRDefault="00E23DA6" w:rsidP="007E4796">
            <w:pPr>
              <w:spacing w:before="200"/>
              <w:rPr>
                <w:rFonts w:cs="Arial"/>
                <w:sz w:val="20"/>
                <w:szCs w:val="20"/>
              </w:rPr>
            </w:pPr>
            <w:r w:rsidRPr="00931444">
              <w:rPr>
                <w:rFonts w:cs="Arial"/>
                <w:sz w:val="20"/>
                <w:szCs w:val="20"/>
              </w:rPr>
              <w:t>Students learn about</w:t>
            </w:r>
            <w:r w:rsidR="00F5111B" w:rsidRPr="00931444">
              <w:rPr>
                <w:rFonts w:cs="Arial"/>
                <w:sz w:val="20"/>
                <w:szCs w:val="20"/>
              </w:rPr>
              <w:t xml:space="preserve"> how</w:t>
            </w:r>
            <w:r w:rsidRPr="00931444">
              <w:rPr>
                <w:rFonts w:cs="Arial"/>
                <w:sz w:val="20"/>
                <w:szCs w:val="20"/>
              </w:rPr>
              <w:t xml:space="preserve"> contemporary research and the work </w:t>
            </w:r>
            <w:r w:rsidR="008E56FD" w:rsidRPr="00931444">
              <w:rPr>
                <w:rFonts w:cs="Arial"/>
                <w:sz w:val="20"/>
                <w:szCs w:val="20"/>
              </w:rPr>
              <w:t>of scientists in various fields, including agriculture, industry and medicine, can be explored within the context of biotechnology. The impact of biotechnology on biological diversity is also explored.</w:t>
            </w:r>
          </w:p>
          <w:p w:rsidR="00440B28" w:rsidRPr="00931444" w:rsidRDefault="00440B28" w:rsidP="007E4796">
            <w:pPr>
              <w:spacing w:before="200"/>
              <w:rPr>
                <w:rFonts w:cs="Arial"/>
                <w:sz w:val="20"/>
                <w:szCs w:val="20"/>
              </w:rPr>
            </w:pPr>
            <w:r w:rsidRPr="00931444">
              <w:rPr>
                <w:rFonts w:cs="Arial"/>
                <w:sz w:val="20"/>
                <w:szCs w:val="20"/>
              </w:rPr>
              <w:t>Students engage with the study of non-infectious disease and disorders, including their causes and effects on human health.</w:t>
            </w:r>
          </w:p>
          <w:p w:rsidR="00201931" w:rsidRPr="006B2808" w:rsidRDefault="00473460" w:rsidP="006B2808">
            <w:pPr>
              <w:spacing w:before="200" w:after="120"/>
              <w:rPr>
                <w:rFonts w:cs="Arial"/>
                <w:sz w:val="20"/>
                <w:szCs w:val="20"/>
              </w:rPr>
            </w:pPr>
            <w:r w:rsidRPr="00931444">
              <w:rPr>
                <w:rFonts w:cs="Arial"/>
                <w:sz w:val="20"/>
                <w:szCs w:val="20"/>
              </w:rPr>
              <w:t xml:space="preserve">In this </w:t>
            </w:r>
            <w:r w:rsidR="007E4796">
              <w:rPr>
                <w:rFonts w:cs="Arial"/>
                <w:sz w:val="20"/>
                <w:szCs w:val="20"/>
              </w:rPr>
              <w:t>unit</w:t>
            </w:r>
            <w:r w:rsidRPr="00931444">
              <w:rPr>
                <w:rFonts w:cs="Arial"/>
                <w:sz w:val="20"/>
                <w:szCs w:val="20"/>
              </w:rPr>
              <w:t>, students focus on processing and representing data in appropriate formats to analyse and evaluate trends, relationships and patterns. Students derive and justify valid conclusions about the processes involved in heredity. Students should be provided with opportunities to engage with all Working Scientifically skills throughout the course.</w:t>
            </w:r>
          </w:p>
        </w:tc>
      </w:tr>
      <w:tr w:rsidR="00AF0594" w:rsidRPr="00931444" w:rsidTr="00F0776C">
        <w:trPr>
          <w:cantSplit/>
        </w:trPr>
        <w:tc>
          <w:tcPr>
            <w:tcW w:w="15400" w:type="dxa"/>
            <w:gridSpan w:val="3"/>
            <w:tcMar>
              <w:top w:w="57" w:type="dxa"/>
              <w:left w:w="57" w:type="dxa"/>
              <w:bottom w:w="57" w:type="dxa"/>
              <w:right w:w="57" w:type="dxa"/>
            </w:tcMar>
          </w:tcPr>
          <w:p w:rsidR="00AF0594" w:rsidRPr="00931444" w:rsidRDefault="00AF0594" w:rsidP="005A2377">
            <w:pPr>
              <w:rPr>
                <w:rFonts w:cs="Arial"/>
                <w:b/>
                <w:sz w:val="20"/>
                <w:szCs w:val="20"/>
              </w:rPr>
            </w:pPr>
            <w:r w:rsidRPr="00931444">
              <w:rPr>
                <w:rFonts w:cs="Arial"/>
                <w:b/>
                <w:sz w:val="20"/>
                <w:szCs w:val="20"/>
              </w:rPr>
              <w:t>Outcomes</w:t>
            </w:r>
          </w:p>
          <w:p w:rsidR="00EE1B21" w:rsidRPr="007E4796" w:rsidRDefault="00EE1B21" w:rsidP="005A2377">
            <w:pPr>
              <w:rPr>
                <w:rFonts w:cs="Arial"/>
                <w:sz w:val="20"/>
                <w:szCs w:val="20"/>
              </w:rPr>
            </w:pPr>
            <w:r w:rsidRPr="007E4796">
              <w:rPr>
                <w:rFonts w:cs="Arial"/>
                <w:sz w:val="20"/>
                <w:szCs w:val="20"/>
              </w:rPr>
              <w:t>A student:</w:t>
            </w:r>
          </w:p>
          <w:p w:rsidR="007E4796" w:rsidRDefault="007A185D" w:rsidP="007A185D">
            <w:pPr>
              <w:pStyle w:val="ListBullet"/>
              <w:tabs>
                <w:tab w:val="clear" w:pos="360"/>
              </w:tabs>
              <w:ind w:left="510" w:hanging="283"/>
            </w:pPr>
            <w:r>
              <w:t>d</w:t>
            </w:r>
            <w:r w:rsidR="007E4796">
              <w:t>evelops and evaluates questions and hypotheses for scientific investigation BIO11/12-1</w:t>
            </w:r>
          </w:p>
          <w:p w:rsidR="00AF0594" w:rsidRPr="00931444" w:rsidRDefault="005E3D02" w:rsidP="007A185D">
            <w:pPr>
              <w:pStyle w:val="ListBullet"/>
              <w:tabs>
                <w:tab w:val="clear" w:pos="360"/>
              </w:tabs>
              <w:ind w:left="510" w:hanging="283"/>
            </w:pPr>
            <w:r w:rsidRPr="00931444">
              <w:t>designs and evaluates investigations in order to obtain primary and secondary data and information BIO11/12-2</w:t>
            </w:r>
          </w:p>
          <w:p w:rsidR="005E3D02" w:rsidRPr="00931444" w:rsidRDefault="005E3D02" w:rsidP="007A185D">
            <w:pPr>
              <w:pStyle w:val="ListBullet"/>
              <w:tabs>
                <w:tab w:val="clear" w:pos="360"/>
              </w:tabs>
              <w:ind w:left="510" w:hanging="283"/>
            </w:pPr>
            <w:r w:rsidRPr="00931444">
              <w:t>conducts investigations to collect valid and reliable primary and secondary data and information</w:t>
            </w:r>
            <w:r w:rsidRPr="00931444" w:rsidDel="00DF17D7">
              <w:t xml:space="preserve"> </w:t>
            </w:r>
            <w:r w:rsidRPr="00931444">
              <w:t>BIO11/12-3</w:t>
            </w:r>
          </w:p>
          <w:p w:rsidR="005E3D02" w:rsidRPr="00931444" w:rsidRDefault="005E3D02" w:rsidP="007A185D">
            <w:pPr>
              <w:pStyle w:val="ListBullet"/>
              <w:tabs>
                <w:tab w:val="clear" w:pos="360"/>
              </w:tabs>
              <w:ind w:left="510" w:hanging="283"/>
            </w:pPr>
            <w:r w:rsidRPr="00931444">
              <w:t>selects and processes appropriate qualitative and quantitative data and information using a range of appropriate media BIO11/12-4</w:t>
            </w:r>
          </w:p>
          <w:p w:rsidR="00B95F0D" w:rsidRPr="00931444" w:rsidRDefault="00B95F0D" w:rsidP="007A185D">
            <w:pPr>
              <w:pStyle w:val="ListBullet"/>
              <w:tabs>
                <w:tab w:val="clear" w:pos="360"/>
              </w:tabs>
              <w:ind w:left="510" w:hanging="283"/>
            </w:pPr>
            <w:r w:rsidRPr="00931444">
              <w:t>analyses and evaluates primary and secondary data and information BIO11/12-5</w:t>
            </w:r>
          </w:p>
          <w:p w:rsidR="00B95F0D" w:rsidRPr="00931444" w:rsidRDefault="00B95F0D" w:rsidP="007A185D">
            <w:pPr>
              <w:pStyle w:val="ListBullet"/>
              <w:tabs>
                <w:tab w:val="clear" w:pos="360"/>
              </w:tabs>
              <w:ind w:left="510" w:hanging="283"/>
            </w:pPr>
            <w:r w:rsidRPr="00931444">
              <w:t>solves scientific problems using primary and secondary data, critical thinking skills and scientific processes</w:t>
            </w:r>
            <w:r w:rsidRPr="00931444" w:rsidDel="003C4CE2">
              <w:t xml:space="preserve"> </w:t>
            </w:r>
            <w:r w:rsidRPr="00931444">
              <w:t>BIO11/12-6</w:t>
            </w:r>
          </w:p>
          <w:p w:rsidR="00B95F0D" w:rsidRPr="00931444" w:rsidRDefault="0087583E" w:rsidP="007A185D">
            <w:pPr>
              <w:pStyle w:val="ListBullet"/>
              <w:tabs>
                <w:tab w:val="clear" w:pos="360"/>
              </w:tabs>
              <w:ind w:left="510" w:hanging="283"/>
            </w:pPr>
            <w:r w:rsidRPr="00931444">
              <w:t>communicates scientific understanding using suitable language and terminology for a specific audience or purpose BIO11/12-7</w:t>
            </w:r>
          </w:p>
          <w:p w:rsidR="0087583E" w:rsidRPr="00931444" w:rsidRDefault="0087583E" w:rsidP="007A185D">
            <w:pPr>
              <w:pStyle w:val="ListBullet"/>
              <w:tabs>
                <w:tab w:val="clear" w:pos="360"/>
              </w:tabs>
              <w:ind w:left="510" w:hanging="283"/>
            </w:pPr>
            <w:r w:rsidRPr="00931444">
              <w:t>explains the structures of DNA and analyses the mechanisms of inheritance and how processes of reproduction ensure continuity of species BIO12-12</w:t>
            </w:r>
          </w:p>
          <w:p w:rsidR="0087583E" w:rsidRPr="00931444" w:rsidRDefault="0087583E" w:rsidP="007A185D">
            <w:pPr>
              <w:pStyle w:val="ListBullet"/>
              <w:tabs>
                <w:tab w:val="clear" w:pos="360"/>
              </w:tabs>
              <w:ind w:left="510" w:hanging="283"/>
            </w:pPr>
            <w:r w:rsidRPr="00931444">
              <w:t>explains natural genetic change and the use of genetic technologies to induce genetic change BIO12-13</w:t>
            </w:r>
          </w:p>
          <w:p w:rsidR="005E3D02" w:rsidRDefault="0087583E" w:rsidP="007A185D">
            <w:pPr>
              <w:pStyle w:val="ListBullet"/>
              <w:tabs>
                <w:tab w:val="clear" w:pos="360"/>
              </w:tabs>
              <w:ind w:left="510" w:hanging="283"/>
            </w:pPr>
            <w:r w:rsidRPr="00931444">
              <w:t>explains non-infectious disease and disorders and a range of technologies and methods used to assist, control, prevent and treat non-infectious disease BIO12-15</w:t>
            </w:r>
          </w:p>
          <w:p w:rsidR="00201931" w:rsidRPr="00931444" w:rsidRDefault="00201931" w:rsidP="007A185D">
            <w:pPr>
              <w:pStyle w:val="ListBullet"/>
              <w:numPr>
                <w:ilvl w:val="0"/>
                <w:numId w:val="0"/>
              </w:numPr>
              <w:ind w:left="360"/>
            </w:pPr>
          </w:p>
        </w:tc>
      </w:tr>
      <w:tr w:rsidR="00B95217" w:rsidRPr="00931444" w:rsidTr="00F0776C">
        <w:trPr>
          <w:cantSplit/>
          <w:trHeight w:val="794"/>
        </w:trPr>
        <w:tc>
          <w:tcPr>
            <w:tcW w:w="7668" w:type="dxa"/>
            <w:gridSpan w:val="2"/>
            <w:tcMar>
              <w:top w:w="57" w:type="dxa"/>
              <w:left w:w="57" w:type="dxa"/>
              <w:bottom w:w="57" w:type="dxa"/>
              <w:right w:w="57" w:type="dxa"/>
            </w:tcMar>
          </w:tcPr>
          <w:p w:rsidR="00B95217" w:rsidRPr="00931444" w:rsidRDefault="00541846" w:rsidP="005A2377">
            <w:pPr>
              <w:rPr>
                <w:rFonts w:cs="Arial"/>
                <w:b/>
                <w:sz w:val="20"/>
                <w:szCs w:val="20"/>
              </w:rPr>
            </w:pPr>
            <w:r>
              <w:rPr>
                <w:rFonts w:cs="Arial"/>
                <w:b/>
                <w:sz w:val="20"/>
                <w:szCs w:val="20"/>
              </w:rPr>
              <w:t>Resources</w:t>
            </w:r>
          </w:p>
          <w:p w:rsidR="00AF0594" w:rsidRPr="00931444" w:rsidRDefault="00CE20D1" w:rsidP="007E4796">
            <w:pPr>
              <w:spacing w:before="200"/>
              <w:rPr>
                <w:rFonts w:cs="Arial"/>
                <w:sz w:val="20"/>
                <w:szCs w:val="20"/>
              </w:rPr>
            </w:pPr>
            <w:r w:rsidRPr="00931444">
              <w:rPr>
                <w:rFonts w:cs="Arial"/>
                <w:sz w:val="20"/>
                <w:szCs w:val="20"/>
              </w:rPr>
              <w:t>Microscope work</w:t>
            </w:r>
          </w:p>
          <w:p w:rsidR="00CE20D1" w:rsidRPr="00931444" w:rsidRDefault="00CE20D1" w:rsidP="007E4796">
            <w:pPr>
              <w:rPr>
                <w:rFonts w:cs="Arial"/>
                <w:sz w:val="20"/>
                <w:szCs w:val="20"/>
              </w:rPr>
            </w:pPr>
            <w:r w:rsidRPr="00931444">
              <w:rPr>
                <w:rFonts w:cs="Arial"/>
                <w:sz w:val="20"/>
                <w:szCs w:val="20"/>
              </w:rPr>
              <w:t>Internet access</w:t>
            </w:r>
          </w:p>
          <w:p w:rsidR="00CE20D1" w:rsidRPr="00931444" w:rsidRDefault="00CE20D1" w:rsidP="007E4796">
            <w:pPr>
              <w:rPr>
                <w:rFonts w:cs="Arial"/>
                <w:sz w:val="20"/>
                <w:szCs w:val="20"/>
              </w:rPr>
            </w:pPr>
            <w:r w:rsidRPr="00931444">
              <w:rPr>
                <w:rFonts w:cs="Arial"/>
                <w:sz w:val="20"/>
                <w:szCs w:val="20"/>
              </w:rPr>
              <w:t xml:space="preserve">Science journals – </w:t>
            </w:r>
            <w:r w:rsidRPr="00931444">
              <w:rPr>
                <w:rFonts w:cs="Arial"/>
                <w:i/>
                <w:sz w:val="20"/>
                <w:szCs w:val="20"/>
              </w:rPr>
              <w:t>New Scientist</w:t>
            </w:r>
            <w:r w:rsidRPr="00931444">
              <w:rPr>
                <w:rFonts w:cs="Arial"/>
                <w:sz w:val="20"/>
                <w:szCs w:val="20"/>
              </w:rPr>
              <w:t xml:space="preserve">, </w:t>
            </w:r>
            <w:r w:rsidRPr="00931444">
              <w:rPr>
                <w:rFonts w:cs="Arial"/>
                <w:i/>
                <w:sz w:val="20"/>
                <w:szCs w:val="20"/>
              </w:rPr>
              <w:t>Nature, Scientific American</w:t>
            </w:r>
          </w:p>
          <w:p w:rsidR="00E765C3" w:rsidRPr="00931444" w:rsidRDefault="00DC37D4" w:rsidP="007E4796">
            <w:pPr>
              <w:rPr>
                <w:rFonts w:cs="Arial"/>
                <w:i/>
                <w:sz w:val="20"/>
                <w:szCs w:val="20"/>
              </w:rPr>
            </w:pPr>
            <w:r>
              <w:rPr>
                <w:rFonts w:cs="Arial"/>
                <w:sz w:val="20"/>
                <w:szCs w:val="20"/>
              </w:rPr>
              <w:t>Field trip</w:t>
            </w:r>
            <w:r w:rsidR="00E765C3" w:rsidRPr="00931444">
              <w:rPr>
                <w:rFonts w:cs="Arial"/>
                <w:sz w:val="20"/>
                <w:szCs w:val="20"/>
              </w:rPr>
              <w:t xml:space="preserve"> to </w:t>
            </w:r>
            <w:r>
              <w:rPr>
                <w:rFonts w:cs="Arial"/>
                <w:sz w:val="20"/>
                <w:szCs w:val="20"/>
              </w:rPr>
              <w:t xml:space="preserve">the </w:t>
            </w:r>
            <w:r w:rsidR="00E765C3" w:rsidRPr="00931444">
              <w:rPr>
                <w:rFonts w:cs="Arial"/>
                <w:sz w:val="20"/>
                <w:szCs w:val="20"/>
              </w:rPr>
              <w:t>Pathology Museum</w:t>
            </w:r>
          </w:p>
        </w:tc>
        <w:tc>
          <w:tcPr>
            <w:tcW w:w="7732" w:type="dxa"/>
            <w:tcMar>
              <w:top w:w="57" w:type="dxa"/>
              <w:left w:w="57" w:type="dxa"/>
              <w:bottom w:w="57" w:type="dxa"/>
              <w:right w:w="57" w:type="dxa"/>
            </w:tcMar>
          </w:tcPr>
          <w:p w:rsidR="008A1BD8" w:rsidRDefault="0045771F" w:rsidP="008A1BD8">
            <w:pPr>
              <w:rPr>
                <w:rFonts w:cs="Arial"/>
                <w:b/>
                <w:sz w:val="20"/>
                <w:szCs w:val="20"/>
              </w:rPr>
            </w:pPr>
            <w:r w:rsidRPr="00931444">
              <w:rPr>
                <w:rFonts w:cs="Arial"/>
                <w:b/>
                <w:sz w:val="20"/>
                <w:szCs w:val="20"/>
              </w:rPr>
              <w:t>Depth Study</w:t>
            </w:r>
            <w:r w:rsidR="00402E13" w:rsidRPr="00931444">
              <w:rPr>
                <w:rFonts w:cs="Arial"/>
                <w:b/>
                <w:sz w:val="20"/>
                <w:szCs w:val="20"/>
              </w:rPr>
              <w:t>:</w:t>
            </w:r>
            <w:r w:rsidRPr="00931444">
              <w:rPr>
                <w:rFonts w:cs="Arial"/>
                <w:b/>
                <w:sz w:val="20"/>
                <w:szCs w:val="20"/>
              </w:rPr>
              <w:t xml:space="preserve"> </w:t>
            </w:r>
            <w:r w:rsidR="00D55E7C">
              <w:rPr>
                <w:rFonts w:cs="Arial"/>
                <w:b/>
                <w:sz w:val="20"/>
                <w:szCs w:val="20"/>
              </w:rPr>
              <w:t>6</w:t>
            </w:r>
            <w:r w:rsidR="00C005C4">
              <w:rPr>
                <w:rFonts w:cs="Arial"/>
                <w:b/>
                <w:sz w:val="20"/>
                <w:szCs w:val="20"/>
              </w:rPr>
              <w:t xml:space="preserve"> hours</w:t>
            </w:r>
          </w:p>
          <w:p w:rsidR="008A1BD8" w:rsidRDefault="008A1BD8" w:rsidP="008A1BD8">
            <w:pPr>
              <w:rPr>
                <w:rFonts w:cs="Arial"/>
                <w:b/>
                <w:sz w:val="20"/>
                <w:szCs w:val="20"/>
              </w:rPr>
            </w:pPr>
          </w:p>
          <w:p w:rsidR="000E0280" w:rsidRPr="008E2835" w:rsidRDefault="000E0280" w:rsidP="004642A5">
            <w:pPr>
              <w:spacing w:after="200"/>
              <w:rPr>
                <w:rFonts w:cs="Arial"/>
                <w:sz w:val="20"/>
                <w:szCs w:val="20"/>
              </w:rPr>
            </w:pPr>
            <w:r w:rsidRPr="008E2835">
              <w:rPr>
                <w:rFonts w:cs="Arial"/>
                <w:sz w:val="20"/>
                <w:szCs w:val="20"/>
              </w:rPr>
              <w:t xml:space="preserve">Research </w:t>
            </w:r>
            <w:r w:rsidR="00141953" w:rsidRPr="008E2835">
              <w:rPr>
                <w:rFonts w:cs="Arial"/>
                <w:sz w:val="20"/>
                <w:szCs w:val="20"/>
              </w:rPr>
              <w:t xml:space="preserve">task </w:t>
            </w:r>
            <w:r w:rsidR="007E4796" w:rsidRPr="008E2835">
              <w:rPr>
                <w:rFonts w:cs="Arial"/>
                <w:sz w:val="20"/>
                <w:szCs w:val="20"/>
              </w:rPr>
              <w:t>and presentation</w:t>
            </w:r>
          </w:p>
          <w:p w:rsidR="00127B20" w:rsidRPr="00931444" w:rsidRDefault="008E2835" w:rsidP="004642A5">
            <w:pPr>
              <w:rPr>
                <w:rFonts w:cs="Arial"/>
                <w:i/>
                <w:sz w:val="20"/>
                <w:szCs w:val="20"/>
              </w:rPr>
            </w:pPr>
            <w:r w:rsidRPr="008E2835">
              <w:rPr>
                <w:sz w:val="20"/>
              </w:rPr>
              <w:t>Use the learning about the reproduction of vertebrate groups to create a video presentation, with voiceover, describing a representative method of reproduction for each group.</w:t>
            </w:r>
          </w:p>
        </w:tc>
      </w:tr>
    </w:tbl>
    <w:p w:rsidR="00AF271C" w:rsidRPr="00931444" w:rsidRDefault="0039721F" w:rsidP="00E23DA6">
      <w:pPr>
        <w:rPr>
          <w:rFonts w:cs="Arial"/>
          <w:sz w:val="20"/>
          <w:szCs w:val="20"/>
        </w:rPr>
      </w:pPr>
      <w:r w:rsidRPr="00931444">
        <w:rPr>
          <w:rFonts w:cs="Arial"/>
          <w:sz w:val="20"/>
          <w:szCs w:val="20"/>
        </w:rPr>
        <w:br w:type="page"/>
      </w:r>
    </w:p>
    <w:tbl>
      <w:tblPr>
        <w:tblW w:w="15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6946"/>
        <w:gridCol w:w="5023"/>
      </w:tblGrid>
      <w:tr w:rsidR="007C3107" w:rsidRPr="00931444" w:rsidTr="00853E88">
        <w:trPr>
          <w:tblHeader/>
        </w:trPr>
        <w:tc>
          <w:tcPr>
            <w:tcW w:w="15371" w:type="dxa"/>
            <w:gridSpan w:val="3"/>
            <w:tcMar>
              <w:top w:w="57" w:type="dxa"/>
              <w:left w:w="57" w:type="dxa"/>
              <w:bottom w:w="57" w:type="dxa"/>
              <w:right w:w="57" w:type="dxa"/>
            </w:tcMar>
          </w:tcPr>
          <w:p w:rsidR="007C3107" w:rsidRPr="00931444" w:rsidRDefault="007C3107" w:rsidP="00BE5B0E">
            <w:pPr>
              <w:pStyle w:val="Heading4"/>
              <w:rPr>
                <w:rFonts w:ascii="Arial" w:hAnsi="Arial" w:cs="Arial"/>
                <w:b/>
                <w:i w:val="0"/>
                <w:sz w:val="20"/>
                <w:szCs w:val="20"/>
              </w:rPr>
            </w:pPr>
            <w:r w:rsidRPr="00931444">
              <w:rPr>
                <w:rFonts w:ascii="Arial" w:hAnsi="Arial" w:cs="Arial"/>
                <w:b/>
                <w:i w:val="0"/>
                <w:color w:val="auto"/>
                <w:sz w:val="20"/>
                <w:szCs w:val="20"/>
              </w:rPr>
              <w:lastRenderedPageBreak/>
              <w:t xml:space="preserve">Cell </w:t>
            </w:r>
            <w:r w:rsidR="00BE5B0E" w:rsidRPr="00931444">
              <w:rPr>
                <w:rFonts w:ascii="Arial" w:hAnsi="Arial" w:cs="Arial"/>
                <w:b/>
                <w:i w:val="0"/>
                <w:color w:val="auto"/>
                <w:sz w:val="20"/>
                <w:szCs w:val="20"/>
              </w:rPr>
              <w:t>replication</w:t>
            </w:r>
          </w:p>
        </w:tc>
      </w:tr>
      <w:tr w:rsidR="007C3107" w:rsidRPr="00931444" w:rsidTr="00853E88">
        <w:trPr>
          <w:tblHeader/>
        </w:trPr>
        <w:tc>
          <w:tcPr>
            <w:tcW w:w="15371" w:type="dxa"/>
            <w:gridSpan w:val="3"/>
            <w:tcMar>
              <w:top w:w="57" w:type="dxa"/>
              <w:left w:w="57" w:type="dxa"/>
              <w:bottom w:w="57" w:type="dxa"/>
              <w:right w:w="57" w:type="dxa"/>
            </w:tcMar>
          </w:tcPr>
          <w:p w:rsidR="007C3107" w:rsidRPr="00931444" w:rsidRDefault="007C3107" w:rsidP="007C3107">
            <w:pPr>
              <w:spacing w:after="0" w:line="240" w:lineRule="auto"/>
              <w:rPr>
                <w:rFonts w:cs="Arial"/>
                <w:sz w:val="20"/>
                <w:szCs w:val="20"/>
              </w:rPr>
            </w:pPr>
            <w:r w:rsidRPr="00931444">
              <w:rPr>
                <w:rFonts w:cs="Arial"/>
                <w:b/>
                <w:sz w:val="20"/>
                <w:szCs w:val="20"/>
              </w:rPr>
              <w:t>Inquiry question:</w:t>
            </w:r>
            <w:r w:rsidRPr="00931444">
              <w:rPr>
                <w:rFonts w:cs="Arial"/>
                <w:sz w:val="20"/>
                <w:szCs w:val="20"/>
              </w:rPr>
              <w:t xml:space="preserve"> How important is it for genetic material to be replicated exactly?</w:t>
            </w:r>
          </w:p>
        </w:tc>
      </w:tr>
      <w:tr w:rsidR="00A77C1B" w:rsidRPr="00931444" w:rsidTr="00853E88">
        <w:trPr>
          <w:tblHeader/>
        </w:trPr>
        <w:tc>
          <w:tcPr>
            <w:tcW w:w="3402" w:type="dxa"/>
            <w:tcMar>
              <w:top w:w="57" w:type="dxa"/>
              <w:left w:w="57" w:type="dxa"/>
              <w:bottom w:w="57" w:type="dxa"/>
              <w:right w:w="57" w:type="dxa"/>
            </w:tcMar>
          </w:tcPr>
          <w:p w:rsidR="00A77C1B" w:rsidRPr="00931444" w:rsidRDefault="00A77C1B" w:rsidP="007C3107">
            <w:pPr>
              <w:spacing w:after="0" w:line="240" w:lineRule="auto"/>
              <w:rPr>
                <w:rFonts w:cs="Arial"/>
                <w:sz w:val="20"/>
                <w:szCs w:val="20"/>
              </w:rPr>
            </w:pPr>
            <w:r w:rsidRPr="00931444">
              <w:rPr>
                <w:rFonts w:cs="Arial"/>
                <w:b/>
                <w:sz w:val="20"/>
                <w:szCs w:val="20"/>
              </w:rPr>
              <w:t>Content</w:t>
            </w:r>
          </w:p>
        </w:tc>
        <w:tc>
          <w:tcPr>
            <w:tcW w:w="6946" w:type="dxa"/>
            <w:tcMar>
              <w:top w:w="57" w:type="dxa"/>
              <w:left w:w="57" w:type="dxa"/>
              <w:bottom w:w="57" w:type="dxa"/>
              <w:right w:w="57" w:type="dxa"/>
            </w:tcMar>
          </w:tcPr>
          <w:p w:rsidR="00A77C1B" w:rsidRPr="00931444" w:rsidRDefault="00A77C1B" w:rsidP="007C3107">
            <w:pPr>
              <w:spacing w:after="0" w:line="240" w:lineRule="auto"/>
              <w:rPr>
                <w:rFonts w:cs="Arial"/>
                <w:sz w:val="20"/>
                <w:szCs w:val="20"/>
              </w:rPr>
            </w:pPr>
            <w:r w:rsidRPr="00931444">
              <w:rPr>
                <w:rFonts w:cs="Arial"/>
                <w:b/>
                <w:sz w:val="20"/>
                <w:szCs w:val="20"/>
              </w:rPr>
              <w:t>Teaching, learning and assessment</w:t>
            </w:r>
          </w:p>
        </w:tc>
        <w:tc>
          <w:tcPr>
            <w:tcW w:w="5023" w:type="dxa"/>
            <w:tcMar>
              <w:top w:w="57" w:type="dxa"/>
              <w:left w:w="57" w:type="dxa"/>
              <w:bottom w:w="57" w:type="dxa"/>
              <w:right w:w="57" w:type="dxa"/>
            </w:tcMar>
          </w:tcPr>
          <w:p w:rsidR="00A77C1B" w:rsidRPr="00931444" w:rsidRDefault="002F054D" w:rsidP="007C3107">
            <w:pPr>
              <w:spacing w:after="0" w:line="240" w:lineRule="auto"/>
              <w:rPr>
                <w:rFonts w:cs="Arial"/>
                <w:sz w:val="20"/>
                <w:szCs w:val="20"/>
              </w:rPr>
            </w:pPr>
            <w:r w:rsidRPr="00931444">
              <w:rPr>
                <w:rFonts w:cs="Arial"/>
                <w:b/>
                <w:sz w:val="20"/>
                <w:szCs w:val="20"/>
              </w:rPr>
              <w:t>Resources</w:t>
            </w:r>
          </w:p>
        </w:tc>
      </w:tr>
      <w:tr w:rsidR="00A77C1B" w:rsidRPr="00931444" w:rsidTr="007C3107">
        <w:tc>
          <w:tcPr>
            <w:tcW w:w="3402" w:type="dxa"/>
            <w:tcMar>
              <w:top w:w="57" w:type="dxa"/>
              <w:left w:w="57" w:type="dxa"/>
              <w:bottom w:w="57" w:type="dxa"/>
              <w:right w:w="57" w:type="dxa"/>
            </w:tcMar>
          </w:tcPr>
          <w:p w:rsidR="00A77C1B" w:rsidRPr="00931444" w:rsidRDefault="00A77C1B" w:rsidP="007C3107">
            <w:pPr>
              <w:spacing w:after="0" w:line="240" w:lineRule="auto"/>
              <w:rPr>
                <w:rFonts w:cs="Arial"/>
                <w:b/>
                <w:sz w:val="20"/>
                <w:szCs w:val="20"/>
              </w:rPr>
            </w:pPr>
            <w:r w:rsidRPr="00931444">
              <w:rPr>
                <w:rFonts w:cs="Arial"/>
                <w:b/>
                <w:sz w:val="20"/>
                <w:szCs w:val="20"/>
              </w:rPr>
              <w:t>Students:</w:t>
            </w:r>
          </w:p>
          <w:p w:rsidR="00A77C1B" w:rsidRPr="00931444" w:rsidRDefault="00A77C1B" w:rsidP="00480582">
            <w:pPr>
              <w:numPr>
                <w:ilvl w:val="0"/>
                <w:numId w:val="24"/>
              </w:numPr>
              <w:spacing w:after="0"/>
              <w:ind w:left="360" w:hanging="360"/>
              <w:rPr>
                <w:rFonts w:cs="Arial"/>
                <w:sz w:val="20"/>
                <w:szCs w:val="20"/>
              </w:rPr>
            </w:pPr>
            <w:r w:rsidRPr="00931444">
              <w:rPr>
                <w:rFonts w:cs="Arial"/>
                <w:sz w:val="20"/>
                <w:szCs w:val="20"/>
              </w:rPr>
              <w:t>model the processes involved in cell replication, including but not limited to:</w:t>
            </w:r>
          </w:p>
          <w:p w:rsidR="00A77C1B" w:rsidRPr="00931444" w:rsidRDefault="00A77C1B" w:rsidP="00480582">
            <w:pPr>
              <w:numPr>
                <w:ilvl w:val="1"/>
                <w:numId w:val="24"/>
              </w:numPr>
              <w:spacing w:after="0"/>
              <w:ind w:left="720" w:hanging="360"/>
              <w:rPr>
                <w:rFonts w:cs="Arial"/>
                <w:sz w:val="20"/>
                <w:szCs w:val="20"/>
              </w:rPr>
            </w:pPr>
            <w:r w:rsidRPr="00931444">
              <w:rPr>
                <w:rFonts w:cs="Arial"/>
                <w:sz w:val="20"/>
                <w:szCs w:val="20"/>
              </w:rPr>
              <w:t xml:space="preserve">mitosis (ACSBL075) </w:t>
            </w:r>
            <w:r w:rsidRPr="00931444">
              <w:rPr>
                <w:rFonts w:cs="Arial"/>
                <w:noProof/>
                <w:sz w:val="20"/>
                <w:szCs w:val="20"/>
                <w:lang w:eastAsia="en-AU"/>
              </w:rPr>
              <w:drawing>
                <wp:inline distT="114300" distB="114300" distL="114300" distR="114300" wp14:anchorId="0FC93345" wp14:editId="34C0A566">
                  <wp:extent cx="123825" cy="104775"/>
                  <wp:effectExtent l="0" t="0" r="0" b="0"/>
                  <wp:docPr id="87" name="image12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931444">
              <w:rPr>
                <w:rFonts w:cs="Arial"/>
                <w:sz w:val="20"/>
                <w:szCs w:val="20"/>
              </w:rPr>
              <w:t xml:space="preserve"> </w:t>
            </w:r>
            <w:r w:rsidRPr="00931444">
              <w:rPr>
                <w:rFonts w:cs="Arial"/>
                <w:noProof/>
                <w:sz w:val="20"/>
                <w:szCs w:val="20"/>
                <w:lang w:eastAsia="en-AU"/>
              </w:rPr>
              <w:drawing>
                <wp:inline distT="114300" distB="114300" distL="114300" distR="114300" wp14:anchorId="5D9610E5" wp14:editId="61130F09">
                  <wp:extent cx="133350" cy="104775"/>
                  <wp:effectExtent l="0" t="0" r="0" b="0"/>
                  <wp:docPr id="197" name="image23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853E88" w:rsidRPr="00931444" w:rsidRDefault="00853E88" w:rsidP="00853E88">
            <w:pPr>
              <w:spacing w:after="0" w:line="240" w:lineRule="auto"/>
              <w:rPr>
                <w:rFonts w:cs="Arial"/>
                <w:b/>
                <w:sz w:val="20"/>
                <w:szCs w:val="20"/>
              </w:rPr>
            </w:pPr>
            <w:r w:rsidRPr="00931444">
              <w:rPr>
                <w:rFonts w:cs="Arial"/>
                <w:b/>
                <w:sz w:val="20"/>
                <w:szCs w:val="20"/>
              </w:rPr>
              <w:t>Students:</w:t>
            </w:r>
          </w:p>
          <w:p w:rsidR="00A77C1B" w:rsidRPr="00931444" w:rsidRDefault="00A77C1B" w:rsidP="000A560A">
            <w:pPr>
              <w:pStyle w:val="ListParagraph"/>
              <w:numPr>
                <w:ilvl w:val="0"/>
                <w:numId w:val="29"/>
              </w:numPr>
              <w:rPr>
                <w:rFonts w:cs="Arial"/>
                <w:b/>
                <w:sz w:val="20"/>
                <w:szCs w:val="20"/>
              </w:rPr>
            </w:pPr>
            <w:r w:rsidRPr="00931444">
              <w:rPr>
                <w:rFonts w:cs="Arial"/>
                <w:sz w:val="20"/>
                <w:szCs w:val="20"/>
              </w:rPr>
              <w:t>assess the effect of the cell replication processes on the continuity of species (ACSBL084)</w:t>
            </w:r>
          </w:p>
        </w:tc>
        <w:tc>
          <w:tcPr>
            <w:tcW w:w="6946" w:type="dxa"/>
            <w:tcMar>
              <w:top w:w="57" w:type="dxa"/>
              <w:left w:w="57" w:type="dxa"/>
              <w:bottom w:w="57" w:type="dxa"/>
              <w:right w:w="57" w:type="dxa"/>
            </w:tcMar>
          </w:tcPr>
          <w:p w:rsidR="007C3107" w:rsidRPr="00931444" w:rsidRDefault="006E6AD3" w:rsidP="00FF1000">
            <w:pPr>
              <w:pStyle w:val="ListBullet"/>
              <w:spacing w:before="200" w:after="0" w:line="240" w:lineRule="auto"/>
              <w:ind w:left="357" w:hanging="357"/>
              <w:contextualSpacing w:val="0"/>
              <w:rPr>
                <w:rFonts w:cs="Arial"/>
                <w:szCs w:val="20"/>
              </w:rPr>
            </w:pPr>
            <w:r>
              <w:rPr>
                <w:rFonts w:cs="Arial"/>
                <w:szCs w:val="20"/>
              </w:rPr>
              <w:t xml:space="preserve">Students </w:t>
            </w:r>
            <w:r w:rsidR="00A77C1B" w:rsidRPr="00931444">
              <w:rPr>
                <w:rFonts w:cs="Arial"/>
                <w:szCs w:val="20"/>
              </w:rPr>
              <w:t>examine prepared slides of animal and</w:t>
            </w:r>
            <w:r w:rsidR="007C3107" w:rsidRPr="00931444">
              <w:rPr>
                <w:rFonts w:cs="Arial"/>
                <w:szCs w:val="20"/>
              </w:rPr>
              <w:t xml:space="preserve"> plant cells undergoing mitosis</w:t>
            </w:r>
            <w:r>
              <w:rPr>
                <w:rFonts w:cs="Arial"/>
                <w:szCs w:val="20"/>
              </w:rPr>
              <w:t>.</w:t>
            </w:r>
          </w:p>
          <w:p w:rsidR="00A77C1B" w:rsidRPr="00931444" w:rsidRDefault="006E6AD3" w:rsidP="007C3107">
            <w:pPr>
              <w:pStyle w:val="ListBullet"/>
              <w:rPr>
                <w:rFonts w:cs="Arial"/>
                <w:szCs w:val="20"/>
              </w:rPr>
            </w:pPr>
            <w:r>
              <w:rPr>
                <w:rFonts w:cs="Arial"/>
                <w:szCs w:val="20"/>
              </w:rPr>
              <w:t xml:space="preserve">Students </w:t>
            </w:r>
            <w:r w:rsidR="00A77C1B" w:rsidRPr="00931444">
              <w:rPr>
                <w:rFonts w:cs="Arial"/>
                <w:szCs w:val="20"/>
              </w:rPr>
              <w:t>prepare wet mounts of plant cells undergoing mitosi</w:t>
            </w:r>
            <w:r w:rsidR="007C3107" w:rsidRPr="00931444">
              <w:rPr>
                <w:rFonts w:cs="Arial"/>
                <w:szCs w:val="20"/>
              </w:rPr>
              <w:t xml:space="preserve">s – root tips, buds, </w:t>
            </w:r>
            <w:proofErr w:type="gramStart"/>
            <w:r w:rsidR="007C3107" w:rsidRPr="00931444">
              <w:rPr>
                <w:rFonts w:cs="Arial"/>
                <w:szCs w:val="20"/>
              </w:rPr>
              <w:t>internodes</w:t>
            </w:r>
            <w:proofErr w:type="gramEnd"/>
            <w:r>
              <w:rPr>
                <w:rFonts w:cs="Arial"/>
                <w:szCs w:val="20"/>
              </w:rPr>
              <w:t>.</w:t>
            </w:r>
          </w:p>
          <w:p w:rsidR="007C3107" w:rsidRPr="00931444" w:rsidRDefault="006E6AD3" w:rsidP="007C3107">
            <w:pPr>
              <w:pStyle w:val="ListBullet"/>
              <w:rPr>
                <w:rFonts w:cs="Arial"/>
                <w:szCs w:val="20"/>
              </w:rPr>
            </w:pPr>
            <w:r>
              <w:rPr>
                <w:rFonts w:cs="Arial"/>
                <w:szCs w:val="20"/>
              </w:rPr>
              <w:t xml:space="preserve">Students </w:t>
            </w:r>
            <w:r w:rsidR="007C3107" w:rsidRPr="00931444">
              <w:rPr>
                <w:rFonts w:cs="Arial"/>
                <w:szCs w:val="20"/>
              </w:rPr>
              <w:t xml:space="preserve">describe the </w:t>
            </w:r>
            <w:r w:rsidR="00A77C1B" w:rsidRPr="00931444">
              <w:rPr>
                <w:rFonts w:cs="Arial"/>
                <w:szCs w:val="20"/>
              </w:rPr>
              <w:t xml:space="preserve">sequence </w:t>
            </w:r>
            <w:r w:rsidR="007C3107" w:rsidRPr="00931444">
              <w:rPr>
                <w:rFonts w:cs="Arial"/>
                <w:szCs w:val="20"/>
              </w:rPr>
              <w:t xml:space="preserve">of events in </w:t>
            </w:r>
            <w:r w:rsidR="00FF1000">
              <w:rPr>
                <w:rFonts w:cs="Arial"/>
                <w:szCs w:val="20"/>
              </w:rPr>
              <w:t>the process of mitosis</w:t>
            </w:r>
            <w:r>
              <w:rPr>
                <w:rFonts w:cs="Arial"/>
                <w:szCs w:val="20"/>
              </w:rPr>
              <w:t>.</w:t>
            </w:r>
          </w:p>
          <w:p w:rsidR="00A77C1B" w:rsidRPr="00931444" w:rsidRDefault="006E6AD3" w:rsidP="007C3107">
            <w:pPr>
              <w:pStyle w:val="ListBullet"/>
              <w:rPr>
                <w:rFonts w:cs="Arial"/>
                <w:szCs w:val="20"/>
              </w:rPr>
            </w:pPr>
            <w:r>
              <w:rPr>
                <w:rFonts w:cs="Arial"/>
                <w:szCs w:val="20"/>
              </w:rPr>
              <w:t>S</w:t>
            </w:r>
            <w:r w:rsidR="00A77C1B" w:rsidRPr="00931444">
              <w:rPr>
                <w:rFonts w:cs="Arial"/>
                <w:szCs w:val="20"/>
              </w:rPr>
              <w:t>tudents work in pairs to produce a model of mitosis, accompanied by a list of human body cells where mitosis replaces cells the quickest through to the slowest</w:t>
            </w:r>
            <w:r>
              <w:rPr>
                <w:rFonts w:cs="Arial"/>
                <w:szCs w:val="20"/>
              </w:rPr>
              <w:t>.</w:t>
            </w:r>
            <w:r w:rsidR="00853E88" w:rsidRPr="00931444">
              <w:rPr>
                <w:rFonts w:cs="Arial"/>
                <w:szCs w:val="20"/>
              </w:rPr>
              <w:t xml:space="preserve"> </w:t>
            </w:r>
          </w:p>
          <w:p w:rsidR="00A77C1B" w:rsidRPr="00931444" w:rsidRDefault="006E6AD3" w:rsidP="007C3107">
            <w:pPr>
              <w:pStyle w:val="ListBullet"/>
              <w:rPr>
                <w:rFonts w:cs="Arial"/>
                <w:szCs w:val="20"/>
              </w:rPr>
            </w:pPr>
            <w:r>
              <w:rPr>
                <w:rFonts w:cs="Arial"/>
                <w:szCs w:val="20"/>
              </w:rPr>
              <w:t xml:space="preserve">Students are </w:t>
            </w:r>
            <w:r w:rsidR="007C3107" w:rsidRPr="00931444">
              <w:rPr>
                <w:rFonts w:cs="Arial"/>
                <w:szCs w:val="20"/>
              </w:rPr>
              <w:t>i</w:t>
            </w:r>
            <w:r w:rsidR="00FF1000">
              <w:rPr>
                <w:rFonts w:cs="Arial"/>
                <w:szCs w:val="20"/>
              </w:rPr>
              <w:t>ntroduce</w:t>
            </w:r>
            <w:r>
              <w:rPr>
                <w:rFonts w:cs="Arial"/>
                <w:szCs w:val="20"/>
              </w:rPr>
              <w:t>d to</w:t>
            </w:r>
            <w:r w:rsidR="00FF1000">
              <w:rPr>
                <w:rFonts w:cs="Arial"/>
                <w:szCs w:val="20"/>
              </w:rPr>
              <w:t xml:space="preserve"> the term ‘clones’</w:t>
            </w:r>
          </w:p>
          <w:p w:rsidR="00A77C1B" w:rsidRPr="00931444" w:rsidRDefault="006E6AD3" w:rsidP="005E6D82">
            <w:pPr>
              <w:pStyle w:val="ListBullet"/>
              <w:rPr>
                <w:rFonts w:cs="Arial"/>
                <w:b/>
                <w:szCs w:val="20"/>
              </w:rPr>
            </w:pPr>
            <w:r>
              <w:rPr>
                <w:rFonts w:cs="Arial"/>
                <w:szCs w:val="20"/>
              </w:rPr>
              <w:t xml:space="preserve">Students </w:t>
            </w:r>
            <w:r w:rsidR="00853E88" w:rsidRPr="00931444">
              <w:rPr>
                <w:rFonts w:cs="Arial"/>
                <w:szCs w:val="20"/>
              </w:rPr>
              <w:t>explain the significance of mitosis</w:t>
            </w:r>
            <w:r>
              <w:rPr>
                <w:rFonts w:cs="Arial"/>
                <w:szCs w:val="20"/>
              </w:rPr>
              <w:t xml:space="preserve"> in relation growth and repair.</w:t>
            </w:r>
            <w:r w:rsidR="00853E88" w:rsidRPr="00931444">
              <w:rPr>
                <w:rFonts w:cs="Arial"/>
                <w:szCs w:val="20"/>
              </w:rPr>
              <w:t xml:space="preserve"> </w:t>
            </w:r>
          </w:p>
        </w:tc>
        <w:tc>
          <w:tcPr>
            <w:tcW w:w="5023" w:type="dxa"/>
            <w:tcMar>
              <w:top w:w="57" w:type="dxa"/>
              <w:left w:w="57" w:type="dxa"/>
              <w:bottom w:w="57" w:type="dxa"/>
              <w:right w:w="57" w:type="dxa"/>
            </w:tcMar>
          </w:tcPr>
          <w:p w:rsidR="00A77C1B" w:rsidRPr="00931444" w:rsidRDefault="00813F63" w:rsidP="00FF1000">
            <w:pPr>
              <w:pStyle w:val="ListBullet"/>
              <w:spacing w:before="200" w:after="0" w:line="240" w:lineRule="auto"/>
              <w:ind w:left="357" w:hanging="357"/>
              <w:contextualSpacing w:val="0"/>
              <w:rPr>
                <w:rFonts w:cs="Arial"/>
                <w:szCs w:val="20"/>
              </w:rPr>
            </w:pPr>
            <w:r w:rsidRPr="00931444">
              <w:rPr>
                <w:rFonts w:cs="Arial"/>
                <w:szCs w:val="20"/>
              </w:rPr>
              <w:t xml:space="preserve">Animal </w:t>
            </w:r>
            <w:r w:rsidR="00402E13" w:rsidRPr="00931444">
              <w:rPr>
                <w:rFonts w:cs="Arial"/>
                <w:szCs w:val="20"/>
              </w:rPr>
              <w:t>c</w:t>
            </w:r>
            <w:r w:rsidR="00FF1000">
              <w:rPr>
                <w:rFonts w:cs="Arial"/>
                <w:szCs w:val="20"/>
              </w:rPr>
              <w:t xml:space="preserve">ell mitosis </w:t>
            </w:r>
            <w:hyperlink r:id="rId11" w:history="1">
              <w:r w:rsidR="00853E88" w:rsidRPr="00931444">
                <w:rPr>
                  <w:rStyle w:val="Hyperlink"/>
                  <w:rFonts w:cs="Arial"/>
                  <w:szCs w:val="20"/>
                </w:rPr>
                <w:t>http://www.cellsalive.com/mitosis.htm</w:t>
              </w:r>
            </w:hyperlink>
          </w:p>
          <w:p w:rsidR="00853E88" w:rsidRPr="00931444" w:rsidRDefault="00FF1000" w:rsidP="00853E88">
            <w:pPr>
              <w:pStyle w:val="ListBullet"/>
              <w:rPr>
                <w:rFonts w:cs="Arial"/>
                <w:szCs w:val="20"/>
              </w:rPr>
            </w:pPr>
            <w:r>
              <w:rPr>
                <w:rFonts w:cs="Arial"/>
                <w:szCs w:val="20"/>
              </w:rPr>
              <w:t xml:space="preserve">What is mitosis? </w:t>
            </w:r>
            <w:hyperlink r:id="rId12" w:history="1">
              <w:r w:rsidR="00853E88" w:rsidRPr="00931444">
                <w:rPr>
                  <w:rStyle w:val="Hyperlink"/>
                  <w:rFonts w:cs="Arial"/>
                  <w:szCs w:val="20"/>
                </w:rPr>
                <w:t>http://www.livescience.com/52512-mitosis.html</w:t>
              </w:r>
            </w:hyperlink>
          </w:p>
          <w:p w:rsidR="00853E88" w:rsidRPr="00931444" w:rsidRDefault="00813F63" w:rsidP="00FF1000">
            <w:pPr>
              <w:pStyle w:val="ListBullet"/>
              <w:rPr>
                <w:rFonts w:cs="Arial"/>
                <w:b/>
                <w:szCs w:val="20"/>
              </w:rPr>
            </w:pPr>
            <w:r w:rsidRPr="00931444">
              <w:rPr>
                <w:rFonts w:cs="Arial"/>
                <w:szCs w:val="20"/>
              </w:rPr>
              <w:t xml:space="preserve">Mitosis </w:t>
            </w:r>
            <w:hyperlink r:id="rId13" w:history="1">
              <w:r w:rsidR="00853E88" w:rsidRPr="00931444">
                <w:rPr>
                  <w:rStyle w:val="Hyperlink"/>
                  <w:rFonts w:cs="Arial"/>
                  <w:szCs w:val="20"/>
                </w:rPr>
                <w:t>http://www.sumanasinc.com/webcontent/animations/content/mitosis.html</w:t>
              </w:r>
            </w:hyperlink>
          </w:p>
        </w:tc>
      </w:tr>
      <w:tr w:rsidR="005E6D82" w:rsidRPr="00931444" w:rsidTr="007C3107">
        <w:tc>
          <w:tcPr>
            <w:tcW w:w="3402" w:type="dxa"/>
            <w:tcMar>
              <w:top w:w="57" w:type="dxa"/>
              <w:left w:w="57" w:type="dxa"/>
              <w:bottom w:w="57" w:type="dxa"/>
              <w:right w:w="57" w:type="dxa"/>
            </w:tcMar>
          </w:tcPr>
          <w:p w:rsidR="005E6D82" w:rsidRPr="00931444" w:rsidRDefault="005E6D82" w:rsidP="005E6D82">
            <w:pPr>
              <w:spacing w:after="0" w:line="240" w:lineRule="auto"/>
              <w:rPr>
                <w:rFonts w:cs="Arial"/>
                <w:b/>
                <w:sz w:val="20"/>
                <w:szCs w:val="20"/>
              </w:rPr>
            </w:pPr>
            <w:r w:rsidRPr="00931444">
              <w:rPr>
                <w:rFonts w:cs="Arial"/>
                <w:b/>
                <w:sz w:val="20"/>
                <w:szCs w:val="20"/>
              </w:rPr>
              <w:t>Students:</w:t>
            </w:r>
          </w:p>
          <w:p w:rsidR="005E6D82" w:rsidRPr="00931444" w:rsidRDefault="005E6D82" w:rsidP="005E6D82">
            <w:pPr>
              <w:numPr>
                <w:ilvl w:val="0"/>
                <w:numId w:val="24"/>
              </w:numPr>
              <w:spacing w:after="0"/>
              <w:ind w:left="360" w:hanging="360"/>
              <w:rPr>
                <w:rFonts w:cs="Arial"/>
                <w:sz w:val="20"/>
                <w:szCs w:val="20"/>
              </w:rPr>
            </w:pPr>
            <w:r w:rsidRPr="00931444">
              <w:rPr>
                <w:rFonts w:cs="Arial"/>
                <w:sz w:val="20"/>
                <w:szCs w:val="20"/>
              </w:rPr>
              <w:t>model the processes involved in cell replication, including but not limited to:</w:t>
            </w:r>
          </w:p>
          <w:p w:rsidR="005E6D82" w:rsidRPr="00931444" w:rsidRDefault="005E6D82" w:rsidP="007E4796">
            <w:pPr>
              <w:numPr>
                <w:ilvl w:val="1"/>
                <w:numId w:val="24"/>
              </w:numPr>
              <w:spacing w:after="0"/>
              <w:ind w:left="720" w:hanging="360"/>
              <w:rPr>
                <w:rFonts w:cs="Arial"/>
                <w:b/>
                <w:sz w:val="20"/>
                <w:szCs w:val="20"/>
              </w:rPr>
            </w:pPr>
            <w:r w:rsidRPr="00931444">
              <w:rPr>
                <w:rFonts w:cs="Arial"/>
                <w:sz w:val="20"/>
                <w:szCs w:val="20"/>
              </w:rPr>
              <w:t xml:space="preserve">meiosis (ACSBL075) </w:t>
            </w:r>
            <w:r w:rsidRPr="00931444">
              <w:rPr>
                <w:rFonts w:cs="Arial"/>
                <w:noProof/>
                <w:sz w:val="20"/>
                <w:szCs w:val="20"/>
                <w:lang w:eastAsia="en-AU"/>
              </w:rPr>
              <w:drawing>
                <wp:inline distT="114300" distB="114300" distL="114300" distR="114300" wp14:anchorId="58D64F2D" wp14:editId="30A86484">
                  <wp:extent cx="123825" cy="104775"/>
                  <wp:effectExtent l="0" t="0" r="0" b="0"/>
                  <wp:docPr id="10" name="image125.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931444">
              <w:rPr>
                <w:rFonts w:cs="Arial"/>
                <w:sz w:val="20"/>
                <w:szCs w:val="20"/>
              </w:rPr>
              <w:t xml:space="preserve"> </w:t>
            </w:r>
            <w:r w:rsidRPr="00931444">
              <w:rPr>
                <w:rFonts w:cs="Arial"/>
                <w:noProof/>
                <w:sz w:val="20"/>
                <w:szCs w:val="20"/>
                <w:lang w:eastAsia="en-AU"/>
              </w:rPr>
              <w:drawing>
                <wp:inline distT="114300" distB="114300" distL="114300" distR="114300" wp14:anchorId="4724D666" wp14:editId="6B41D49A">
                  <wp:extent cx="133350" cy="104775"/>
                  <wp:effectExtent l="0" t="0" r="0" b="0"/>
                  <wp:docPr id="11" name="image23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tc>
        <w:tc>
          <w:tcPr>
            <w:tcW w:w="6946" w:type="dxa"/>
            <w:tcMar>
              <w:top w:w="57" w:type="dxa"/>
              <w:left w:w="57" w:type="dxa"/>
              <w:bottom w:w="57" w:type="dxa"/>
              <w:right w:w="57" w:type="dxa"/>
            </w:tcMar>
          </w:tcPr>
          <w:p w:rsidR="001D42F1" w:rsidRPr="00931444" w:rsidRDefault="006E6AD3" w:rsidP="00FF1000">
            <w:pPr>
              <w:pStyle w:val="ListBullet"/>
              <w:spacing w:before="200" w:after="0" w:line="240" w:lineRule="auto"/>
              <w:ind w:left="357" w:hanging="357"/>
              <w:contextualSpacing w:val="0"/>
              <w:rPr>
                <w:rFonts w:cs="Arial"/>
                <w:szCs w:val="20"/>
              </w:rPr>
            </w:pPr>
            <w:r>
              <w:rPr>
                <w:rFonts w:cs="Arial"/>
                <w:szCs w:val="20"/>
              </w:rPr>
              <w:t xml:space="preserve">Students </w:t>
            </w:r>
            <w:r w:rsidR="001D42F1" w:rsidRPr="00931444">
              <w:rPr>
                <w:rFonts w:cs="Arial"/>
                <w:szCs w:val="20"/>
              </w:rPr>
              <w:t>describe the sequence of events in the process of meiosis</w:t>
            </w:r>
            <w:r>
              <w:rPr>
                <w:rFonts w:cs="Arial"/>
                <w:szCs w:val="20"/>
              </w:rPr>
              <w:t>.</w:t>
            </w:r>
          </w:p>
          <w:p w:rsidR="001D42F1" w:rsidRPr="00931444" w:rsidRDefault="006E6AD3" w:rsidP="001D42F1">
            <w:pPr>
              <w:pStyle w:val="ListBullet"/>
              <w:rPr>
                <w:rFonts w:cs="Arial"/>
                <w:szCs w:val="20"/>
              </w:rPr>
            </w:pPr>
            <w:r>
              <w:rPr>
                <w:rFonts w:cs="Arial"/>
                <w:szCs w:val="20"/>
              </w:rPr>
              <w:t xml:space="preserve">Students </w:t>
            </w:r>
            <w:r w:rsidR="001D42F1" w:rsidRPr="00931444">
              <w:rPr>
                <w:rFonts w:cs="Arial"/>
                <w:szCs w:val="20"/>
              </w:rPr>
              <w:t>create a table, infographic or flowchart to compare and contrast the processes and products of mitosis and meiosis</w:t>
            </w:r>
            <w:r>
              <w:rPr>
                <w:rFonts w:cs="Arial"/>
                <w:szCs w:val="20"/>
              </w:rPr>
              <w:t>.</w:t>
            </w:r>
            <w:r w:rsidR="009B3F67" w:rsidRPr="00931444">
              <w:rPr>
                <w:rFonts w:cs="Arial"/>
                <w:szCs w:val="20"/>
              </w:rPr>
              <w:t xml:space="preserve">  </w:t>
            </w:r>
          </w:p>
          <w:p w:rsidR="001D42F1" w:rsidRPr="00931444" w:rsidRDefault="006E6AD3" w:rsidP="001D42F1">
            <w:pPr>
              <w:pStyle w:val="ListBullet"/>
              <w:spacing w:after="0" w:line="240" w:lineRule="auto"/>
              <w:ind w:left="357" w:hanging="357"/>
              <w:contextualSpacing w:val="0"/>
              <w:rPr>
                <w:rFonts w:cs="Arial"/>
                <w:szCs w:val="20"/>
              </w:rPr>
            </w:pPr>
            <w:r>
              <w:rPr>
                <w:rFonts w:cs="Arial"/>
                <w:szCs w:val="20"/>
              </w:rPr>
              <w:t xml:space="preserve">Students </w:t>
            </w:r>
            <w:r w:rsidR="001D42F1" w:rsidRPr="00931444">
              <w:rPr>
                <w:rFonts w:cs="Arial"/>
                <w:szCs w:val="20"/>
              </w:rPr>
              <w:t>create a visual glossary describing the terms:</w:t>
            </w:r>
            <w:r w:rsidR="009B3F67" w:rsidRPr="00931444">
              <w:rPr>
                <w:rFonts w:cs="Arial"/>
                <w:szCs w:val="20"/>
              </w:rPr>
              <w:t xml:space="preserve">  </w:t>
            </w:r>
          </w:p>
          <w:p w:rsidR="001D42F1" w:rsidRPr="00931444" w:rsidRDefault="001D42F1" w:rsidP="008E2835">
            <w:pPr>
              <w:pStyle w:val="ListBullet2"/>
              <w:ind w:left="714" w:hanging="283"/>
              <w:rPr>
                <w:rFonts w:cs="Arial"/>
                <w:szCs w:val="20"/>
              </w:rPr>
            </w:pPr>
            <w:r w:rsidRPr="00931444">
              <w:rPr>
                <w:rFonts w:cs="Arial"/>
                <w:szCs w:val="20"/>
              </w:rPr>
              <w:t>centromere</w:t>
            </w:r>
          </w:p>
          <w:p w:rsidR="001D42F1" w:rsidRPr="00931444" w:rsidRDefault="001D42F1" w:rsidP="008E2835">
            <w:pPr>
              <w:pStyle w:val="ListBullet2"/>
              <w:ind w:left="714" w:hanging="283"/>
              <w:rPr>
                <w:rFonts w:cs="Arial"/>
                <w:szCs w:val="20"/>
              </w:rPr>
            </w:pPr>
            <w:r w:rsidRPr="00931444">
              <w:rPr>
                <w:rFonts w:cs="Arial"/>
                <w:szCs w:val="20"/>
              </w:rPr>
              <w:t>chromatid</w:t>
            </w:r>
          </w:p>
          <w:p w:rsidR="001D42F1" w:rsidRPr="00931444" w:rsidRDefault="001D42F1" w:rsidP="008E2835">
            <w:pPr>
              <w:pStyle w:val="ListBullet2"/>
              <w:ind w:left="714" w:hanging="283"/>
              <w:rPr>
                <w:rFonts w:cs="Arial"/>
                <w:szCs w:val="20"/>
              </w:rPr>
            </w:pPr>
            <w:r w:rsidRPr="00931444">
              <w:rPr>
                <w:rFonts w:cs="Arial"/>
                <w:szCs w:val="20"/>
              </w:rPr>
              <w:t>chromosome</w:t>
            </w:r>
          </w:p>
          <w:p w:rsidR="001D42F1" w:rsidRPr="00931444" w:rsidRDefault="001D42F1" w:rsidP="008E2835">
            <w:pPr>
              <w:pStyle w:val="ListBullet2"/>
              <w:ind w:left="714" w:hanging="283"/>
              <w:rPr>
                <w:rFonts w:cs="Arial"/>
                <w:szCs w:val="20"/>
              </w:rPr>
            </w:pPr>
            <w:r w:rsidRPr="00931444">
              <w:rPr>
                <w:rFonts w:cs="Arial"/>
                <w:szCs w:val="20"/>
              </w:rPr>
              <w:t>crossing over</w:t>
            </w:r>
          </w:p>
          <w:p w:rsidR="001D42F1" w:rsidRPr="00931444" w:rsidRDefault="001D42F1" w:rsidP="008E2835">
            <w:pPr>
              <w:pStyle w:val="ListBullet2"/>
              <w:ind w:left="714" w:hanging="283"/>
              <w:rPr>
                <w:rFonts w:cs="Arial"/>
                <w:szCs w:val="20"/>
              </w:rPr>
            </w:pPr>
            <w:r w:rsidRPr="00931444">
              <w:rPr>
                <w:rFonts w:cs="Arial"/>
                <w:szCs w:val="20"/>
              </w:rPr>
              <w:t>diploid</w:t>
            </w:r>
          </w:p>
          <w:p w:rsidR="001D42F1" w:rsidRPr="00931444" w:rsidRDefault="001D42F1" w:rsidP="008E2835">
            <w:pPr>
              <w:pStyle w:val="ListBullet2"/>
              <w:ind w:left="714" w:hanging="283"/>
              <w:rPr>
                <w:rFonts w:cs="Arial"/>
                <w:szCs w:val="20"/>
              </w:rPr>
            </w:pPr>
            <w:r w:rsidRPr="00931444">
              <w:rPr>
                <w:rFonts w:cs="Arial"/>
                <w:szCs w:val="20"/>
              </w:rPr>
              <w:t>fertilisation</w:t>
            </w:r>
          </w:p>
          <w:p w:rsidR="001D42F1" w:rsidRPr="00931444" w:rsidRDefault="001D42F1" w:rsidP="008E2835">
            <w:pPr>
              <w:pStyle w:val="ListBullet2"/>
              <w:ind w:left="714" w:hanging="283"/>
              <w:rPr>
                <w:rFonts w:cs="Arial"/>
                <w:szCs w:val="20"/>
              </w:rPr>
            </w:pPr>
            <w:r w:rsidRPr="00931444">
              <w:rPr>
                <w:rFonts w:cs="Arial"/>
                <w:szCs w:val="20"/>
              </w:rPr>
              <w:t>gamete</w:t>
            </w:r>
          </w:p>
          <w:p w:rsidR="001D42F1" w:rsidRPr="00931444" w:rsidRDefault="001D42F1" w:rsidP="008E2835">
            <w:pPr>
              <w:pStyle w:val="ListBullet2"/>
              <w:ind w:left="714" w:hanging="283"/>
              <w:rPr>
                <w:rFonts w:cs="Arial"/>
                <w:szCs w:val="20"/>
              </w:rPr>
            </w:pPr>
            <w:r w:rsidRPr="00931444">
              <w:rPr>
                <w:rFonts w:cs="Arial"/>
                <w:szCs w:val="20"/>
              </w:rPr>
              <w:t>germ cell</w:t>
            </w:r>
          </w:p>
          <w:p w:rsidR="001D42F1" w:rsidRPr="00931444" w:rsidRDefault="001D42F1" w:rsidP="008E2835">
            <w:pPr>
              <w:pStyle w:val="ListBullet2"/>
              <w:ind w:left="714" w:hanging="283"/>
              <w:rPr>
                <w:rFonts w:cs="Arial"/>
                <w:szCs w:val="20"/>
              </w:rPr>
            </w:pPr>
            <w:r w:rsidRPr="00931444">
              <w:rPr>
                <w:rFonts w:cs="Arial"/>
                <w:szCs w:val="20"/>
              </w:rPr>
              <w:t>haploid</w:t>
            </w:r>
          </w:p>
          <w:p w:rsidR="00D3489A" w:rsidRPr="00931444" w:rsidRDefault="00D3489A" w:rsidP="008E2835">
            <w:pPr>
              <w:pStyle w:val="ListBullet2"/>
              <w:ind w:left="714" w:hanging="283"/>
              <w:rPr>
                <w:rFonts w:cs="Arial"/>
                <w:szCs w:val="20"/>
              </w:rPr>
            </w:pPr>
            <w:r w:rsidRPr="00931444">
              <w:rPr>
                <w:rFonts w:cs="Arial"/>
                <w:szCs w:val="20"/>
              </w:rPr>
              <w:t>homologous</w:t>
            </w:r>
          </w:p>
          <w:p w:rsidR="001D42F1" w:rsidRPr="00931444" w:rsidRDefault="001D42F1" w:rsidP="008E2835">
            <w:pPr>
              <w:pStyle w:val="ListBullet2"/>
              <w:ind w:left="714" w:hanging="283"/>
              <w:rPr>
                <w:rFonts w:cs="Arial"/>
                <w:szCs w:val="20"/>
              </w:rPr>
            </w:pPr>
            <w:r w:rsidRPr="00931444">
              <w:rPr>
                <w:rFonts w:cs="Arial"/>
                <w:szCs w:val="20"/>
              </w:rPr>
              <w:t>spindle</w:t>
            </w:r>
          </w:p>
          <w:p w:rsidR="001D42F1" w:rsidRPr="00931444" w:rsidRDefault="001D42F1" w:rsidP="008E2835">
            <w:pPr>
              <w:pStyle w:val="ListBullet2"/>
              <w:spacing w:after="0" w:line="240" w:lineRule="auto"/>
              <w:ind w:left="714" w:hanging="283"/>
              <w:contextualSpacing w:val="0"/>
              <w:rPr>
                <w:rFonts w:cs="Arial"/>
                <w:szCs w:val="20"/>
              </w:rPr>
            </w:pPr>
            <w:proofErr w:type="gramStart"/>
            <w:r w:rsidRPr="00931444">
              <w:rPr>
                <w:rFonts w:cs="Arial"/>
                <w:szCs w:val="20"/>
              </w:rPr>
              <w:t>zygote</w:t>
            </w:r>
            <w:proofErr w:type="gramEnd"/>
            <w:r w:rsidR="006E6AD3">
              <w:rPr>
                <w:rFonts w:cs="Arial"/>
                <w:szCs w:val="20"/>
              </w:rPr>
              <w:t>.</w:t>
            </w:r>
          </w:p>
          <w:p w:rsidR="005E6D82" w:rsidRDefault="006E6AD3" w:rsidP="006B2808">
            <w:pPr>
              <w:pStyle w:val="ListBullet"/>
              <w:spacing w:after="120"/>
              <w:ind w:left="357" w:hanging="357"/>
              <w:jc w:val="both"/>
              <w:rPr>
                <w:rFonts w:cs="Arial"/>
                <w:szCs w:val="20"/>
              </w:rPr>
            </w:pPr>
            <w:r>
              <w:rPr>
                <w:rFonts w:cs="Arial"/>
                <w:szCs w:val="20"/>
              </w:rPr>
              <w:t xml:space="preserve">Students </w:t>
            </w:r>
            <w:r w:rsidR="009B3F67" w:rsidRPr="00931444">
              <w:rPr>
                <w:rFonts w:cs="Arial"/>
                <w:szCs w:val="20"/>
              </w:rPr>
              <w:t>e</w:t>
            </w:r>
            <w:r w:rsidR="001D42F1" w:rsidRPr="00931444">
              <w:rPr>
                <w:rFonts w:cs="Arial"/>
                <w:szCs w:val="20"/>
              </w:rPr>
              <w:t>xplain the significance of meiosis</w:t>
            </w:r>
            <w:r>
              <w:rPr>
                <w:rFonts w:cs="Arial"/>
                <w:szCs w:val="20"/>
              </w:rPr>
              <w:t xml:space="preserve"> in relation to the continuity of a species</w:t>
            </w:r>
            <w:r w:rsidR="00997F3C">
              <w:rPr>
                <w:rFonts w:cs="Arial"/>
                <w:szCs w:val="20"/>
              </w:rPr>
              <w:t>.</w:t>
            </w:r>
            <w:r w:rsidR="009B3F67" w:rsidRPr="00931444">
              <w:rPr>
                <w:rFonts w:cs="Arial"/>
                <w:szCs w:val="20"/>
              </w:rPr>
              <w:t xml:space="preserve"> </w:t>
            </w:r>
          </w:p>
          <w:p w:rsidR="006B2808" w:rsidRPr="00931444" w:rsidRDefault="006B2808" w:rsidP="006B2808">
            <w:pPr>
              <w:pStyle w:val="ListBullet"/>
              <w:numPr>
                <w:ilvl w:val="0"/>
                <w:numId w:val="0"/>
              </w:numPr>
              <w:spacing w:after="120"/>
              <w:jc w:val="both"/>
              <w:rPr>
                <w:rFonts w:cs="Arial"/>
                <w:szCs w:val="20"/>
              </w:rPr>
            </w:pPr>
          </w:p>
        </w:tc>
        <w:tc>
          <w:tcPr>
            <w:tcW w:w="5023" w:type="dxa"/>
            <w:tcMar>
              <w:top w:w="57" w:type="dxa"/>
              <w:left w:w="57" w:type="dxa"/>
              <w:bottom w:w="57" w:type="dxa"/>
              <w:right w:w="57" w:type="dxa"/>
            </w:tcMar>
          </w:tcPr>
          <w:p w:rsidR="005E6D82" w:rsidRPr="00931444" w:rsidRDefault="00813F63" w:rsidP="00FF1000">
            <w:pPr>
              <w:pStyle w:val="ListBullet"/>
              <w:spacing w:before="200" w:after="0" w:line="240" w:lineRule="auto"/>
              <w:ind w:left="357" w:hanging="357"/>
              <w:contextualSpacing w:val="0"/>
              <w:rPr>
                <w:rFonts w:cs="Arial"/>
                <w:color w:val="1036B0"/>
                <w:szCs w:val="20"/>
                <w:u w:val="single"/>
              </w:rPr>
            </w:pPr>
            <w:r w:rsidRPr="00931444">
              <w:rPr>
                <w:rFonts w:cs="Arial"/>
                <w:szCs w:val="20"/>
              </w:rPr>
              <w:t xml:space="preserve">Animal cell meiosis </w:t>
            </w:r>
            <w:hyperlink r:id="rId14" w:history="1">
              <w:r w:rsidR="005E6D82" w:rsidRPr="00931444">
                <w:rPr>
                  <w:rStyle w:val="Hyperlink"/>
                  <w:rFonts w:cs="Arial"/>
                  <w:color w:val="1036B0"/>
                  <w:szCs w:val="20"/>
                </w:rPr>
                <w:t>http://www.cellsalive.com/meiosis_js.htm</w:t>
              </w:r>
            </w:hyperlink>
            <w:r w:rsidR="00D3489A" w:rsidRPr="00931444">
              <w:rPr>
                <w:rFonts w:cs="Arial"/>
                <w:color w:val="1036B0"/>
                <w:szCs w:val="20"/>
                <w:u w:val="single"/>
              </w:rPr>
              <w:t xml:space="preserve"> </w:t>
            </w:r>
            <w:r w:rsidR="005E6D82" w:rsidRPr="00931444">
              <w:rPr>
                <w:rFonts w:cs="Arial"/>
                <w:color w:val="1036B0"/>
                <w:szCs w:val="20"/>
                <w:u w:val="single"/>
              </w:rPr>
              <w:t xml:space="preserve"> </w:t>
            </w:r>
          </w:p>
          <w:p w:rsidR="005E6D82" w:rsidRPr="00931444" w:rsidRDefault="00813F63" w:rsidP="00D3489A">
            <w:pPr>
              <w:pStyle w:val="ListBullet"/>
              <w:rPr>
                <w:rFonts w:cs="Arial"/>
                <w:color w:val="1036B0"/>
                <w:szCs w:val="20"/>
                <w:u w:val="single"/>
              </w:rPr>
            </w:pPr>
            <w:r w:rsidRPr="00931444">
              <w:rPr>
                <w:rFonts w:cs="Arial"/>
                <w:szCs w:val="20"/>
              </w:rPr>
              <w:t xml:space="preserve">Meiosis made super easy </w:t>
            </w:r>
            <w:hyperlink r:id="rId15" w:history="1">
              <w:r w:rsidR="005E6D82" w:rsidRPr="00931444">
                <w:rPr>
                  <w:rStyle w:val="Hyperlink"/>
                  <w:rFonts w:cs="Arial"/>
                  <w:color w:val="1036B0"/>
                  <w:szCs w:val="20"/>
                </w:rPr>
                <w:t>https://www.youtube.com/watch?v=nMEyeKQClqI</w:t>
              </w:r>
            </w:hyperlink>
            <w:r w:rsidR="005E6D82" w:rsidRPr="00931444">
              <w:rPr>
                <w:rFonts w:cs="Arial"/>
                <w:color w:val="1036B0"/>
                <w:szCs w:val="20"/>
                <w:u w:val="single"/>
              </w:rPr>
              <w:t xml:space="preserve"> </w:t>
            </w:r>
          </w:p>
          <w:p w:rsidR="00D3489A" w:rsidRPr="00931444" w:rsidRDefault="00813F63" w:rsidP="00D3489A">
            <w:pPr>
              <w:pStyle w:val="ListBullet"/>
              <w:rPr>
                <w:rFonts w:cs="Arial"/>
                <w:szCs w:val="20"/>
                <w:u w:val="single"/>
              </w:rPr>
            </w:pPr>
            <w:r w:rsidRPr="00931444">
              <w:rPr>
                <w:rFonts w:cs="Arial"/>
                <w:szCs w:val="20"/>
              </w:rPr>
              <w:t xml:space="preserve">Meiosis – where sex starts </w:t>
            </w:r>
            <w:hyperlink r:id="rId16" w:history="1">
              <w:r w:rsidR="00D3489A" w:rsidRPr="00931444">
                <w:rPr>
                  <w:rStyle w:val="Hyperlink"/>
                  <w:rFonts w:cs="Arial"/>
                  <w:color w:val="1036B0"/>
                  <w:szCs w:val="20"/>
                </w:rPr>
                <w:t>https://www.youtube.com/watch?v=qCLmR9-YY7o</w:t>
              </w:r>
            </w:hyperlink>
            <w:r w:rsidR="00D3489A" w:rsidRPr="00931444">
              <w:rPr>
                <w:rFonts w:cs="Arial"/>
                <w:szCs w:val="20"/>
                <w:u w:val="single"/>
              </w:rPr>
              <w:t xml:space="preserve"> </w:t>
            </w:r>
          </w:p>
        </w:tc>
      </w:tr>
    </w:tbl>
    <w:p w:rsidR="00CD54C9" w:rsidRPr="00931444" w:rsidRDefault="00CD54C9">
      <w:pPr>
        <w:rPr>
          <w:rFonts w:cs="Arial"/>
          <w:sz w:val="20"/>
          <w:szCs w:val="20"/>
        </w:rPr>
      </w:pPr>
      <w:r w:rsidRPr="00931444">
        <w:rPr>
          <w:rFonts w:cs="Arial"/>
          <w:sz w:val="20"/>
          <w:szCs w:val="20"/>
        </w:rPr>
        <w:br w:type="page"/>
      </w:r>
    </w:p>
    <w:tbl>
      <w:tblPr>
        <w:tblpPr w:leftFromText="180" w:rightFromText="180" w:vertAnchor="page" w:horzAnchor="margin" w:tblpY="1033"/>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915"/>
        <w:gridCol w:w="29"/>
        <w:gridCol w:w="5022"/>
      </w:tblGrid>
      <w:tr w:rsidR="00853E88" w:rsidRPr="00931444" w:rsidTr="009B3F67">
        <w:tc>
          <w:tcPr>
            <w:tcW w:w="15314" w:type="dxa"/>
            <w:gridSpan w:val="4"/>
            <w:tcMar>
              <w:top w:w="57" w:type="dxa"/>
              <w:left w:w="57" w:type="dxa"/>
              <w:bottom w:w="57" w:type="dxa"/>
              <w:right w:w="57" w:type="dxa"/>
            </w:tcMar>
          </w:tcPr>
          <w:p w:rsidR="00853E88" w:rsidRPr="00931444" w:rsidRDefault="00853E88" w:rsidP="009B3F67">
            <w:pPr>
              <w:pStyle w:val="Heading4"/>
              <w:rPr>
                <w:rFonts w:ascii="Arial" w:hAnsi="Arial" w:cs="Arial"/>
                <w:b/>
                <w:i w:val="0"/>
                <w:sz w:val="20"/>
                <w:szCs w:val="20"/>
              </w:rPr>
            </w:pPr>
            <w:r w:rsidRPr="00931444">
              <w:rPr>
                <w:rFonts w:ascii="Arial" w:hAnsi="Arial" w:cs="Arial"/>
                <w:b/>
                <w:i w:val="0"/>
                <w:color w:val="auto"/>
                <w:sz w:val="20"/>
                <w:szCs w:val="20"/>
              </w:rPr>
              <w:lastRenderedPageBreak/>
              <w:t>Reproduction</w:t>
            </w:r>
          </w:p>
        </w:tc>
      </w:tr>
      <w:tr w:rsidR="00853E88" w:rsidRPr="00931444" w:rsidTr="009B3F67">
        <w:tc>
          <w:tcPr>
            <w:tcW w:w="15314" w:type="dxa"/>
            <w:gridSpan w:val="4"/>
            <w:tcMar>
              <w:top w:w="57" w:type="dxa"/>
              <w:left w:w="57" w:type="dxa"/>
              <w:bottom w:w="57" w:type="dxa"/>
              <w:right w:w="57" w:type="dxa"/>
            </w:tcMar>
          </w:tcPr>
          <w:p w:rsidR="00853E88" w:rsidRPr="00931444" w:rsidRDefault="00853E88" w:rsidP="009B3F67">
            <w:pPr>
              <w:spacing w:after="0"/>
              <w:rPr>
                <w:rFonts w:cs="Arial"/>
                <w:sz w:val="20"/>
                <w:szCs w:val="20"/>
              </w:rPr>
            </w:pPr>
            <w:r w:rsidRPr="00931444">
              <w:rPr>
                <w:rFonts w:cs="Arial"/>
                <w:b/>
                <w:sz w:val="20"/>
                <w:szCs w:val="20"/>
              </w:rPr>
              <w:t>Inquiry question:</w:t>
            </w:r>
            <w:r w:rsidRPr="00931444">
              <w:rPr>
                <w:rFonts w:cs="Arial"/>
                <w:sz w:val="20"/>
                <w:szCs w:val="20"/>
              </w:rPr>
              <w:t xml:space="preserve"> How does reproduction ensure the continuity of a species?</w:t>
            </w:r>
          </w:p>
        </w:tc>
      </w:tr>
      <w:tr w:rsidR="00853E88" w:rsidRPr="00931444" w:rsidTr="009B3F67">
        <w:tc>
          <w:tcPr>
            <w:tcW w:w="3348" w:type="dxa"/>
            <w:tcMar>
              <w:top w:w="57" w:type="dxa"/>
              <w:left w:w="57" w:type="dxa"/>
              <w:bottom w:w="57" w:type="dxa"/>
              <w:right w:w="57" w:type="dxa"/>
            </w:tcMar>
          </w:tcPr>
          <w:p w:rsidR="00853E88" w:rsidRPr="00931444" w:rsidRDefault="00853E88" w:rsidP="009B3F67">
            <w:pPr>
              <w:spacing w:after="0" w:line="240" w:lineRule="auto"/>
              <w:rPr>
                <w:rFonts w:cs="Arial"/>
                <w:sz w:val="20"/>
                <w:szCs w:val="20"/>
              </w:rPr>
            </w:pPr>
            <w:r w:rsidRPr="00931444">
              <w:rPr>
                <w:rFonts w:cs="Arial"/>
                <w:b/>
                <w:sz w:val="20"/>
                <w:szCs w:val="20"/>
              </w:rPr>
              <w:t>Content</w:t>
            </w:r>
          </w:p>
        </w:tc>
        <w:tc>
          <w:tcPr>
            <w:tcW w:w="6944" w:type="dxa"/>
            <w:gridSpan w:val="2"/>
            <w:tcMar>
              <w:top w:w="57" w:type="dxa"/>
              <w:left w:w="57" w:type="dxa"/>
              <w:bottom w:w="57" w:type="dxa"/>
              <w:right w:w="57" w:type="dxa"/>
            </w:tcMar>
          </w:tcPr>
          <w:p w:rsidR="00853E88" w:rsidRPr="00931444" w:rsidRDefault="00853E88" w:rsidP="009B3F67">
            <w:pPr>
              <w:spacing w:after="0" w:line="240" w:lineRule="auto"/>
              <w:rPr>
                <w:rFonts w:cs="Arial"/>
                <w:sz w:val="20"/>
                <w:szCs w:val="20"/>
              </w:rPr>
            </w:pPr>
            <w:r w:rsidRPr="00931444">
              <w:rPr>
                <w:rFonts w:cs="Arial"/>
                <w:b/>
                <w:sz w:val="20"/>
                <w:szCs w:val="20"/>
              </w:rPr>
              <w:t>Teaching, learning and assessment</w:t>
            </w:r>
          </w:p>
        </w:tc>
        <w:tc>
          <w:tcPr>
            <w:tcW w:w="5022" w:type="dxa"/>
            <w:tcMar>
              <w:top w:w="57" w:type="dxa"/>
              <w:left w:w="57" w:type="dxa"/>
              <w:bottom w:w="57" w:type="dxa"/>
              <w:right w:w="57" w:type="dxa"/>
            </w:tcMar>
          </w:tcPr>
          <w:p w:rsidR="00853E88" w:rsidRPr="00931444" w:rsidRDefault="00853E88" w:rsidP="009B3F67">
            <w:pPr>
              <w:spacing w:after="0" w:line="240" w:lineRule="auto"/>
              <w:rPr>
                <w:rFonts w:cs="Arial"/>
                <w:sz w:val="20"/>
                <w:szCs w:val="20"/>
              </w:rPr>
            </w:pPr>
            <w:r w:rsidRPr="00931444">
              <w:rPr>
                <w:rFonts w:cs="Arial"/>
                <w:b/>
                <w:sz w:val="20"/>
                <w:szCs w:val="20"/>
              </w:rPr>
              <w:t>Resources</w:t>
            </w:r>
          </w:p>
        </w:tc>
      </w:tr>
      <w:tr w:rsidR="00E93B81" w:rsidRPr="00931444" w:rsidTr="009B3F67">
        <w:trPr>
          <w:trHeight w:val="7246"/>
        </w:trPr>
        <w:tc>
          <w:tcPr>
            <w:tcW w:w="3348" w:type="dxa"/>
            <w:tcMar>
              <w:top w:w="57" w:type="dxa"/>
              <w:left w:w="57" w:type="dxa"/>
              <w:bottom w:w="57" w:type="dxa"/>
              <w:right w:w="57" w:type="dxa"/>
            </w:tcMar>
          </w:tcPr>
          <w:p w:rsidR="00E93B81" w:rsidRPr="00931444" w:rsidRDefault="00E93B81" w:rsidP="009B3F67">
            <w:pPr>
              <w:spacing w:after="0"/>
              <w:rPr>
                <w:rFonts w:cs="Arial"/>
                <w:b/>
                <w:sz w:val="20"/>
                <w:szCs w:val="20"/>
              </w:rPr>
            </w:pPr>
            <w:r w:rsidRPr="00931444">
              <w:rPr>
                <w:rFonts w:cs="Arial"/>
                <w:b/>
                <w:sz w:val="20"/>
                <w:szCs w:val="20"/>
              </w:rPr>
              <w:t>Students:</w:t>
            </w:r>
          </w:p>
          <w:p w:rsidR="00E93B81" w:rsidRPr="00931444" w:rsidRDefault="00E93B81" w:rsidP="009B3F67">
            <w:pPr>
              <w:numPr>
                <w:ilvl w:val="0"/>
                <w:numId w:val="19"/>
              </w:numPr>
              <w:spacing w:after="0"/>
              <w:ind w:left="360" w:hanging="360"/>
              <w:rPr>
                <w:rFonts w:cs="Arial"/>
                <w:sz w:val="20"/>
                <w:szCs w:val="20"/>
              </w:rPr>
            </w:pPr>
            <w:r w:rsidRPr="00931444">
              <w:rPr>
                <w:rFonts w:cs="Arial"/>
                <w:sz w:val="20"/>
                <w:szCs w:val="20"/>
              </w:rPr>
              <w:t>explain the mechanisms of reproduction that ensure the continuity of a species, by analysing sexual and asexual methods of reproduction in a variety of organisms, including but not limited to:</w:t>
            </w:r>
          </w:p>
          <w:p w:rsidR="00E93B81" w:rsidRPr="00931444" w:rsidRDefault="00E93B81" w:rsidP="009B3F67">
            <w:pPr>
              <w:numPr>
                <w:ilvl w:val="1"/>
                <w:numId w:val="20"/>
              </w:numPr>
              <w:spacing w:after="0"/>
              <w:ind w:left="720" w:hanging="360"/>
              <w:rPr>
                <w:rFonts w:cs="Arial"/>
                <w:sz w:val="20"/>
                <w:szCs w:val="20"/>
              </w:rPr>
            </w:pPr>
            <w:r w:rsidRPr="00931444">
              <w:rPr>
                <w:rFonts w:cs="Arial"/>
                <w:sz w:val="20"/>
                <w:szCs w:val="20"/>
              </w:rPr>
              <w:t>animals: advantages of external and internal fertilisation</w:t>
            </w:r>
          </w:p>
          <w:p w:rsidR="00E93B81" w:rsidRPr="00931444" w:rsidRDefault="00E93B81" w:rsidP="009B3F67">
            <w:pPr>
              <w:numPr>
                <w:ilvl w:val="1"/>
                <w:numId w:val="20"/>
              </w:numPr>
              <w:spacing w:after="0"/>
              <w:ind w:left="720" w:hanging="360"/>
              <w:rPr>
                <w:rFonts w:cs="Arial"/>
                <w:sz w:val="20"/>
                <w:szCs w:val="20"/>
              </w:rPr>
            </w:pPr>
            <w:r w:rsidRPr="00931444">
              <w:rPr>
                <w:rFonts w:cs="Arial"/>
                <w:sz w:val="20"/>
                <w:szCs w:val="20"/>
              </w:rPr>
              <w:t>plants: asexual and sexual reproduction</w:t>
            </w:r>
          </w:p>
          <w:p w:rsidR="00E93B81" w:rsidRPr="00931444" w:rsidRDefault="00E93B81" w:rsidP="009B3F67">
            <w:pPr>
              <w:numPr>
                <w:ilvl w:val="1"/>
                <w:numId w:val="20"/>
              </w:numPr>
              <w:spacing w:after="0"/>
              <w:ind w:left="720" w:hanging="360"/>
              <w:rPr>
                <w:rFonts w:cs="Arial"/>
                <w:sz w:val="20"/>
                <w:szCs w:val="20"/>
              </w:rPr>
            </w:pPr>
            <w:r w:rsidRPr="00931444">
              <w:rPr>
                <w:rFonts w:cs="Arial"/>
                <w:sz w:val="20"/>
                <w:szCs w:val="20"/>
              </w:rPr>
              <w:t>fungi: budding, spores</w:t>
            </w:r>
          </w:p>
          <w:p w:rsidR="00E93B81" w:rsidRPr="00931444" w:rsidRDefault="00FF1000" w:rsidP="009B3F67">
            <w:pPr>
              <w:numPr>
                <w:ilvl w:val="1"/>
                <w:numId w:val="20"/>
              </w:numPr>
              <w:spacing w:after="0"/>
              <w:ind w:left="720" w:hanging="360"/>
              <w:rPr>
                <w:rFonts w:cs="Arial"/>
                <w:sz w:val="20"/>
                <w:szCs w:val="20"/>
              </w:rPr>
            </w:pPr>
            <w:r>
              <w:rPr>
                <w:rFonts w:cs="Arial"/>
                <w:sz w:val="20"/>
                <w:szCs w:val="20"/>
              </w:rPr>
              <w:t>bacteria (ACSBL075):</w:t>
            </w:r>
            <w:r w:rsidR="00E93B81" w:rsidRPr="00931444">
              <w:rPr>
                <w:rFonts w:cs="Arial"/>
                <w:sz w:val="20"/>
                <w:szCs w:val="20"/>
              </w:rPr>
              <w:t>binary fission</w:t>
            </w:r>
          </w:p>
          <w:p w:rsidR="00E93B81" w:rsidRPr="00931444" w:rsidRDefault="00E93B81" w:rsidP="009B3F67">
            <w:pPr>
              <w:numPr>
                <w:ilvl w:val="1"/>
                <w:numId w:val="20"/>
              </w:numPr>
              <w:spacing w:after="0"/>
              <w:ind w:left="720" w:hanging="360"/>
              <w:rPr>
                <w:rFonts w:cs="Arial"/>
                <w:sz w:val="20"/>
                <w:szCs w:val="20"/>
              </w:rPr>
            </w:pPr>
            <w:proofErr w:type="spellStart"/>
            <w:r w:rsidRPr="00931444">
              <w:rPr>
                <w:rFonts w:cs="Arial"/>
                <w:sz w:val="20"/>
                <w:szCs w:val="20"/>
              </w:rPr>
              <w:t>protists</w:t>
            </w:r>
            <w:proofErr w:type="spellEnd"/>
            <w:r w:rsidRPr="00931444">
              <w:rPr>
                <w:rFonts w:cs="Arial"/>
                <w:sz w:val="20"/>
                <w:szCs w:val="20"/>
              </w:rPr>
              <w:t>: binary fission, budding</w:t>
            </w:r>
          </w:p>
        </w:tc>
        <w:tc>
          <w:tcPr>
            <w:tcW w:w="6915" w:type="dxa"/>
            <w:tcMar>
              <w:top w:w="57" w:type="dxa"/>
              <w:left w:w="57" w:type="dxa"/>
              <w:bottom w:w="57" w:type="dxa"/>
              <w:right w:w="57" w:type="dxa"/>
            </w:tcMar>
          </w:tcPr>
          <w:p w:rsidR="00E93B81" w:rsidRPr="00931444" w:rsidRDefault="00997F3C" w:rsidP="00FF1000">
            <w:pPr>
              <w:pStyle w:val="ListBullet"/>
              <w:spacing w:before="200" w:after="0" w:line="240" w:lineRule="auto"/>
              <w:ind w:left="357" w:hanging="357"/>
              <w:contextualSpacing w:val="0"/>
              <w:rPr>
                <w:rFonts w:cs="Arial"/>
                <w:szCs w:val="20"/>
              </w:rPr>
            </w:pPr>
            <w:r>
              <w:rPr>
                <w:rFonts w:cs="Arial"/>
                <w:szCs w:val="20"/>
              </w:rPr>
              <w:t xml:space="preserve">Students </w:t>
            </w:r>
            <w:r w:rsidR="008D4872" w:rsidRPr="00931444">
              <w:rPr>
                <w:rFonts w:cs="Arial"/>
                <w:szCs w:val="20"/>
              </w:rPr>
              <w:t xml:space="preserve">define the terms </w:t>
            </w:r>
            <w:r w:rsidR="00402E13" w:rsidRPr="00931444">
              <w:rPr>
                <w:rFonts w:cs="Arial"/>
                <w:szCs w:val="20"/>
              </w:rPr>
              <w:t>‘</w:t>
            </w:r>
            <w:r w:rsidR="008D4872" w:rsidRPr="00931444">
              <w:rPr>
                <w:rFonts w:cs="Arial"/>
                <w:szCs w:val="20"/>
              </w:rPr>
              <w:t>sexual</w:t>
            </w:r>
            <w:r w:rsidR="00402E13" w:rsidRPr="00931444">
              <w:rPr>
                <w:rFonts w:cs="Arial"/>
                <w:szCs w:val="20"/>
              </w:rPr>
              <w:t xml:space="preserve"> reproduction’</w:t>
            </w:r>
            <w:r w:rsidR="008D4872" w:rsidRPr="00931444">
              <w:rPr>
                <w:rFonts w:cs="Arial"/>
                <w:szCs w:val="20"/>
              </w:rPr>
              <w:t xml:space="preserve"> and </w:t>
            </w:r>
            <w:r w:rsidR="00402E13" w:rsidRPr="00931444">
              <w:rPr>
                <w:rFonts w:cs="Arial"/>
                <w:szCs w:val="20"/>
              </w:rPr>
              <w:t>‘</w:t>
            </w:r>
            <w:r w:rsidR="008D4872" w:rsidRPr="00931444">
              <w:rPr>
                <w:rFonts w:cs="Arial"/>
                <w:szCs w:val="20"/>
              </w:rPr>
              <w:t>asexual reproduction</w:t>
            </w:r>
            <w:r w:rsidR="00402E13" w:rsidRPr="00931444">
              <w:rPr>
                <w:rFonts w:cs="Arial"/>
                <w:szCs w:val="20"/>
              </w:rPr>
              <w:t>’</w:t>
            </w:r>
            <w:r>
              <w:rPr>
                <w:rFonts w:cs="Arial"/>
                <w:szCs w:val="20"/>
              </w:rPr>
              <w:t>.</w:t>
            </w:r>
          </w:p>
          <w:p w:rsidR="00E93B81" w:rsidRPr="00931444" w:rsidRDefault="00997F3C" w:rsidP="009B3F67">
            <w:pPr>
              <w:pStyle w:val="ListBullet"/>
              <w:spacing w:after="0" w:line="240" w:lineRule="auto"/>
              <w:ind w:left="357" w:hanging="357"/>
              <w:contextualSpacing w:val="0"/>
              <w:rPr>
                <w:rFonts w:cs="Arial"/>
                <w:szCs w:val="20"/>
              </w:rPr>
            </w:pPr>
            <w:r>
              <w:rPr>
                <w:rFonts w:cs="Arial"/>
                <w:szCs w:val="20"/>
              </w:rPr>
              <w:t xml:space="preserve">Students </w:t>
            </w:r>
            <w:r w:rsidR="008D4872" w:rsidRPr="00931444">
              <w:rPr>
                <w:rFonts w:cs="Arial"/>
                <w:szCs w:val="20"/>
              </w:rPr>
              <w:t>p</w:t>
            </w:r>
            <w:r w:rsidR="00E93B81" w:rsidRPr="00931444">
              <w:rPr>
                <w:rFonts w:cs="Arial"/>
                <w:szCs w:val="20"/>
              </w:rPr>
              <w:t>lan and conduct a practical investigation to observe and maintain a photographic record of examples of asexual reproduction, for example:</w:t>
            </w:r>
            <w:r w:rsidR="009B3F67" w:rsidRPr="00931444">
              <w:rPr>
                <w:rFonts w:cs="Arial"/>
                <w:szCs w:val="20"/>
              </w:rPr>
              <w:t xml:space="preserve"> </w:t>
            </w:r>
          </w:p>
          <w:p w:rsidR="00E93B81" w:rsidRPr="00931444" w:rsidRDefault="00E93B81" w:rsidP="008E2835">
            <w:pPr>
              <w:pStyle w:val="ListBullet2"/>
              <w:ind w:left="763" w:hanging="283"/>
              <w:rPr>
                <w:rFonts w:cs="Arial"/>
                <w:szCs w:val="20"/>
              </w:rPr>
            </w:pPr>
            <w:r w:rsidRPr="00931444">
              <w:rPr>
                <w:rFonts w:cs="Arial"/>
                <w:szCs w:val="20"/>
              </w:rPr>
              <w:t>propagate runners in strawberry or spider plant</w:t>
            </w:r>
          </w:p>
          <w:p w:rsidR="00E93B81" w:rsidRPr="00931444" w:rsidRDefault="00E93B81" w:rsidP="008E2835">
            <w:pPr>
              <w:pStyle w:val="ListBullet2"/>
              <w:ind w:left="763" w:hanging="283"/>
              <w:rPr>
                <w:rFonts w:cs="Arial"/>
                <w:szCs w:val="20"/>
              </w:rPr>
            </w:pPr>
            <w:r w:rsidRPr="00931444">
              <w:rPr>
                <w:rFonts w:cs="Arial"/>
                <w:szCs w:val="20"/>
              </w:rPr>
              <w:t>propagate potatoes from their ‘eyes’, carrots from their stem or pineapples from their crowns</w:t>
            </w:r>
          </w:p>
          <w:p w:rsidR="00E93B81" w:rsidRPr="00931444" w:rsidRDefault="00E93B81" w:rsidP="008E2835">
            <w:pPr>
              <w:pStyle w:val="ListBullet2"/>
              <w:ind w:left="763" w:hanging="283"/>
              <w:rPr>
                <w:rFonts w:cs="Arial"/>
                <w:szCs w:val="20"/>
              </w:rPr>
            </w:pPr>
            <w:r w:rsidRPr="00931444">
              <w:rPr>
                <w:rFonts w:cs="Arial"/>
                <w:szCs w:val="20"/>
              </w:rPr>
              <w:t>cultivate yeast and examine yeast budding under a microscope</w:t>
            </w:r>
          </w:p>
          <w:p w:rsidR="00E93B81" w:rsidRPr="00931444" w:rsidRDefault="00E93B81" w:rsidP="008E2835">
            <w:pPr>
              <w:pStyle w:val="ListBullet2"/>
              <w:ind w:left="763" w:hanging="283"/>
              <w:rPr>
                <w:rFonts w:cs="Arial"/>
                <w:szCs w:val="20"/>
              </w:rPr>
            </w:pPr>
            <w:proofErr w:type="gramStart"/>
            <w:r w:rsidRPr="00931444">
              <w:rPr>
                <w:rFonts w:cs="Arial"/>
                <w:szCs w:val="20"/>
              </w:rPr>
              <w:t>collect</w:t>
            </w:r>
            <w:proofErr w:type="gramEnd"/>
            <w:r w:rsidRPr="00931444">
              <w:rPr>
                <w:rFonts w:cs="Arial"/>
                <w:szCs w:val="20"/>
              </w:rPr>
              <w:t xml:space="preserve"> mushroom spores (asexual) by making a mushroom spore print. Produce mushrooms using these spores on compost</w:t>
            </w:r>
          </w:p>
          <w:p w:rsidR="00E93B81" w:rsidRPr="00931444" w:rsidRDefault="008D4872" w:rsidP="008E2835">
            <w:pPr>
              <w:pStyle w:val="ListBullet2"/>
              <w:spacing w:after="0" w:line="240" w:lineRule="auto"/>
              <w:ind w:left="763" w:hanging="283"/>
              <w:contextualSpacing w:val="0"/>
              <w:rPr>
                <w:rFonts w:cs="Arial"/>
                <w:szCs w:val="20"/>
              </w:rPr>
            </w:pPr>
            <w:proofErr w:type="gramStart"/>
            <w:r w:rsidRPr="00931444">
              <w:rPr>
                <w:rFonts w:cs="Arial"/>
                <w:szCs w:val="20"/>
              </w:rPr>
              <w:t>c</w:t>
            </w:r>
            <w:r w:rsidR="00E93B81" w:rsidRPr="00931444">
              <w:rPr>
                <w:rFonts w:cs="Arial"/>
                <w:szCs w:val="20"/>
              </w:rPr>
              <w:t>ollect</w:t>
            </w:r>
            <w:proofErr w:type="gramEnd"/>
            <w:r w:rsidR="00E93B81" w:rsidRPr="00931444">
              <w:rPr>
                <w:rFonts w:cs="Arial"/>
                <w:szCs w:val="20"/>
              </w:rPr>
              <w:t xml:space="preserve"> green pond water samples and examine for budding in hydra and </w:t>
            </w:r>
            <w:proofErr w:type="spellStart"/>
            <w:r w:rsidR="00E93B81" w:rsidRPr="00931444">
              <w:rPr>
                <w:rFonts w:cs="Arial"/>
                <w:szCs w:val="20"/>
              </w:rPr>
              <w:t>volvox</w:t>
            </w:r>
            <w:proofErr w:type="spellEnd"/>
            <w:r w:rsidR="00E93B81" w:rsidRPr="00931444">
              <w:rPr>
                <w:rFonts w:cs="Arial"/>
                <w:szCs w:val="20"/>
              </w:rPr>
              <w:t xml:space="preserve"> colonies</w:t>
            </w:r>
            <w:r w:rsidR="00997F3C">
              <w:rPr>
                <w:rFonts w:cs="Arial"/>
                <w:szCs w:val="20"/>
              </w:rPr>
              <w:t>.</w:t>
            </w:r>
          </w:p>
          <w:p w:rsidR="00E93B81" w:rsidRPr="00931444" w:rsidRDefault="00997F3C" w:rsidP="009B3F67">
            <w:pPr>
              <w:pStyle w:val="ListBullet"/>
              <w:rPr>
                <w:rFonts w:cs="Arial"/>
                <w:szCs w:val="20"/>
              </w:rPr>
            </w:pPr>
            <w:r>
              <w:rPr>
                <w:rFonts w:cs="Arial"/>
                <w:szCs w:val="20"/>
              </w:rPr>
              <w:t xml:space="preserve">Students </w:t>
            </w:r>
            <w:r w:rsidR="008D4872" w:rsidRPr="00931444">
              <w:rPr>
                <w:rFonts w:cs="Arial"/>
                <w:szCs w:val="20"/>
              </w:rPr>
              <w:t>d</w:t>
            </w:r>
            <w:r w:rsidR="00E93B81" w:rsidRPr="00931444">
              <w:rPr>
                <w:rFonts w:cs="Arial"/>
                <w:szCs w:val="20"/>
              </w:rPr>
              <w:t>efine parthenogenesis and identify Austral</w:t>
            </w:r>
            <w:r w:rsidR="009B3F67" w:rsidRPr="00931444">
              <w:rPr>
                <w:rFonts w:cs="Arial"/>
                <w:szCs w:val="20"/>
              </w:rPr>
              <w:t>ian examples of parthenogenesis</w:t>
            </w:r>
            <w:r>
              <w:rPr>
                <w:rFonts w:cs="Arial"/>
                <w:szCs w:val="20"/>
              </w:rPr>
              <w:t>.</w:t>
            </w:r>
          </w:p>
          <w:p w:rsidR="00E93B81" w:rsidRPr="00931444" w:rsidRDefault="00997F3C" w:rsidP="009B3F67">
            <w:pPr>
              <w:pStyle w:val="ListBullet"/>
              <w:rPr>
                <w:rFonts w:cs="Arial"/>
                <w:szCs w:val="20"/>
              </w:rPr>
            </w:pPr>
            <w:r>
              <w:rPr>
                <w:rFonts w:cs="Arial"/>
                <w:szCs w:val="20"/>
              </w:rPr>
              <w:t xml:space="preserve">Students </w:t>
            </w:r>
            <w:r w:rsidR="008D4872" w:rsidRPr="00931444">
              <w:rPr>
                <w:rFonts w:cs="Arial"/>
                <w:szCs w:val="20"/>
              </w:rPr>
              <w:t>discuss whether these processes of asexual reproduction can be considered to be cloning</w:t>
            </w:r>
            <w:r>
              <w:rPr>
                <w:rFonts w:cs="Arial"/>
                <w:szCs w:val="20"/>
              </w:rPr>
              <w:t>.</w:t>
            </w:r>
            <w:r w:rsidR="009B3F67" w:rsidRPr="00931444">
              <w:rPr>
                <w:rFonts w:cs="Arial"/>
                <w:szCs w:val="20"/>
              </w:rPr>
              <w:t xml:space="preserve"> </w:t>
            </w:r>
          </w:p>
          <w:p w:rsidR="00E93B81" w:rsidRPr="00931444" w:rsidRDefault="00997F3C" w:rsidP="009B3F67">
            <w:pPr>
              <w:pStyle w:val="ListBullet"/>
              <w:rPr>
                <w:rFonts w:cs="Arial"/>
                <w:szCs w:val="20"/>
              </w:rPr>
            </w:pPr>
            <w:r>
              <w:rPr>
                <w:rFonts w:cs="Arial"/>
                <w:szCs w:val="20"/>
              </w:rPr>
              <w:t xml:space="preserve">Students </w:t>
            </w:r>
            <w:r w:rsidR="00DF697D" w:rsidRPr="00931444">
              <w:rPr>
                <w:rFonts w:cs="Arial"/>
                <w:szCs w:val="20"/>
              </w:rPr>
              <w:t xml:space="preserve">define the terms </w:t>
            </w:r>
            <w:r w:rsidR="00F12745" w:rsidRPr="00931444">
              <w:rPr>
                <w:rFonts w:cs="Arial"/>
                <w:szCs w:val="20"/>
              </w:rPr>
              <w:t>‘</w:t>
            </w:r>
            <w:r w:rsidR="00DF697D" w:rsidRPr="00931444">
              <w:rPr>
                <w:rFonts w:cs="Arial"/>
                <w:szCs w:val="20"/>
              </w:rPr>
              <w:t xml:space="preserve">internal </w:t>
            </w:r>
            <w:r w:rsidR="00F12745" w:rsidRPr="00931444">
              <w:rPr>
                <w:rFonts w:cs="Arial"/>
                <w:szCs w:val="20"/>
              </w:rPr>
              <w:t xml:space="preserve">fertilisation’ </w:t>
            </w:r>
            <w:r w:rsidR="00DF697D" w:rsidRPr="00931444">
              <w:rPr>
                <w:rFonts w:cs="Arial"/>
                <w:szCs w:val="20"/>
              </w:rPr>
              <w:t xml:space="preserve">and </w:t>
            </w:r>
            <w:r w:rsidR="00F12745" w:rsidRPr="00931444">
              <w:rPr>
                <w:rFonts w:cs="Arial"/>
                <w:szCs w:val="20"/>
              </w:rPr>
              <w:t>‘</w:t>
            </w:r>
            <w:r w:rsidR="00DF697D" w:rsidRPr="00931444">
              <w:rPr>
                <w:rFonts w:cs="Arial"/>
                <w:szCs w:val="20"/>
              </w:rPr>
              <w:t>external fertilisation</w:t>
            </w:r>
            <w:r w:rsidR="00F12745" w:rsidRPr="00931444">
              <w:rPr>
                <w:rFonts w:cs="Arial"/>
                <w:szCs w:val="20"/>
              </w:rPr>
              <w:t>’</w:t>
            </w:r>
            <w:r w:rsidR="00DF697D" w:rsidRPr="00931444">
              <w:rPr>
                <w:rFonts w:cs="Arial"/>
                <w:szCs w:val="20"/>
              </w:rPr>
              <w:t>, providing examples of each</w:t>
            </w:r>
            <w:r>
              <w:rPr>
                <w:rFonts w:cs="Arial"/>
                <w:szCs w:val="20"/>
              </w:rPr>
              <w:t>.</w:t>
            </w:r>
          </w:p>
          <w:p w:rsidR="00DF697D" w:rsidRPr="00931444" w:rsidRDefault="00997F3C" w:rsidP="009B3F67">
            <w:pPr>
              <w:pStyle w:val="ListBullet"/>
              <w:rPr>
                <w:rFonts w:cs="Arial"/>
                <w:szCs w:val="20"/>
              </w:rPr>
            </w:pPr>
            <w:r>
              <w:rPr>
                <w:rFonts w:cs="Arial"/>
                <w:szCs w:val="20"/>
              </w:rPr>
              <w:t xml:space="preserve">Students </w:t>
            </w:r>
            <w:r w:rsidR="00DF697D" w:rsidRPr="00931444">
              <w:rPr>
                <w:rFonts w:cs="Arial"/>
                <w:szCs w:val="20"/>
              </w:rPr>
              <w:t>c</w:t>
            </w:r>
            <w:r w:rsidR="00E93B81" w:rsidRPr="00931444">
              <w:rPr>
                <w:rFonts w:cs="Arial"/>
                <w:szCs w:val="20"/>
              </w:rPr>
              <w:t xml:space="preserve">ollect samples of monocot and dicot plants, examine the flowers and identify </w:t>
            </w:r>
            <w:r w:rsidR="009B3F67" w:rsidRPr="00931444">
              <w:rPr>
                <w:rFonts w:cs="Arial"/>
                <w:szCs w:val="20"/>
              </w:rPr>
              <w:t>parts of the stamen and pistil</w:t>
            </w:r>
            <w:r>
              <w:rPr>
                <w:rFonts w:cs="Arial"/>
                <w:szCs w:val="20"/>
              </w:rPr>
              <w:t>.</w:t>
            </w:r>
          </w:p>
          <w:p w:rsidR="00E93B81" w:rsidRPr="00931444" w:rsidRDefault="00997F3C" w:rsidP="009B3F67">
            <w:pPr>
              <w:pStyle w:val="ListBullet"/>
              <w:rPr>
                <w:rFonts w:cs="Arial"/>
                <w:szCs w:val="20"/>
              </w:rPr>
            </w:pPr>
            <w:r>
              <w:rPr>
                <w:rFonts w:cs="Arial"/>
                <w:szCs w:val="20"/>
              </w:rPr>
              <w:t xml:space="preserve">Students </w:t>
            </w:r>
            <w:r w:rsidR="00DF697D" w:rsidRPr="00931444">
              <w:rPr>
                <w:rFonts w:cs="Arial"/>
                <w:szCs w:val="20"/>
              </w:rPr>
              <w:t>c</w:t>
            </w:r>
            <w:r w:rsidR="00E93B81" w:rsidRPr="00931444">
              <w:rPr>
                <w:rFonts w:cs="Arial"/>
                <w:szCs w:val="20"/>
              </w:rPr>
              <w:t xml:space="preserve">ompare and contrast the differences in flower structure between </w:t>
            </w:r>
            <w:r w:rsidR="009B3F67" w:rsidRPr="00931444">
              <w:rPr>
                <w:rFonts w:cs="Arial"/>
                <w:szCs w:val="20"/>
              </w:rPr>
              <w:t>monocots and dicots</w:t>
            </w:r>
            <w:r>
              <w:rPr>
                <w:rFonts w:cs="Arial"/>
                <w:szCs w:val="20"/>
              </w:rPr>
              <w:t>.</w:t>
            </w:r>
          </w:p>
          <w:p w:rsidR="00E93B81" w:rsidRPr="00931444" w:rsidRDefault="00997F3C" w:rsidP="009B3F67">
            <w:pPr>
              <w:pStyle w:val="ListBullet"/>
              <w:rPr>
                <w:rFonts w:cs="Arial"/>
                <w:szCs w:val="20"/>
              </w:rPr>
            </w:pPr>
            <w:r>
              <w:rPr>
                <w:rFonts w:cs="Arial"/>
                <w:szCs w:val="20"/>
              </w:rPr>
              <w:t xml:space="preserve">Students </w:t>
            </w:r>
            <w:r w:rsidR="00DF697D" w:rsidRPr="00931444">
              <w:rPr>
                <w:rFonts w:cs="Arial"/>
                <w:szCs w:val="20"/>
              </w:rPr>
              <w:t>e</w:t>
            </w:r>
            <w:r w:rsidR="00E93B81" w:rsidRPr="00931444">
              <w:rPr>
                <w:rFonts w:cs="Arial"/>
                <w:szCs w:val="20"/>
              </w:rPr>
              <w:t xml:space="preserve">xamine different pollen grains under the microscope </w:t>
            </w:r>
            <w:r w:rsidR="009B3F67" w:rsidRPr="00931444">
              <w:rPr>
                <w:rFonts w:cs="Arial"/>
                <w:szCs w:val="20"/>
              </w:rPr>
              <w:t>to</w:t>
            </w:r>
            <w:r w:rsidR="00E93B81" w:rsidRPr="00931444">
              <w:rPr>
                <w:rFonts w:cs="Arial"/>
                <w:szCs w:val="20"/>
              </w:rPr>
              <w:t xml:space="preserve"> investi</w:t>
            </w:r>
            <w:r w:rsidR="009B3F67" w:rsidRPr="00931444">
              <w:rPr>
                <w:rFonts w:cs="Arial"/>
                <w:szCs w:val="20"/>
              </w:rPr>
              <w:t>gate the growth of pollen tubes</w:t>
            </w:r>
            <w:r>
              <w:rPr>
                <w:rFonts w:cs="Arial"/>
                <w:szCs w:val="20"/>
              </w:rPr>
              <w:t>.</w:t>
            </w:r>
          </w:p>
          <w:p w:rsidR="00E93B81" w:rsidRDefault="00997F3C" w:rsidP="009B3F67">
            <w:pPr>
              <w:pStyle w:val="ListBullet"/>
              <w:rPr>
                <w:rFonts w:cs="Arial"/>
                <w:szCs w:val="20"/>
              </w:rPr>
            </w:pPr>
            <w:r>
              <w:rPr>
                <w:rFonts w:cs="Arial"/>
                <w:szCs w:val="20"/>
              </w:rPr>
              <w:t xml:space="preserve">Students </w:t>
            </w:r>
            <w:r w:rsidR="00CF2052" w:rsidRPr="00931444">
              <w:rPr>
                <w:rFonts w:cs="Arial"/>
                <w:szCs w:val="20"/>
              </w:rPr>
              <w:t xml:space="preserve">investigate </w:t>
            </w:r>
            <w:r w:rsidR="009B3F67" w:rsidRPr="00931444">
              <w:rPr>
                <w:rFonts w:cs="Arial"/>
                <w:szCs w:val="20"/>
              </w:rPr>
              <w:t xml:space="preserve">the reproductive methods of </w:t>
            </w:r>
            <w:r w:rsidR="00CF2052" w:rsidRPr="00931444">
              <w:rPr>
                <w:rFonts w:cs="Arial"/>
                <w:szCs w:val="20"/>
              </w:rPr>
              <w:t xml:space="preserve">at </w:t>
            </w:r>
            <w:r w:rsidR="009B3F67" w:rsidRPr="00931444">
              <w:rPr>
                <w:rFonts w:cs="Arial"/>
                <w:szCs w:val="20"/>
              </w:rPr>
              <w:t>least two hermaphrodite animals</w:t>
            </w:r>
            <w:r>
              <w:rPr>
                <w:rFonts w:cs="Arial"/>
                <w:szCs w:val="20"/>
              </w:rPr>
              <w:t>.</w:t>
            </w:r>
          </w:p>
          <w:p w:rsidR="006B2808" w:rsidRDefault="006B2808" w:rsidP="006B2808">
            <w:pPr>
              <w:pStyle w:val="ListBullet"/>
              <w:numPr>
                <w:ilvl w:val="0"/>
                <w:numId w:val="0"/>
              </w:numPr>
              <w:ind w:left="360" w:hanging="360"/>
              <w:rPr>
                <w:rFonts w:cs="Arial"/>
                <w:szCs w:val="20"/>
              </w:rPr>
            </w:pPr>
          </w:p>
          <w:p w:rsidR="006B2808" w:rsidRPr="00931444" w:rsidRDefault="006B2808" w:rsidP="006B2808">
            <w:pPr>
              <w:pStyle w:val="ListBullet"/>
              <w:numPr>
                <w:ilvl w:val="0"/>
                <w:numId w:val="0"/>
              </w:numPr>
              <w:ind w:left="360" w:hanging="360"/>
              <w:rPr>
                <w:rFonts w:cs="Arial"/>
                <w:szCs w:val="20"/>
              </w:rPr>
            </w:pPr>
          </w:p>
        </w:tc>
        <w:tc>
          <w:tcPr>
            <w:tcW w:w="5051" w:type="dxa"/>
            <w:gridSpan w:val="2"/>
            <w:tcMar>
              <w:top w:w="57" w:type="dxa"/>
              <w:left w:w="57" w:type="dxa"/>
              <w:bottom w:w="57" w:type="dxa"/>
              <w:right w:w="57" w:type="dxa"/>
            </w:tcMar>
          </w:tcPr>
          <w:p w:rsidR="00E93B81" w:rsidRPr="00931444" w:rsidRDefault="00813F63" w:rsidP="00FF1000">
            <w:pPr>
              <w:pStyle w:val="ListBullet"/>
              <w:spacing w:before="200" w:after="0" w:line="240" w:lineRule="auto"/>
              <w:ind w:left="357" w:hanging="357"/>
              <w:contextualSpacing w:val="0"/>
              <w:rPr>
                <w:rFonts w:cs="Arial"/>
                <w:szCs w:val="20"/>
              </w:rPr>
            </w:pPr>
            <w:r w:rsidRPr="00931444">
              <w:rPr>
                <w:rFonts w:cs="Arial"/>
                <w:szCs w:val="20"/>
              </w:rPr>
              <w:t xml:space="preserve">The joy of growing pineapples </w:t>
            </w:r>
            <w:hyperlink r:id="rId17" w:history="1">
              <w:r w:rsidR="00E93B81" w:rsidRPr="00931444">
                <w:rPr>
                  <w:rStyle w:val="Hyperlink"/>
                  <w:rFonts w:cs="Arial"/>
                  <w:szCs w:val="20"/>
                </w:rPr>
                <w:t>https://www.youtube.com/watch?v=OpvPGQI1xj8</w:t>
              </w:r>
            </w:hyperlink>
          </w:p>
          <w:p w:rsidR="008D4872" w:rsidRPr="00931444" w:rsidRDefault="00813F63" w:rsidP="009B3F67">
            <w:pPr>
              <w:pStyle w:val="ListBullet"/>
              <w:rPr>
                <w:rFonts w:cs="Arial"/>
                <w:szCs w:val="20"/>
              </w:rPr>
            </w:pPr>
            <w:r w:rsidRPr="00931444">
              <w:rPr>
                <w:rFonts w:cs="Arial"/>
                <w:szCs w:val="20"/>
              </w:rPr>
              <w:t xml:space="preserve">Binary fission </w:t>
            </w:r>
            <w:hyperlink r:id="rId18" w:history="1">
              <w:r w:rsidR="007C7C7D" w:rsidRPr="00931444">
                <w:rPr>
                  <w:rStyle w:val="Hyperlink"/>
                  <w:rFonts w:cs="Arial"/>
                  <w:szCs w:val="20"/>
                </w:rPr>
                <w:t>http://highered.mheducation.com/olcweb/cgi/pluginpop.cgi?it=swf::500::500::/sites/dl/free/0073375225/594358/BinaryFission.swf::BinaryFission</w:t>
              </w:r>
            </w:hyperlink>
          </w:p>
          <w:p w:rsidR="00813F63" w:rsidRPr="00931444" w:rsidRDefault="00813F63" w:rsidP="009B3F67">
            <w:pPr>
              <w:pStyle w:val="ListBullet"/>
              <w:rPr>
                <w:rStyle w:val="Hyperlink"/>
                <w:rFonts w:cs="Arial"/>
                <w:szCs w:val="20"/>
              </w:rPr>
            </w:pPr>
            <w:r w:rsidRPr="00931444">
              <w:rPr>
                <w:rFonts w:cs="Arial"/>
                <w:szCs w:val="20"/>
              </w:rPr>
              <w:t xml:space="preserve">Life without males </w:t>
            </w:r>
            <w:hyperlink r:id="rId19" w:history="1">
              <w:r w:rsidR="007C7C7D" w:rsidRPr="00931444">
                <w:rPr>
                  <w:rStyle w:val="Hyperlink"/>
                  <w:rFonts w:cs="Arial"/>
                  <w:szCs w:val="20"/>
                </w:rPr>
                <w:t>http://www.abc.net.au/catalyst/stories/4353577.htm</w:t>
              </w:r>
            </w:hyperlink>
          </w:p>
          <w:p w:rsidR="007425F1" w:rsidRPr="007425F1" w:rsidRDefault="007C7C7D" w:rsidP="009B3F67">
            <w:pPr>
              <w:pStyle w:val="ListBullet"/>
              <w:rPr>
                <w:rStyle w:val="Hyperlink"/>
                <w:rFonts w:cs="Arial"/>
                <w:b/>
                <w:color w:val="auto"/>
                <w:szCs w:val="20"/>
                <w:u w:val="none"/>
              </w:rPr>
            </w:pPr>
            <w:r w:rsidRPr="00931444">
              <w:rPr>
                <w:rStyle w:val="Hyperlink"/>
                <w:rFonts w:cs="Arial"/>
                <w:color w:val="auto"/>
                <w:szCs w:val="20"/>
                <w:u w:val="none"/>
              </w:rPr>
              <w:t xml:space="preserve">Virgin birth </w:t>
            </w:r>
          </w:p>
          <w:p w:rsidR="007C7C7D" w:rsidRPr="00931444" w:rsidRDefault="00854F3A" w:rsidP="007425F1">
            <w:pPr>
              <w:pStyle w:val="ListBullet"/>
              <w:numPr>
                <w:ilvl w:val="0"/>
                <w:numId w:val="0"/>
              </w:numPr>
              <w:ind w:left="360"/>
              <w:rPr>
                <w:rFonts w:cs="Arial"/>
                <w:b/>
                <w:szCs w:val="20"/>
              </w:rPr>
            </w:pPr>
            <w:hyperlink r:id="rId20" w:history="1">
              <w:r w:rsidR="007C7C7D" w:rsidRPr="00931444">
                <w:rPr>
                  <w:rStyle w:val="Hyperlink"/>
                  <w:rFonts w:cs="Arial"/>
                  <w:szCs w:val="20"/>
                </w:rPr>
                <w:t>http://www.livescience.com/57536-zebra-shark-has-virgin-births.html</w:t>
              </w:r>
            </w:hyperlink>
          </w:p>
          <w:p w:rsidR="00E93B81" w:rsidRPr="00931444" w:rsidRDefault="007C7C7D" w:rsidP="009B3F67">
            <w:pPr>
              <w:pStyle w:val="ListBullet"/>
              <w:rPr>
                <w:rFonts w:cs="Arial"/>
                <w:szCs w:val="20"/>
              </w:rPr>
            </w:pPr>
            <w:r w:rsidRPr="00931444">
              <w:rPr>
                <w:rFonts w:cs="Arial"/>
                <w:szCs w:val="20"/>
              </w:rPr>
              <w:t xml:space="preserve">We’re facing a future without our favourite banana </w:t>
            </w:r>
            <w:hyperlink r:id="rId21" w:history="1">
              <w:r w:rsidRPr="00931444">
                <w:rPr>
                  <w:rStyle w:val="Hyperlink"/>
                  <w:rFonts w:cs="Arial"/>
                  <w:szCs w:val="20"/>
                </w:rPr>
                <w:t>http://www.sbs.com.au/food/article/2016/04/07/were-facing-future-without-our-favourite-banana</w:t>
              </w:r>
            </w:hyperlink>
          </w:p>
          <w:p w:rsidR="007C7C7D" w:rsidRPr="00931444" w:rsidRDefault="007C7C7D" w:rsidP="009B3F67">
            <w:pPr>
              <w:pStyle w:val="ListBullet"/>
              <w:rPr>
                <w:rFonts w:cs="Arial"/>
                <w:szCs w:val="20"/>
              </w:rPr>
            </w:pPr>
            <w:r w:rsidRPr="00931444">
              <w:rPr>
                <w:rFonts w:cs="Arial"/>
                <w:szCs w:val="20"/>
              </w:rPr>
              <w:t xml:space="preserve">Cloning </w:t>
            </w:r>
            <w:hyperlink r:id="rId22" w:history="1">
              <w:r w:rsidRPr="00931444">
                <w:rPr>
                  <w:rStyle w:val="Hyperlink"/>
                  <w:rFonts w:cs="Arial"/>
                  <w:szCs w:val="20"/>
                </w:rPr>
                <w:t>http://learn.genetics.utah.edu/content/cloning/</w:t>
              </w:r>
            </w:hyperlink>
          </w:p>
          <w:p w:rsidR="007C7C7D" w:rsidRPr="00931444" w:rsidRDefault="007C7C7D" w:rsidP="009B3F67">
            <w:pPr>
              <w:pStyle w:val="ListBullet"/>
              <w:rPr>
                <w:rFonts w:cs="Arial"/>
                <w:szCs w:val="20"/>
              </w:rPr>
            </w:pPr>
            <w:r w:rsidRPr="00931444">
              <w:rPr>
                <w:rFonts w:cs="Arial"/>
                <w:szCs w:val="20"/>
              </w:rPr>
              <w:t xml:space="preserve">Genetics and cloning </w:t>
            </w:r>
            <w:hyperlink r:id="rId23" w:history="1">
              <w:r w:rsidRPr="00931444">
                <w:rPr>
                  <w:rStyle w:val="Hyperlink"/>
                  <w:rFonts w:cs="Arial"/>
                  <w:szCs w:val="20"/>
                </w:rPr>
                <w:t>http://www.vtaide.com/png/cloning.htm</w:t>
              </w:r>
            </w:hyperlink>
          </w:p>
          <w:p w:rsidR="00CF2052" w:rsidRPr="00931444" w:rsidRDefault="00CF2052" w:rsidP="009B3F67">
            <w:pPr>
              <w:pStyle w:val="ListBullet"/>
              <w:rPr>
                <w:rFonts w:cs="Arial"/>
                <w:szCs w:val="20"/>
              </w:rPr>
            </w:pPr>
            <w:r w:rsidRPr="00931444">
              <w:rPr>
                <w:rFonts w:cs="Arial"/>
                <w:szCs w:val="20"/>
              </w:rPr>
              <w:t xml:space="preserve">Observing growth of pollen tubes </w:t>
            </w:r>
            <w:hyperlink r:id="rId24" w:history="1">
              <w:r w:rsidRPr="00931444">
                <w:rPr>
                  <w:rStyle w:val="Hyperlink"/>
                  <w:rFonts w:cs="Arial"/>
                  <w:szCs w:val="20"/>
                </w:rPr>
                <w:t>http://www.nuffieldfoundation.org/practical-biology/observing-growth-pollen-tubes</w:t>
              </w:r>
            </w:hyperlink>
          </w:p>
        </w:tc>
      </w:tr>
    </w:tbl>
    <w:p w:rsidR="00AB3016" w:rsidRPr="00931444" w:rsidRDefault="00AB3016">
      <w:pPr>
        <w:rPr>
          <w:rFonts w:cs="Arial"/>
          <w:sz w:val="20"/>
          <w:szCs w:val="20"/>
        </w:rPr>
      </w:pPr>
    </w:p>
    <w:p w:rsidR="00702974" w:rsidRDefault="00702974">
      <w:pPr>
        <w:rPr>
          <w:rFonts w:cs="Arial"/>
          <w:sz w:val="20"/>
          <w:szCs w:val="20"/>
        </w:rPr>
      </w:pPr>
    </w:p>
    <w:p w:rsidR="00555F19" w:rsidRPr="00931444" w:rsidRDefault="00555F19">
      <w:pPr>
        <w:rPr>
          <w:rFonts w:cs="Arial"/>
          <w:sz w:val="20"/>
          <w:szCs w:val="20"/>
        </w:rPr>
      </w:pP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944"/>
        <w:gridCol w:w="5022"/>
      </w:tblGrid>
      <w:tr w:rsidR="00AB3016" w:rsidRPr="00931444" w:rsidTr="00702974">
        <w:tc>
          <w:tcPr>
            <w:tcW w:w="15314" w:type="dxa"/>
            <w:gridSpan w:val="3"/>
            <w:tcMar>
              <w:top w:w="57" w:type="dxa"/>
              <w:left w:w="57" w:type="dxa"/>
              <w:bottom w:w="57" w:type="dxa"/>
              <w:right w:w="57" w:type="dxa"/>
            </w:tcMar>
          </w:tcPr>
          <w:p w:rsidR="00AB3016" w:rsidRPr="00931444" w:rsidRDefault="00AB3016" w:rsidP="00702974">
            <w:pPr>
              <w:pStyle w:val="Heading4"/>
              <w:rPr>
                <w:rFonts w:ascii="Arial" w:hAnsi="Arial" w:cs="Arial"/>
                <w:b/>
                <w:i w:val="0"/>
                <w:sz w:val="20"/>
                <w:szCs w:val="20"/>
              </w:rPr>
            </w:pPr>
            <w:r w:rsidRPr="00931444">
              <w:rPr>
                <w:rFonts w:ascii="Arial" w:hAnsi="Arial" w:cs="Arial"/>
                <w:b/>
                <w:i w:val="0"/>
                <w:color w:val="auto"/>
                <w:sz w:val="20"/>
                <w:szCs w:val="20"/>
              </w:rPr>
              <w:lastRenderedPageBreak/>
              <w:t>Reproduction</w:t>
            </w:r>
          </w:p>
        </w:tc>
      </w:tr>
      <w:tr w:rsidR="00AB3016" w:rsidRPr="00931444" w:rsidTr="00702974">
        <w:tc>
          <w:tcPr>
            <w:tcW w:w="15314" w:type="dxa"/>
            <w:gridSpan w:val="3"/>
            <w:tcMar>
              <w:top w:w="57" w:type="dxa"/>
              <w:left w:w="57" w:type="dxa"/>
              <w:bottom w:w="57" w:type="dxa"/>
              <w:right w:w="57" w:type="dxa"/>
            </w:tcMar>
          </w:tcPr>
          <w:p w:rsidR="00AB3016" w:rsidRPr="00931444" w:rsidRDefault="00AB3016" w:rsidP="00702974">
            <w:pPr>
              <w:spacing w:after="0"/>
              <w:rPr>
                <w:rFonts w:cs="Arial"/>
                <w:sz w:val="20"/>
                <w:szCs w:val="20"/>
              </w:rPr>
            </w:pPr>
            <w:r w:rsidRPr="00931444">
              <w:rPr>
                <w:rFonts w:cs="Arial"/>
                <w:b/>
                <w:sz w:val="20"/>
                <w:szCs w:val="20"/>
              </w:rPr>
              <w:t>Inquiry question:</w:t>
            </w:r>
            <w:r w:rsidRPr="00931444">
              <w:rPr>
                <w:rFonts w:cs="Arial"/>
                <w:sz w:val="20"/>
                <w:szCs w:val="20"/>
              </w:rPr>
              <w:t xml:space="preserve"> How does reproduction ensure the continuity of a species?</w:t>
            </w:r>
          </w:p>
        </w:tc>
      </w:tr>
      <w:tr w:rsidR="00AB3016" w:rsidRPr="00931444" w:rsidTr="00FF1000">
        <w:trPr>
          <w:trHeight w:val="314"/>
        </w:trPr>
        <w:tc>
          <w:tcPr>
            <w:tcW w:w="3348" w:type="dxa"/>
            <w:tcMar>
              <w:top w:w="57" w:type="dxa"/>
              <w:left w:w="57" w:type="dxa"/>
              <w:bottom w:w="57" w:type="dxa"/>
              <w:right w:w="57" w:type="dxa"/>
            </w:tcMar>
          </w:tcPr>
          <w:p w:rsidR="00AB3016" w:rsidRPr="00931444" w:rsidRDefault="00AB3016" w:rsidP="00702974">
            <w:pPr>
              <w:spacing w:after="0" w:line="240" w:lineRule="auto"/>
              <w:rPr>
                <w:rFonts w:cs="Arial"/>
                <w:sz w:val="20"/>
                <w:szCs w:val="20"/>
              </w:rPr>
            </w:pPr>
            <w:r w:rsidRPr="00931444">
              <w:rPr>
                <w:rFonts w:cs="Arial"/>
                <w:b/>
                <w:sz w:val="20"/>
                <w:szCs w:val="20"/>
              </w:rPr>
              <w:t>Content</w:t>
            </w:r>
          </w:p>
        </w:tc>
        <w:tc>
          <w:tcPr>
            <w:tcW w:w="6944" w:type="dxa"/>
            <w:tcMar>
              <w:top w:w="57" w:type="dxa"/>
              <w:left w:w="57" w:type="dxa"/>
              <w:bottom w:w="57" w:type="dxa"/>
              <w:right w:w="57" w:type="dxa"/>
            </w:tcMar>
          </w:tcPr>
          <w:p w:rsidR="00AB3016" w:rsidRPr="00931444" w:rsidRDefault="00AB3016" w:rsidP="00702974">
            <w:pPr>
              <w:spacing w:after="0" w:line="240" w:lineRule="auto"/>
              <w:rPr>
                <w:rFonts w:cs="Arial"/>
                <w:sz w:val="20"/>
                <w:szCs w:val="20"/>
              </w:rPr>
            </w:pPr>
            <w:r w:rsidRPr="00931444">
              <w:rPr>
                <w:rFonts w:cs="Arial"/>
                <w:b/>
                <w:sz w:val="20"/>
                <w:szCs w:val="20"/>
              </w:rPr>
              <w:t>Teaching, learning and assessment</w:t>
            </w:r>
          </w:p>
        </w:tc>
        <w:tc>
          <w:tcPr>
            <w:tcW w:w="5022" w:type="dxa"/>
            <w:tcMar>
              <w:top w:w="57" w:type="dxa"/>
              <w:left w:w="57" w:type="dxa"/>
              <w:bottom w:w="57" w:type="dxa"/>
              <w:right w:w="57" w:type="dxa"/>
            </w:tcMar>
          </w:tcPr>
          <w:p w:rsidR="00AB3016" w:rsidRPr="00931444" w:rsidRDefault="00AB3016" w:rsidP="00702974">
            <w:pPr>
              <w:spacing w:after="0" w:line="240" w:lineRule="auto"/>
              <w:rPr>
                <w:rFonts w:cs="Arial"/>
                <w:sz w:val="20"/>
                <w:szCs w:val="20"/>
              </w:rPr>
            </w:pPr>
            <w:r w:rsidRPr="00931444">
              <w:rPr>
                <w:rFonts w:cs="Arial"/>
                <w:b/>
                <w:sz w:val="20"/>
                <w:szCs w:val="20"/>
              </w:rPr>
              <w:t>Resources</w:t>
            </w:r>
          </w:p>
        </w:tc>
      </w:tr>
      <w:tr w:rsidR="00AB3016" w:rsidRPr="00931444" w:rsidTr="00702974">
        <w:tc>
          <w:tcPr>
            <w:tcW w:w="3348" w:type="dxa"/>
            <w:tcMar>
              <w:top w:w="57" w:type="dxa"/>
              <w:left w:w="57" w:type="dxa"/>
              <w:bottom w:w="57" w:type="dxa"/>
              <w:right w:w="57" w:type="dxa"/>
            </w:tcMar>
          </w:tcPr>
          <w:p w:rsidR="00AB3016" w:rsidRPr="00931444" w:rsidRDefault="00AB3016" w:rsidP="00702974">
            <w:pPr>
              <w:spacing w:after="0" w:line="240" w:lineRule="auto"/>
              <w:rPr>
                <w:rFonts w:cs="Arial"/>
                <w:b/>
                <w:sz w:val="20"/>
                <w:szCs w:val="20"/>
              </w:rPr>
            </w:pPr>
            <w:r w:rsidRPr="00931444">
              <w:rPr>
                <w:rFonts w:cs="Arial"/>
                <w:b/>
                <w:sz w:val="20"/>
                <w:szCs w:val="20"/>
              </w:rPr>
              <w:t>Students:</w:t>
            </w:r>
          </w:p>
          <w:p w:rsidR="00AB3016" w:rsidRPr="00931444" w:rsidRDefault="00AB3016" w:rsidP="00702974">
            <w:pPr>
              <w:pStyle w:val="ListBullet"/>
              <w:rPr>
                <w:rFonts w:cs="Arial"/>
                <w:b/>
                <w:szCs w:val="20"/>
              </w:rPr>
            </w:pPr>
            <w:r w:rsidRPr="00931444">
              <w:rPr>
                <w:rFonts w:cs="Arial"/>
                <w:szCs w:val="20"/>
              </w:rPr>
              <w:t xml:space="preserve">evaluate the impact of scientific knowledge on the manipulation of plant and animal reproduction in agriculture (ACSBL074) </w:t>
            </w:r>
            <w:r w:rsidRPr="00931444">
              <w:rPr>
                <w:rFonts w:cs="Arial"/>
                <w:noProof/>
                <w:szCs w:val="20"/>
                <w:lang w:eastAsia="en-AU"/>
              </w:rPr>
              <w:drawing>
                <wp:inline distT="114300" distB="114300" distL="114300" distR="114300" wp14:anchorId="72FBA137" wp14:editId="3A64A874">
                  <wp:extent cx="123825" cy="104775"/>
                  <wp:effectExtent l="0" t="0" r="0" b="0"/>
                  <wp:docPr id="13" name="image317.png" title="Ethical understanding icon"/>
                  <wp:cNvGraphicFramePr/>
                  <a:graphic xmlns:a="http://schemas.openxmlformats.org/drawingml/2006/main">
                    <a:graphicData uri="http://schemas.openxmlformats.org/drawingml/2006/picture">
                      <pic:pic xmlns:pic="http://schemas.openxmlformats.org/drawingml/2006/picture">
                        <pic:nvPicPr>
                          <pic:cNvPr id="0" name="image317.png" title="Ethical understand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931444">
              <w:rPr>
                <w:rFonts w:cs="Arial"/>
                <w:szCs w:val="20"/>
              </w:rPr>
              <w:t xml:space="preserve"> </w:t>
            </w:r>
            <w:r w:rsidRPr="00931444">
              <w:rPr>
                <w:rFonts w:cs="Arial"/>
                <w:noProof/>
                <w:szCs w:val="20"/>
                <w:lang w:eastAsia="en-AU"/>
              </w:rPr>
              <w:drawing>
                <wp:inline distT="114300" distB="114300" distL="114300" distR="114300" wp14:anchorId="429F2C27" wp14:editId="6F6DAEFA">
                  <wp:extent cx="133350" cy="104775"/>
                  <wp:effectExtent l="0" t="0" r="0" b="0"/>
                  <wp:docPr id="14" name="image114.png" title="Literacy icon"/>
                  <wp:cNvGraphicFramePr/>
                  <a:graphic xmlns:a="http://schemas.openxmlformats.org/drawingml/2006/main">
                    <a:graphicData uri="http://schemas.openxmlformats.org/drawingml/2006/picture">
                      <pic:pic xmlns:pic="http://schemas.openxmlformats.org/drawingml/2006/picture">
                        <pic:nvPicPr>
                          <pic:cNvPr id="0" name="image114.png" title="Literacy icon"/>
                          <pic:cNvPicPr preferRelativeResize="0"/>
                        </pic:nvPicPr>
                        <pic:blipFill>
                          <a:blip r:embed="rId26"/>
                          <a:srcRect/>
                          <a:stretch>
                            <a:fillRect/>
                          </a:stretch>
                        </pic:blipFill>
                        <pic:spPr>
                          <a:xfrm>
                            <a:off x="0" y="0"/>
                            <a:ext cx="133350" cy="104775"/>
                          </a:xfrm>
                          <a:prstGeom prst="rect">
                            <a:avLst/>
                          </a:prstGeom>
                          <a:ln/>
                        </pic:spPr>
                      </pic:pic>
                    </a:graphicData>
                  </a:graphic>
                </wp:inline>
              </w:drawing>
            </w:r>
          </w:p>
        </w:tc>
        <w:tc>
          <w:tcPr>
            <w:tcW w:w="6944" w:type="dxa"/>
            <w:tcMar>
              <w:top w:w="57" w:type="dxa"/>
              <w:left w:w="57" w:type="dxa"/>
              <w:bottom w:w="57" w:type="dxa"/>
              <w:right w:w="57" w:type="dxa"/>
            </w:tcMar>
          </w:tcPr>
          <w:p w:rsidR="00810802" w:rsidRPr="00931444" w:rsidRDefault="00997F3C" w:rsidP="00FF1000">
            <w:pPr>
              <w:pStyle w:val="ListBullet"/>
              <w:spacing w:before="200" w:after="0" w:line="240" w:lineRule="auto"/>
              <w:ind w:left="357" w:hanging="357"/>
              <w:contextualSpacing w:val="0"/>
              <w:rPr>
                <w:rFonts w:cs="Arial"/>
                <w:szCs w:val="20"/>
              </w:rPr>
            </w:pPr>
            <w:r>
              <w:rPr>
                <w:rFonts w:cs="Arial"/>
                <w:szCs w:val="20"/>
              </w:rPr>
              <w:t xml:space="preserve">Students </w:t>
            </w:r>
            <w:r w:rsidR="009C3FCA" w:rsidRPr="00931444">
              <w:rPr>
                <w:rFonts w:cs="Arial"/>
                <w:szCs w:val="20"/>
              </w:rPr>
              <w:t>r</w:t>
            </w:r>
            <w:r w:rsidR="00810802" w:rsidRPr="00931444">
              <w:rPr>
                <w:rFonts w:cs="Arial"/>
                <w:szCs w:val="20"/>
              </w:rPr>
              <w:t>esearch and describe the methods used to manipulate plant and animal reproduction in agriculture</w:t>
            </w:r>
            <w:r>
              <w:rPr>
                <w:rFonts w:cs="Arial"/>
                <w:szCs w:val="20"/>
              </w:rPr>
              <w:t>.</w:t>
            </w:r>
          </w:p>
          <w:p w:rsidR="00810802" w:rsidRPr="00931444" w:rsidRDefault="00997F3C" w:rsidP="00702974">
            <w:pPr>
              <w:pStyle w:val="ListBullet"/>
              <w:spacing w:after="0" w:line="240" w:lineRule="auto"/>
              <w:ind w:left="357" w:hanging="357"/>
              <w:contextualSpacing w:val="0"/>
              <w:rPr>
                <w:rFonts w:cs="Arial"/>
                <w:szCs w:val="20"/>
              </w:rPr>
            </w:pPr>
            <w:r>
              <w:rPr>
                <w:rFonts w:cs="Arial"/>
                <w:szCs w:val="20"/>
              </w:rPr>
              <w:t xml:space="preserve">Students </w:t>
            </w:r>
            <w:r w:rsidR="009C3FCA" w:rsidRPr="00931444">
              <w:rPr>
                <w:rFonts w:cs="Arial"/>
                <w:szCs w:val="20"/>
              </w:rPr>
              <w:t>describe the scientific knowledge that has been applied to develop these methods</w:t>
            </w:r>
            <w:r>
              <w:rPr>
                <w:rFonts w:cs="Arial"/>
                <w:szCs w:val="20"/>
              </w:rPr>
              <w:t>.</w:t>
            </w:r>
          </w:p>
          <w:p w:rsidR="008E2835" w:rsidRPr="00BD3106" w:rsidRDefault="00997F3C" w:rsidP="00BD3106">
            <w:pPr>
              <w:pStyle w:val="ListBullet"/>
              <w:spacing w:after="0" w:line="240" w:lineRule="auto"/>
              <w:ind w:left="357" w:hanging="357"/>
              <w:contextualSpacing w:val="0"/>
              <w:rPr>
                <w:rFonts w:cs="Arial"/>
                <w:szCs w:val="20"/>
              </w:rPr>
            </w:pPr>
            <w:r>
              <w:rPr>
                <w:rFonts w:cs="Arial"/>
                <w:szCs w:val="20"/>
              </w:rPr>
              <w:t xml:space="preserve">Students </w:t>
            </w:r>
            <w:r w:rsidR="00A734CF" w:rsidRPr="00931444">
              <w:rPr>
                <w:rFonts w:cs="Arial"/>
                <w:szCs w:val="20"/>
              </w:rPr>
              <w:t>evaluate the effect that this manipulation of plant and animal reproduction has on the reproduction and continuity of the species</w:t>
            </w:r>
            <w:r>
              <w:rPr>
                <w:rFonts w:cs="Arial"/>
                <w:szCs w:val="20"/>
              </w:rPr>
              <w:t>.</w:t>
            </w:r>
          </w:p>
        </w:tc>
        <w:tc>
          <w:tcPr>
            <w:tcW w:w="5022" w:type="dxa"/>
            <w:tcMar>
              <w:top w:w="57" w:type="dxa"/>
              <w:left w:w="57" w:type="dxa"/>
              <w:bottom w:w="57" w:type="dxa"/>
              <w:right w:w="57" w:type="dxa"/>
            </w:tcMar>
          </w:tcPr>
          <w:p w:rsidR="00AB3016" w:rsidRPr="00931444" w:rsidRDefault="00AB3016" w:rsidP="00702974">
            <w:pPr>
              <w:spacing w:after="0" w:line="240" w:lineRule="auto"/>
              <w:rPr>
                <w:rFonts w:cs="Arial"/>
                <w:b/>
                <w:sz w:val="20"/>
                <w:szCs w:val="20"/>
              </w:rPr>
            </w:pPr>
          </w:p>
        </w:tc>
      </w:tr>
      <w:tr w:rsidR="00A96FC4" w:rsidRPr="00931444" w:rsidTr="00702974">
        <w:tc>
          <w:tcPr>
            <w:tcW w:w="3348" w:type="dxa"/>
            <w:tcMar>
              <w:top w:w="57" w:type="dxa"/>
              <w:left w:w="57" w:type="dxa"/>
              <w:bottom w:w="57" w:type="dxa"/>
              <w:right w:w="57" w:type="dxa"/>
            </w:tcMar>
          </w:tcPr>
          <w:p w:rsidR="00A96FC4" w:rsidRPr="00931444" w:rsidRDefault="00A96FC4" w:rsidP="00702974">
            <w:pPr>
              <w:spacing w:after="0" w:line="240" w:lineRule="auto"/>
              <w:rPr>
                <w:rFonts w:cs="Arial"/>
                <w:b/>
                <w:sz w:val="20"/>
                <w:szCs w:val="20"/>
              </w:rPr>
            </w:pPr>
          </w:p>
        </w:tc>
        <w:tc>
          <w:tcPr>
            <w:tcW w:w="6944" w:type="dxa"/>
            <w:tcMar>
              <w:top w:w="57" w:type="dxa"/>
              <w:left w:w="57" w:type="dxa"/>
              <w:bottom w:w="57" w:type="dxa"/>
              <w:right w:w="57" w:type="dxa"/>
            </w:tcMar>
          </w:tcPr>
          <w:p w:rsidR="00A96FC4" w:rsidRPr="00D55E7C" w:rsidRDefault="00A96FC4" w:rsidP="003623B7">
            <w:pPr>
              <w:pStyle w:val="ListBullet"/>
              <w:numPr>
                <w:ilvl w:val="0"/>
                <w:numId w:val="0"/>
              </w:numPr>
              <w:spacing w:after="0" w:line="240" w:lineRule="auto"/>
              <w:ind w:left="357" w:hanging="357"/>
              <w:contextualSpacing w:val="0"/>
              <w:rPr>
                <w:rFonts w:cs="Arial"/>
                <w:b/>
                <w:szCs w:val="20"/>
              </w:rPr>
            </w:pPr>
            <w:r w:rsidRPr="00D55E7C">
              <w:rPr>
                <w:rFonts w:cs="Arial"/>
                <w:b/>
                <w:szCs w:val="20"/>
              </w:rPr>
              <w:t>Depth Study:</w:t>
            </w:r>
            <w:r w:rsidR="00CF7FA9" w:rsidRPr="00D55E7C">
              <w:rPr>
                <w:rFonts w:cs="Arial"/>
                <w:b/>
                <w:szCs w:val="20"/>
              </w:rPr>
              <w:t xml:space="preserve"> 6</w:t>
            </w:r>
            <w:r w:rsidRPr="00D55E7C">
              <w:rPr>
                <w:rFonts w:cs="Arial"/>
                <w:b/>
                <w:szCs w:val="20"/>
              </w:rPr>
              <w:t xml:space="preserve"> hours</w:t>
            </w:r>
          </w:p>
          <w:p w:rsidR="00A96FC4" w:rsidRPr="00931444" w:rsidRDefault="008A1BD8" w:rsidP="00BD3106">
            <w:pPr>
              <w:pStyle w:val="ListBullet"/>
              <w:numPr>
                <w:ilvl w:val="0"/>
                <w:numId w:val="0"/>
              </w:numPr>
              <w:spacing w:before="200" w:after="60" w:line="240" w:lineRule="auto"/>
              <w:contextualSpacing w:val="0"/>
              <w:rPr>
                <w:rFonts w:cs="Arial"/>
                <w:szCs w:val="20"/>
              </w:rPr>
            </w:pPr>
            <w:r>
              <w:rPr>
                <w:rFonts w:cs="Arial"/>
                <w:szCs w:val="20"/>
              </w:rPr>
              <w:t>Students u</w:t>
            </w:r>
            <w:r w:rsidR="008E2835">
              <w:rPr>
                <w:rFonts w:cs="Arial"/>
                <w:szCs w:val="20"/>
              </w:rPr>
              <w:t>se the</w:t>
            </w:r>
            <w:r>
              <w:rPr>
                <w:rFonts w:cs="Arial"/>
                <w:szCs w:val="20"/>
              </w:rPr>
              <w:t>ir</w:t>
            </w:r>
            <w:r w:rsidR="008E2835">
              <w:rPr>
                <w:rFonts w:cs="Arial"/>
                <w:szCs w:val="20"/>
              </w:rPr>
              <w:t xml:space="preserve"> learning about the reproduction of vertebrate groups to c</w:t>
            </w:r>
            <w:r w:rsidR="00A96FC4" w:rsidRPr="00931444">
              <w:rPr>
                <w:rFonts w:cs="Arial"/>
                <w:szCs w:val="20"/>
              </w:rPr>
              <w:t xml:space="preserve">reate a video presentation, with voiceover, describing </w:t>
            </w:r>
            <w:r w:rsidR="00A96FC4">
              <w:rPr>
                <w:rFonts w:cs="Arial"/>
                <w:szCs w:val="20"/>
              </w:rPr>
              <w:t xml:space="preserve">a </w:t>
            </w:r>
            <w:r w:rsidR="00A96FC4" w:rsidRPr="00931444">
              <w:rPr>
                <w:rFonts w:cs="Arial"/>
                <w:szCs w:val="20"/>
              </w:rPr>
              <w:t xml:space="preserve">representative method of reproduction for each </w:t>
            </w:r>
            <w:r w:rsidR="008E2835">
              <w:rPr>
                <w:rFonts w:cs="Arial"/>
                <w:szCs w:val="20"/>
              </w:rPr>
              <w:t>group</w:t>
            </w:r>
            <w:r>
              <w:rPr>
                <w:rFonts w:cs="Arial"/>
                <w:szCs w:val="20"/>
              </w:rPr>
              <w:t>.</w:t>
            </w:r>
          </w:p>
        </w:tc>
        <w:tc>
          <w:tcPr>
            <w:tcW w:w="5022" w:type="dxa"/>
            <w:tcMar>
              <w:top w:w="57" w:type="dxa"/>
              <w:left w:w="57" w:type="dxa"/>
              <w:bottom w:w="57" w:type="dxa"/>
              <w:right w:w="57" w:type="dxa"/>
            </w:tcMar>
          </w:tcPr>
          <w:p w:rsidR="00A96FC4" w:rsidRPr="00931444" w:rsidRDefault="00A96FC4" w:rsidP="00702974">
            <w:pPr>
              <w:spacing w:after="0" w:line="240" w:lineRule="auto"/>
              <w:rPr>
                <w:rFonts w:cs="Arial"/>
                <w:b/>
                <w:sz w:val="20"/>
                <w:szCs w:val="20"/>
              </w:rPr>
            </w:pPr>
          </w:p>
        </w:tc>
      </w:tr>
    </w:tbl>
    <w:p w:rsidR="00702974" w:rsidRPr="00931444" w:rsidRDefault="00702974" w:rsidP="009657ED">
      <w:pPr>
        <w:spacing w:after="0"/>
        <w:rPr>
          <w:rFonts w:cs="Arial"/>
          <w:sz w:val="20"/>
          <w:szCs w:val="20"/>
        </w:rPr>
      </w:pP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915"/>
        <w:gridCol w:w="5051"/>
      </w:tblGrid>
      <w:tr w:rsidR="001E2AC9" w:rsidRPr="00931444" w:rsidTr="00702974">
        <w:tc>
          <w:tcPr>
            <w:tcW w:w="15314" w:type="dxa"/>
            <w:gridSpan w:val="3"/>
            <w:tcMar>
              <w:top w:w="57" w:type="dxa"/>
              <w:left w:w="57" w:type="dxa"/>
              <w:bottom w:w="57" w:type="dxa"/>
              <w:right w:w="57" w:type="dxa"/>
            </w:tcMar>
          </w:tcPr>
          <w:p w:rsidR="001E2AC9" w:rsidRPr="00931444" w:rsidRDefault="00702974" w:rsidP="00702974">
            <w:pPr>
              <w:pStyle w:val="Heading4"/>
              <w:rPr>
                <w:rFonts w:ascii="Arial" w:hAnsi="Arial" w:cs="Arial"/>
                <w:b/>
                <w:i w:val="0"/>
                <w:color w:val="auto"/>
                <w:sz w:val="20"/>
                <w:szCs w:val="20"/>
              </w:rPr>
            </w:pPr>
            <w:r w:rsidRPr="00931444">
              <w:rPr>
                <w:rFonts w:ascii="Arial" w:hAnsi="Arial" w:cs="Arial"/>
                <w:b/>
                <w:i w:val="0"/>
                <w:color w:val="auto"/>
                <w:sz w:val="20"/>
                <w:szCs w:val="20"/>
              </w:rPr>
              <w:t xml:space="preserve">Genetic </w:t>
            </w:r>
            <w:r w:rsidR="00BE5B0E" w:rsidRPr="00931444">
              <w:rPr>
                <w:rFonts w:ascii="Arial" w:hAnsi="Arial" w:cs="Arial"/>
                <w:b/>
                <w:i w:val="0"/>
                <w:color w:val="auto"/>
                <w:sz w:val="20"/>
                <w:szCs w:val="20"/>
              </w:rPr>
              <w:t>t</w:t>
            </w:r>
            <w:r w:rsidRPr="00931444">
              <w:rPr>
                <w:rFonts w:ascii="Arial" w:hAnsi="Arial" w:cs="Arial"/>
                <w:b/>
                <w:i w:val="0"/>
                <w:color w:val="auto"/>
                <w:sz w:val="20"/>
                <w:szCs w:val="20"/>
              </w:rPr>
              <w:t>echnologies</w:t>
            </w:r>
          </w:p>
        </w:tc>
      </w:tr>
      <w:tr w:rsidR="001E2AC9" w:rsidRPr="00931444" w:rsidTr="00702974">
        <w:tc>
          <w:tcPr>
            <w:tcW w:w="15314" w:type="dxa"/>
            <w:gridSpan w:val="3"/>
            <w:tcMar>
              <w:top w:w="57" w:type="dxa"/>
              <w:left w:w="57" w:type="dxa"/>
              <w:bottom w:w="57" w:type="dxa"/>
              <w:right w:w="57" w:type="dxa"/>
            </w:tcMar>
          </w:tcPr>
          <w:p w:rsidR="001E2AC9" w:rsidRPr="00931444" w:rsidRDefault="001E2AC9" w:rsidP="00702974">
            <w:pPr>
              <w:spacing w:after="0"/>
              <w:rPr>
                <w:rFonts w:cs="Arial"/>
                <w:sz w:val="20"/>
                <w:szCs w:val="20"/>
              </w:rPr>
            </w:pPr>
            <w:r w:rsidRPr="00931444">
              <w:rPr>
                <w:rFonts w:cs="Arial"/>
                <w:b/>
                <w:sz w:val="20"/>
                <w:szCs w:val="20"/>
              </w:rPr>
              <w:t>Inquiry question:</w:t>
            </w:r>
            <w:r w:rsidRPr="00931444">
              <w:rPr>
                <w:rFonts w:cs="Arial"/>
                <w:sz w:val="20"/>
                <w:szCs w:val="20"/>
              </w:rPr>
              <w:t xml:space="preserve"> </w:t>
            </w:r>
            <w:r w:rsidR="00702974" w:rsidRPr="00931444">
              <w:rPr>
                <w:rFonts w:cs="Arial"/>
                <w:sz w:val="20"/>
                <w:szCs w:val="20"/>
              </w:rPr>
              <w:t>Does artificial manipulation of DNA have the potential to change populations forever?</w:t>
            </w:r>
          </w:p>
        </w:tc>
      </w:tr>
      <w:tr w:rsidR="001E2AC9" w:rsidRPr="00931444" w:rsidTr="00A96FC4">
        <w:tc>
          <w:tcPr>
            <w:tcW w:w="3348" w:type="dxa"/>
            <w:tcMar>
              <w:top w:w="57" w:type="dxa"/>
              <w:left w:w="57" w:type="dxa"/>
              <w:bottom w:w="57" w:type="dxa"/>
              <w:right w:w="57" w:type="dxa"/>
            </w:tcMar>
          </w:tcPr>
          <w:p w:rsidR="001E2AC9" w:rsidRPr="00931444" w:rsidRDefault="001E2AC9" w:rsidP="00702974">
            <w:pPr>
              <w:spacing w:after="0" w:line="240" w:lineRule="auto"/>
              <w:rPr>
                <w:rFonts w:cs="Arial"/>
                <w:sz w:val="20"/>
                <w:szCs w:val="20"/>
              </w:rPr>
            </w:pPr>
            <w:r w:rsidRPr="00931444">
              <w:rPr>
                <w:rFonts w:cs="Arial"/>
                <w:b/>
                <w:sz w:val="20"/>
                <w:szCs w:val="20"/>
              </w:rPr>
              <w:t>Content</w:t>
            </w:r>
          </w:p>
        </w:tc>
        <w:tc>
          <w:tcPr>
            <w:tcW w:w="6915" w:type="dxa"/>
            <w:tcMar>
              <w:top w:w="57" w:type="dxa"/>
              <w:left w:w="57" w:type="dxa"/>
              <w:bottom w:w="57" w:type="dxa"/>
              <w:right w:w="57" w:type="dxa"/>
            </w:tcMar>
          </w:tcPr>
          <w:p w:rsidR="001E2AC9" w:rsidRPr="00931444" w:rsidRDefault="001E2AC9" w:rsidP="00702974">
            <w:pPr>
              <w:spacing w:after="0" w:line="240" w:lineRule="auto"/>
              <w:rPr>
                <w:rFonts w:cs="Arial"/>
                <w:sz w:val="20"/>
                <w:szCs w:val="20"/>
              </w:rPr>
            </w:pPr>
            <w:r w:rsidRPr="00931444">
              <w:rPr>
                <w:rFonts w:cs="Arial"/>
                <w:b/>
                <w:sz w:val="20"/>
                <w:szCs w:val="20"/>
              </w:rPr>
              <w:t>Teaching, learning and assessment</w:t>
            </w:r>
          </w:p>
        </w:tc>
        <w:tc>
          <w:tcPr>
            <w:tcW w:w="5051" w:type="dxa"/>
            <w:tcMar>
              <w:top w:w="57" w:type="dxa"/>
              <w:left w:w="57" w:type="dxa"/>
              <w:bottom w:w="57" w:type="dxa"/>
              <w:right w:w="57" w:type="dxa"/>
            </w:tcMar>
          </w:tcPr>
          <w:p w:rsidR="001E2AC9" w:rsidRPr="00931444" w:rsidRDefault="001E2AC9" w:rsidP="00702974">
            <w:pPr>
              <w:spacing w:after="0" w:line="240" w:lineRule="auto"/>
              <w:rPr>
                <w:rFonts w:cs="Arial"/>
                <w:sz w:val="20"/>
                <w:szCs w:val="20"/>
              </w:rPr>
            </w:pPr>
            <w:r w:rsidRPr="00931444">
              <w:rPr>
                <w:rFonts w:cs="Arial"/>
                <w:b/>
                <w:sz w:val="20"/>
                <w:szCs w:val="20"/>
              </w:rPr>
              <w:t>Resources</w:t>
            </w:r>
          </w:p>
        </w:tc>
      </w:tr>
      <w:tr w:rsidR="00813CBA" w:rsidRPr="00931444" w:rsidTr="003623B7">
        <w:trPr>
          <w:trHeight w:val="2103"/>
        </w:trPr>
        <w:tc>
          <w:tcPr>
            <w:tcW w:w="3348" w:type="dxa"/>
            <w:tcMar>
              <w:top w:w="57" w:type="dxa"/>
              <w:left w:w="57" w:type="dxa"/>
              <w:bottom w:w="57" w:type="dxa"/>
              <w:right w:w="57" w:type="dxa"/>
            </w:tcMar>
          </w:tcPr>
          <w:p w:rsidR="00813CBA" w:rsidRPr="00931444" w:rsidRDefault="00813CBA" w:rsidP="00813CBA">
            <w:pPr>
              <w:spacing w:after="0" w:line="240" w:lineRule="auto"/>
              <w:rPr>
                <w:rFonts w:cs="Arial"/>
                <w:b/>
                <w:sz w:val="20"/>
                <w:szCs w:val="20"/>
              </w:rPr>
            </w:pPr>
            <w:r w:rsidRPr="00931444">
              <w:rPr>
                <w:rFonts w:cs="Arial"/>
                <w:b/>
                <w:sz w:val="20"/>
                <w:szCs w:val="20"/>
              </w:rPr>
              <w:t>Students:</w:t>
            </w:r>
          </w:p>
          <w:p w:rsidR="00813CBA" w:rsidRPr="00931444" w:rsidRDefault="00813CBA" w:rsidP="00813CBA">
            <w:pPr>
              <w:numPr>
                <w:ilvl w:val="0"/>
                <w:numId w:val="21"/>
              </w:numPr>
              <w:spacing w:after="0"/>
              <w:ind w:left="360" w:hanging="360"/>
              <w:rPr>
                <w:rFonts w:cs="Arial"/>
                <w:sz w:val="20"/>
                <w:szCs w:val="20"/>
              </w:rPr>
            </w:pPr>
            <w:r w:rsidRPr="00931444">
              <w:rPr>
                <w:rFonts w:cs="Arial"/>
                <w:sz w:val="20"/>
                <w:szCs w:val="20"/>
              </w:rPr>
              <w:t xml:space="preserve">compare the processes and outcomes of reproductive technologies, including but not limited to: </w:t>
            </w:r>
            <w:r w:rsidRPr="00931444">
              <w:rPr>
                <w:rFonts w:cs="Arial"/>
                <w:noProof/>
                <w:sz w:val="20"/>
                <w:szCs w:val="20"/>
                <w:lang w:eastAsia="en-AU"/>
              </w:rPr>
              <w:drawing>
                <wp:inline distT="114300" distB="114300" distL="114300" distR="114300" wp14:anchorId="5DDEB2B7" wp14:editId="437B0719">
                  <wp:extent cx="104775" cy="104775"/>
                  <wp:effectExtent l="0" t="0" r="0" b="0"/>
                  <wp:docPr id="5" name="image277.png" title="Sustainability icon"/>
                  <wp:cNvGraphicFramePr/>
                  <a:graphic xmlns:a="http://schemas.openxmlformats.org/drawingml/2006/main">
                    <a:graphicData uri="http://schemas.openxmlformats.org/drawingml/2006/picture">
                      <pic:pic xmlns:pic="http://schemas.openxmlformats.org/drawingml/2006/picture">
                        <pic:nvPicPr>
                          <pic:cNvPr id="0" name="image277.png" title="Sustainability icon"/>
                          <pic:cNvPicPr preferRelativeResize="0"/>
                        </pic:nvPicPr>
                        <pic:blipFill>
                          <a:blip r:embed="rId27"/>
                          <a:srcRect/>
                          <a:stretch>
                            <a:fillRect/>
                          </a:stretch>
                        </pic:blipFill>
                        <pic:spPr>
                          <a:xfrm>
                            <a:off x="0" y="0"/>
                            <a:ext cx="104775" cy="104775"/>
                          </a:xfrm>
                          <a:prstGeom prst="rect">
                            <a:avLst/>
                          </a:prstGeom>
                          <a:ln/>
                        </pic:spPr>
                      </pic:pic>
                    </a:graphicData>
                  </a:graphic>
                </wp:inline>
              </w:drawing>
            </w:r>
          </w:p>
          <w:p w:rsidR="00813CBA" w:rsidRPr="00931444" w:rsidRDefault="00813CBA" w:rsidP="00813CBA">
            <w:pPr>
              <w:numPr>
                <w:ilvl w:val="1"/>
                <w:numId w:val="21"/>
              </w:numPr>
              <w:spacing w:after="0"/>
              <w:ind w:left="720" w:hanging="360"/>
              <w:rPr>
                <w:rFonts w:cs="Arial"/>
                <w:sz w:val="20"/>
                <w:szCs w:val="20"/>
              </w:rPr>
            </w:pPr>
            <w:r w:rsidRPr="00931444">
              <w:rPr>
                <w:rFonts w:cs="Arial"/>
                <w:sz w:val="20"/>
                <w:szCs w:val="20"/>
              </w:rPr>
              <w:t>artificial insemination</w:t>
            </w:r>
          </w:p>
          <w:p w:rsidR="00813CBA" w:rsidRPr="003623B7" w:rsidRDefault="00813CBA" w:rsidP="00702974">
            <w:pPr>
              <w:numPr>
                <w:ilvl w:val="1"/>
                <w:numId w:val="21"/>
              </w:numPr>
              <w:spacing w:after="0"/>
              <w:ind w:left="720" w:hanging="360"/>
              <w:rPr>
                <w:rFonts w:cs="Arial"/>
                <w:sz w:val="20"/>
                <w:szCs w:val="20"/>
              </w:rPr>
            </w:pPr>
            <w:r w:rsidRPr="00931444">
              <w:rPr>
                <w:rFonts w:cs="Arial"/>
                <w:sz w:val="20"/>
                <w:szCs w:val="20"/>
              </w:rPr>
              <w:t>artificial pollination</w:t>
            </w:r>
          </w:p>
        </w:tc>
        <w:tc>
          <w:tcPr>
            <w:tcW w:w="6915" w:type="dxa"/>
            <w:tcMar>
              <w:top w:w="57" w:type="dxa"/>
              <w:left w:w="57" w:type="dxa"/>
              <w:bottom w:w="57" w:type="dxa"/>
              <w:right w:w="57" w:type="dxa"/>
            </w:tcMar>
          </w:tcPr>
          <w:p w:rsidR="00435BCA" w:rsidRPr="00931444" w:rsidRDefault="00997F3C" w:rsidP="00FF1000">
            <w:pPr>
              <w:pStyle w:val="ListBullet"/>
              <w:spacing w:before="200" w:after="0" w:line="240" w:lineRule="auto"/>
              <w:ind w:left="357" w:hanging="357"/>
              <w:contextualSpacing w:val="0"/>
              <w:rPr>
                <w:rFonts w:cs="Arial"/>
                <w:szCs w:val="20"/>
              </w:rPr>
            </w:pPr>
            <w:r>
              <w:rPr>
                <w:rFonts w:cs="Arial"/>
                <w:szCs w:val="20"/>
              </w:rPr>
              <w:t xml:space="preserve">Students </w:t>
            </w:r>
            <w:r w:rsidR="004A060E" w:rsidRPr="00931444">
              <w:rPr>
                <w:rFonts w:cs="Arial"/>
                <w:szCs w:val="20"/>
              </w:rPr>
              <w:t>d</w:t>
            </w:r>
            <w:r w:rsidR="00435BCA" w:rsidRPr="00931444">
              <w:rPr>
                <w:rFonts w:cs="Arial"/>
                <w:szCs w:val="20"/>
              </w:rPr>
              <w:t xml:space="preserve">escribe </w:t>
            </w:r>
            <w:r w:rsidR="004A060E" w:rsidRPr="00931444">
              <w:rPr>
                <w:rFonts w:cs="Arial"/>
                <w:szCs w:val="20"/>
              </w:rPr>
              <w:t xml:space="preserve">and compare </w:t>
            </w:r>
            <w:r w:rsidR="00435BCA" w:rsidRPr="00931444">
              <w:rPr>
                <w:rFonts w:cs="Arial"/>
                <w:szCs w:val="20"/>
              </w:rPr>
              <w:t>the processes of artificial insemination and artificial pollination</w:t>
            </w:r>
            <w:r>
              <w:rPr>
                <w:rFonts w:cs="Arial"/>
                <w:szCs w:val="20"/>
              </w:rPr>
              <w:t>.</w:t>
            </w:r>
          </w:p>
          <w:p w:rsidR="004A060E" w:rsidRPr="00931444" w:rsidRDefault="00997F3C" w:rsidP="006A09F9">
            <w:pPr>
              <w:pStyle w:val="ListBullet"/>
              <w:rPr>
                <w:rFonts w:cs="Arial"/>
                <w:szCs w:val="20"/>
              </w:rPr>
            </w:pPr>
            <w:r>
              <w:rPr>
                <w:rFonts w:cs="Arial"/>
                <w:szCs w:val="20"/>
              </w:rPr>
              <w:t xml:space="preserve">Students </w:t>
            </w:r>
            <w:r w:rsidR="004A060E" w:rsidRPr="00931444">
              <w:rPr>
                <w:rFonts w:cs="Arial"/>
                <w:szCs w:val="20"/>
              </w:rPr>
              <w:t>discuss the advantages and disadvantages of artificial insemination in agricultural animals</w:t>
            </w:r>
            <w:r>
              <w:rPr>
                <w:rFonts w:cs="Arial"/>
                <w:szCs w:val="20"/>
              </w:rPr>
              <w:t>.</w:t>
            </w:r>
          </w:p>
          <w:p w:rsidR="006A09F9" w:rsidRPr="00931444" w:rsidRDefault="00997F3C" w:rsidP="006A09F9">
            <w:pPr>
              <w:pStyle w:val="ListBullet"/>
              <w:rPr>
                <w:rFonts w:cs="Arial"/>
                <w:szCs w:val="20"/>
              </w:rPr>
            </w:pPr>
            <w:r>
              <w:rPr>
                <w:rFonts w:cs="Arial"/>
                <w:szCs w:val="20"/>
              </w:rPr>
              <w:t xml:space="preserve">Students </w:t>
            </w:r>
            <w:r w:rsidR="006A09F9" w:rsidRPr="00931444">
              <w:rPr>
                <w:rFonts w:cs="Arial"/>
                <w:szCs w:val="20"/>
              </w:rPr>
              <w:t>explain the purpose and procedure of artificial pollination in horticulture</w:t>
            </w:r>
            <w:r>
              <w:rPr>
                <w:rFonts w:cs="Arial"/>
                <w:szCs w:val="20"/>
              </w:rPr>
              <w:t>.</w:t>
            </w:r>
          </w:p>
          <w:p w:rsidR="004A060E" w:rsidRPr="00931444" w:rsidRDefault="00997F3C" w:rsidP="006A09F9">
            <w:pPr>
              <w:pStyle w:val="ListBullet"/>
              <w:rPr>
                <w:rFonts w:cs="Arial"/>
                <w:szCs w:val="20"/>
              </w:rPr>
            </w:pPr>
            <w:r>
              <w:rPr>
                <w:rFonts w:cs="Arial"/>
                <w:szCs w:val="20"/>
              </w:rPr>
              <w:t xml:space="preserve">Students </w:t>
            </w:r>
            <w:r w:rsidR="004A060E" w:rsidRPr="00931444">
              <w:rPr>
                <w:rFonts w:cs="Arial"/>
                <w:szCs w:val="20"/>
              </w:rPr>
              <w:t>research other areas where artificial means are employed to increase the chances of fertilisation</w:t>
            </w:r>
            <w:r>
              <w:rPr>
                <w:rFonts w:cs="Arial"/>
                <w:szCs w:val="20"/>
              </w:rPr>
              <w:t>.</w:t>
            </w:r>
          </w:p>
        </w:tc>
        <w:tc>
          <w:tcPr>
            <w:tcW w:w="5051" w:type="dxa"/>
            <w:tcMar>
              <w:top w:w="57" w:type="dxa"/>
              <w:left w:w="57" w:type="dxa"/>
              <w:bottom w:w="57" w:type="dxa"/>
              <w:right w:w="57" w:type="dxa"/>
            </w:tcMar>
          </w:tcPr>
          <w:p w:rsidR="00813CBA" w:rsidRPr="00931444" w:rsidRDefault="004A060E" w:rsidP="00FF1000">
            <w:pPr>
              <w:pStyle w:val="ListBullet"/>
              <w:spacing w:before="200" w:after="0" w:line="240" w:lineRule="auto"/>
              <w:ind w:left="357" w:hanging="357"/>
              <w:contextualSpacing w:val="0"/>
              <w:rPr>
                <w:rFonts w:cs="Arial"/>
                <w:szCs w:val="20"/>
              </w:rPr>
            </w:pPr>
            <w:r w:rsidRPr="00931444">
              <w:rPr>
                <w:rFonts w:cs="Arial"/>
                <w:szCs w:val="20"/>
              </w:rPr>
              <w:t xml:space="preserve">Animal husbandry </w:t>
            </w:r>
            <w:hyperlink r:id="rId28" w:history="1">
              <w:r w:rsidRPr="00931444">
                <w:rPr>
                  <w:rStyle w:val="Hyperlink"/>
                  <w:rFonts w:cs="Arial"/>
                  <w:szCs w:val="20"/>
                </w:rPr>
                <w:t>http://agritech.tnau.ac.in/animal_husbandry/animhus_cattle_AI.html</w:t>
              </w:r>
            </w:hyperlink>
          </w:p>
          <w:p w:rsidR="006A09F9" w:rsidRPr="00931444" w:rsidRDefault="006A09F9" w:rsidP="00B3781B">
            <w:pPr>
              <w:pStyle w:val="ListBullet"/>
              <w:rPr>
                <w:rFonts w:cs="Arial"/>
                <w:szCs w:val="20"/>
              </w:rPr>
            </w:pPr>
            <w:r w:rsidRPr="00931444">
              <w:rPr>
                <w:rFonts w:cs="Arial"/>
                <w:szCs w:val="20"/>
              </w:rPr>
              <w:t xml:space="preserve">Avocados </w:t>
            </w:r>
            <w:hyperlink r:id="rId29" w:history="1">
              <w:r w:rsidRPr="00931444">
                <w:rPr>
                  <w:rStyle w:val="Hyperlink"/>
                  <w:rFonts w:cs="Arial"/>
                  <w:szCs w:val="20"/>
                </w:rPr>
                <w:t>http://beeaware.org.au/pollination/pollinator-reliant-crops/avocados/</w:t>
              </w:r>
            </w:hyperlink>
            <w:r w:rsidRPr="00931444">
              <w:rPr>
                <w:rFonts w:cs="Arial"/>
                <w:szCs w:val="20"/>
              </w:rPr>
              <w:t xml:space="preserve"> </w:t>
            </w:r>
          </w:p>
        </w:tc>
      </w:tr>
      <w:tr w:rsidR="00AB3016" w:rsidRPr="00931444" w:rsidTr="00702974">
        <w:tc>
          <w:tcPr>
            <w:tcW w:w="3348" w:type="dxa"/>
            <w:tcMar>
              <w:top w:w="57" w:type="dxa"/>
              <w:left w:w="57" w:type="dxa"/>
              <w:bottom w:w="57" w:type="dxa"/>
              <w:right w:w="57" w:type="dxa"/>
            </w:tcMar>
          </w:tcPr>
          <w:p w:rsidR="00141692" w:rsidRPr="00931444" w:rsidRDefault="00141692" w:rsidP="00141692">
            <w:pPr>
              <w:spacing w:after="0" w:line="240" w:lineRule="auto"/>
              <w:rPr>
                <w:rFonts w:cs="Arial"/>
                <w:b/>
                <w:sz w:val="20"/>
                <w:szCs w:val="20"/>
              </w:rPr>
            </w:pPr>
            <w:r w:rsidRPr="00931444">
              <w:rPr>
                <w:rFonts w:cs="Arial"/>
                <w:b/>
                <w:sz w:val="20"/>
                <w:szCs w:val="20"/>
              </w:rPr>
              <w:t>Students:</w:t>
            </w:r>
          </w:p>
          <w:p w:rsidR="00AB3016" w:rsidRPr="00931444" w:rsidRDefault="00AB3016" w:rsidP="00702974">
            <w:pPr>
              <w:numPr>
                <w:ilvl w:val="0"/>
                <w:numId w:val="22"/>
              </w:numPr>
              <w:spacing w:after="0"/>
              <w:ind w:left="360" w:hanging="360"/>
              <w:rPr>
                <w:rFonts w:cs="Arial"/>
                <w:sz w:val="20"/>
                <w:szCs w:val="20"/>
              </w:rPr>
            </w:pPr>
            <w:r w:rsidRPr="00931444">
              <w:rPr>
                <w:rFonts w:cs="Arial"/>
                <w:sz w:val="20"/>
                <w:szCs w:val="20"/>
              </w:rPr>
              <w:t xml:space="preserve">investigate and assess, the effectiveness of cloning, including but not limited to: </w:t>
            </w:r>
            <w:r w:rsidRPr="00931444">
              <w:rPr>
                <w:rFonts w:cs="Arial"/>
                <w:noProof/>
                <w:sz w:val="20"/>
                <w:szCs w:val="20"/>
                <w:lang w:eastAsia="en-AU"/>
              </w:rPr>
              <w:drawing>
                <wp:inline distT="114300" distB="114300" distL="114300" distR="114300" wp14:anchorId="61CC2425" wp14:editId="6F938604">
                  <wp:extent cx="123825" cy="104775"/>
                  <wp:effectExtent l="0" t="0" r="0" b="0"/>
                  <wp:docPr id="8" name="image79.png" title="Ethical understanding icon"/>
                  <wp:cNvGraphicFramePr/>
                  <a:graphic xmlns:a="http://schemas.openxmlformats.org/drawingml/2006/main">
                    <a:graphicData uri="http://schemas.openxmlformats.org/drawingml/2006/picture">
                      <pic:pic xmlns:pic="http://schemas.openxmlformats.org/drawingml/2006/picture">
                        <pic:nvPicPr>
                          <pic:cNvPr id="0" name="image79.png" title="Ethical understanding icon"/>
                          <pic:cNvPicPr preferRelativeResize="0"/>
                        </pic:nvPicPr>
                        <pic:blipFill>
                          <a:blip r:embed="rId25"/>
                          <a:srcRect/>
                          <a:stretch>
                            <a:fillRect/>
                          </a:stretch>
                        </pic:blipFill>
                        <pic:spPr>
                          <a:xfrm>
                            <a:off x="0" y="0"/>
                            <a:ext cx="123825" cy="104775"/>
                          </a:xfrm>
                          <a:prstGeom prst="rect">
                            <a:avLst/>
                          </a:prstGeom>
                          <a:ln/>
                        </pic:spPr>
                      </pic:pic>
                    </a:graphicData>
                  </a:graphic>
                </wp:inline>
              </w:drawing>
            </w:r>
            <w:r w:rsidRPr="00931444">
              <w:rPr>
                <w:rFonts w:cs="Arial"/>
                <w:sz w:val="20"/>
                <w:szCs w:val="20"/>
              </w:rPr>
              <w:t xml:space="preserve"> </w:t>
            </w:r>
            <w:r w:rsidRPr="00931444">
              <w:rPr>
                <w:rFonts w:cs="Arial"/>
                <w:noProof/>
                <w:sz w:val="20"/>
                <w:szCs w:val="20"/>
                <w:lang w:eastAsia="en-AU"/>
              </w:rPr>
              <w:drawing>
                <wp:inline distT="114300" distB="114300" distL="114300" distR="114300" wp14:anchorId="09893AD9" wp14:editId="70A33FD1">
                  <wp:extent cx="133350" cy="104775"/>
                  <wp:effectExtent l="0" t="0" r="0" b="0"/>
                  <wp:docPr id="12" name="image157.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7.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AB3016" w:rsidRPr="00931444" w:rsidRDefault="00AB3016" w:rsidP="00813CBA">
            <w:pPr>
              <w:pStyle w:val="ListBullet2"/>
              <w:rPr>
                <w:rFonts w:cs="Arial"/>
                <w:szCs w:val="20"/>
              </w:rPr>
            </w:pPr>
            <w:r w:rsidRPr="00931444">
              <w:rPr>
                <w:rFonts w:cs="Arial"/>
                <w:szCs w:val="20"/>
              </w:rPr>
              <w:t>whole organism cloning</w:t>
            </w:r>
          </w:p>
        </w:tc>
        <w:tc>
          <w:tcPr>
            <w:tcW w:w="6915" w:type="dxa"/>
            <w:tcMar>
              <w:top w:w="57" w:type="dxa"/>
              <w:left w:w="57" w:type="dxa"/>
              <w:bottom w:w="57" w:type="dxa"/>
              <w:right w:w="57" w:type="dxa"/>
            </w:tcMar>
          </w:tcPr>
          <w:p w:rsidR="00AB3016" w:rsidRPr="00931444" w:rsidRDefault="009657ED" w:rsidP="00FF1000">
            <w:pPr>
              <w:pStyle w:val="ListBullet"/>
              <w:spacing w:before="200" w:after="0" w:line="240" w:lineRule="auto"/>
              <w:ind w:left="357" w:hanging="357"/>
              <w:contextualSpacing w:val="0"/>
              <w:rPr>
                <w:rFonts w:cs="Arial"/>
                <w:szCs w:val="20"/>
              </w:rPr>
            </w:pPr>
            <w:r>
              <w:rPr>
                <w:rFonts w:cs="Arial"/>
                <w:szCs w:val="20"/>
              </w:rPr>
              <w:t xml:space="preserve">Students </w:t>
            </w:r>
            <w:r w:rsidR="00B3781B" w:rsidRPr="00931444">
              <w:rPr>
                <w:rFonts w:cs="Arial"/>
                <w:szCs w:val="20"/>
              </w:rPr>
              <w:t>r</w:t>
            </w:r>
            <w:r w:rsidR="00AB3016" w:rsidRPr="00931444">
              <w:rPr>
                <w:rFonts w:cs="Arial"/>
                <w:szCs w:val="20"/>
              </w:rPr>
              <w:t xml:space="preserve">esearch the production of </w:t>
            </w:r>
            <w:r w:rsidR="00B3781B" w:rsidRPr="00931444">
              <w:rPr>
                <w:rFonts w:cs="Arial"/>
                <w:szCs w:val="20"/>
              </w:rPr>
              <w:t xml:space="preserve">the clone, </w:t>
            </w:r>
            <w:r w:rsidR="00AB3016" w:rsidRPr="00931444">
              <w:rPr>
                <w:rFonts w:cs="Arial"/>
                <w:szCs w:val="20"/>
              </w:rPr>
              <w:t>‘</w:t>
            </w:r>
            <w:r w:rsidR="00BE5B0E" w:rsidRPr="00931444">
              <w:rPr>
                <w:rFonts w:cs="Arial"/>
                <w:szCs w:val="20"/>
              </w:rPr>
              <w:t>D</w:t>
            </w:r>
            <w:r w:rsidR="00AB3016" w:rsidRPr="00931444">
              <w:rPr>
                <w:rFonts w:cs="Arial"/>
                <w:szCs w:val="20"/>
              </w:rPr>
              <w:t>olly’ the sheep</w:t>
            </w:r>
          </w:p>
          <w:p w:rsidR="00AB3016" w:rsidRPr="00931444" w:rsidRDefault="009657ED" w:rsidP="00141692">
            <w:pPr>
              <w:pStyle w:val="ListBullet"/>
              <w:rPr>
                <w:rFonts w:cs="Arial"/>
                <w:szCs w:val="20"/>
              </w:rPr>
            </w:pPr>
            <w:r>
              <w:rPr>
                <w:rFonts w:cs="Arial"/>
                <w:szCs w:val="20"/>
              </w:rPr>
              <w:t xml:space="preserve">Students </w:t>
            </w:r>
            <w:r w:rsidR="00141692" w:rsidRPr="00931444">
              <w:rPr>
                <w:rFonts w:cs="Arial"/>
                <w:szCs w:val="20"/>
              </w:rPr>
              <w:t>d</w:t>
            </w:r>
            <w:r w:rsidR="00B3781B" w:rsidRPr="00931444">
              <w:rPr>
                <w:rFonts w:cs="Arial"/>
                <w:szCs w:val="20"/>
              </w:rPr>
              <w:t>escribe the process of cloning</w:t>
            </w:r>
            <w:r>
              <w:rPr>
                <w:rFonts w:cs="Arial"/>
                <w:szCs w:val="20"/>
              </w:rPr>
              <w:t>.</w:t>
            </w:r>
            <w:r w:rsidR="00B3781B" w:rsidRPr="00931444">
              <w:rPr>
                <w:rFonts w:cs="Arial"/>
                <w:szCs w:val="20"/>
              </w:rPr>
              <w:t xml:space="preserve"> </w:t>
            </w:r>
          </w:p>
          <w:p w:rsidR="00AB3016" w:rsidRPr="00931444" w:rsidRDefault="009657ED" w:rsidP="00141692">
            <w:pPr>
              <w:pStyle w:val="ListBullet"/>
              <w:rPr>
                <w:rFonts w:cs="Arial"/>
                <w:szCs w:val="20"/>
              </w:rPr>
            </w:pPr>
            <w:r>
              <w:rPr>
                <w:rFonts w:cs="Arial"/>
                <w:szCs w:val="20"/>
              </w:rPr>
              <w:t xml:space="preserve">Students </w:t>
            </w:r>
            <w:r w:rsidR="00AB3016" w:rsidRPr="00931444">
              <w:rPr>
                <w:rFonts w:cs="Arial"/>
                <w:szCs w:val="20"/>
              </w:rPr>
              <w:t>using A</w:t>
            </w:r>
            <w:r w:rsidR="00141692" w:rsidRPr="00931444">
              <w:rPr>
                <w:rFonts w:cs="Arial"/>
                <w:szCs w:val="20"/>
              </w:rPr>
              <w:t>ustralian agricultural examples, describe the advantages and disadvantages of monocultures that reproduce asexually (cloning), including bananas, sugar</w:t>
            </w:r>
            <w:r w:rsidR="00BE5B0E" w:rsidRPr="00931444">
              <w:rPr>
                <w:rFonts w:cs="Arial"/>
                <w:szCs w:val="20"/>
              </w:rPr>
              <w:t xml:space="preserve"> </w:t>
            </w:r>
            <w:r w:rsidR="00141692" w:rsidRPr="00931444">
              <w:rPr>
                <w:rFonts w:cs="Arial"/>
                <w:szCs w:val="20"/>
              </w:rPr>
              <w:t>cane and pineapples</w:t>
            </w:r>
            <w:r>
              <w:rPr>
                <w:rFonts w:cs="Arial"/>
                <w:szCs w:val="20"/>
              </w:rPr>
              <w:t>.</w:t>
            </w:r>
          </w:p>
          <w:p w:rsidR="00141692" w:rsidRPr="00931444" w:rsidRDefault="009657ED" w:rsidP="00141692">
            <w:pPr>
              <w:pStyle w:val="ListBullet"/>
              <w:rPr>
                <w:rFonts w:cs="Arial"/>
                <w:szCs w:val="20"/>
              </w:rPr>
            </w:pPr>
            <w:r>
              <w:rPr>
                <w:rFonts w:cs="Arial"/>
                <w:szCs w:val="20"/>
              </w:rPr>
              <w:t xml:space="preserve">Students </w:t>
            </w:r>
            <w:r w:rsidR="00141692" w:rsidRPr="00931444">
              <w:rPr>
                <w:rFonts w:cs="Arial"/>
                <w:szCs w:val="20"/>
              </w:rPr>
              <w:t>discuss responses to the inquiry question in the light of information gathered to this point</w:t>
            </w:r>
            <w:r>
              <w:rPr>
                <w:rFonts w:cs="Arial"/>
                <w:szCs w:val="20"/>
              </w:rPr>
              <w:t>.</w:t>
            </w:r>
          </w:p>
        </w:tc>
        <w:tc>
          <w:tcPr>
            <w:tcW w:w="5051" w:type="dxa"/>
            <w:tcMar>
              <w:top w:w="57" w:type="dxa"/>
              <w:left w:w="57" w:type="dxa"/>
              <w:bottom w:w="57" w:type="dxa"/>
              <w:right w:w="57" w:type="dxa"/>
            </w:tcMar>
          </w:tcPr>
          <w:p w:rsidR="00AB3016" w:rsidRPr="00931444" w:rsidRDefault="00B3781B" w:rsidP="00FF1000">
            <w:pPr>
              <w:pStyle w:val="ListBullet"/>
              <w:spacing w:before="200" w:after="0" w:line="240" w:lineRule="auto"/>
              <w:ind w:left="357" w:hanging="357"/>
              <w:contextualSpacing w:val="0"/>
              <w:rPr>
                <w:rFonts w:cs="Arial"/>
                <w:szCs w:val="20"/>
              </w:rPr>
            </w:pPr>
            <w:r w:rsidRPr="00931444">
              <w:rPr>
                <w:rFonts w:cs="Arial"/>
                <w:szCs w:val="20"/>
              </w:rPr>
              <w:t xml:space="preserve">Life of Dolly </w:t>
            </w:r>
            <w:hyperlink r:id="rId30" w:history="1">
              <w:r w:rsidRPr="00931444">
                <w:rPr>
                  <w:rStyle w:val="Hyperlink"/>
                  <w:rFonts w:cs="Arial"/>
                  <w:szCs w:val="20"/>
                </w:rPr>
                <w:t>http://dolly.roslin.ed.ac.uk/facts/the-life-of-dolly/</w:t>
              </w:r>
            </w:hyperlink>
          </w:p>
          <w:p w:rsidR="00B3781B" w:rsidRPr="00931444" w:rsidRDefault="00BD3106" w:rsidP="00141692">
            <w:pPr>
              <w:pStyle w:val="ListBullet"/>
              <w:rPr>
                <w:rFonts w:cs="Arial"/>
                <w:szCs w:val="20"/>
              </w:rPr>
            </w:pPr>
            <w:r>
              <w:rPr>
                <w:rFonts w:cs="Arial"/>
                <w:szCs w:val="20"/>
              </w:rPr>
              <w:t>Click and</w:t>
            </w:r>
            <w:r w:rsidR="007E4796">
              <w:rPr>
                <w:rFonts w:cs="Arial"/>
                <w:szCs w:val="20"/>
              </w:rPr>
              <w:t xml:space="preserve"> clone </w:t>
            </w:r>
            <w:hyperlink r:id="rId31" w:history="1">
              <w:r w:rsidR="00B3781B" w:rsidRPr="00931444">
                <w:rPr>
                  <w:rStyle w:val="Hyperlink"/>
                  <w:rFonts w:cs="Arial"/>
                  <w:szCs w:val="20"/>
                </w:rPr>
                <w:t>http://learn.genetics.utah.edu/content/cloning/clickandclone/</w:t>
              </w:r>
            </w:hyperlink>
          </w:p>
        </w:tc>
      </w:tr>
    </w:tbl>
    <w:p w:rsidR="00141692" w:rsidRPr="00931444" w:rsidRDefault="00141692">
      <w:pPr>
        <w:rPr>
          <w:rFonts w:cs="Arial"/>
          <w:sz w:val="20"/>
          <w:szCs w:val="20"/>
        </w:rPr>
      </w:pP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6944"/>
        <w:gridCol w:w="5022"/>
      </w:tblGrid>
      <w:tr w:rsidR="00141692" w:rsidRPr="00931444" w:rsidTr="006D6637">
        <w:tc>
          <w:tcPr>
            <w:tcW w:w="15314" w:type="dxa"/>
            <w:gridSpan w:val="3"/>
            <w:tcMar>
              <w:top w:w="57" w:type="dxa"/>
              <w:left w:w="57" w:type="dxa"/>
              <w:bottom w:w="57" w:type="dxa"/>
              <w:right w:w="57" w:type="dxa"/>
            </w:tcMar>
          </w:tcPr>
          <w:p w:rsidR="00141692" w:rsidRPr="00931444" w:rsidRDefault="00896BF7" w:rsidP="006D6637">
            <w:pPr>
              <w:pStyle w:val="Heading4"/>
              <w:rPr>
                <w:rFonts w:ascii="Arial" w:hAnsi="Arial" w:cs="Arial"/>
                <w:b/>
                <w:i w:val="0"/>
                <w:color w:val="auto"/>
                <w:sz w:val="20"/>
                <w:szCs w:val="20"/>
              </w:rPr>
            </w:pPr>
            <w:r w:rsidRPr="00931444">
              <w:rPr>
                <w:rFonts w:ascii="Arial" w:hAnsi="Arial" w:cs="Arial"/>
                <w:b/>
                <w:i w:val="0"/>
                <w:color w:val="auto"/>
                <w:sz w:val="20"/>
                <w:szCs w:val="20"/>
              </w:rPr>
              <w:t>Non-infectious disease and disorders: Cause and responses</w:t>
            </w:r>
          </w:p>
        </w:tc>
      </w:tr>
      <w:tr w:rsidR="00141692" w:rsidRPr="00931444" w:rsidTr="006D6637">
        <w:tc>
          <w:tcPr>
            <w:tcW w:w="15314" w:type="dxa"/>
            <w:gridSpan w:val="3"/>
            <w:tcMar>
              <w:top w:w="57" w:type="dxa"/>
              <w:left w:w="57" w:type="dxa"/>
              <w:bottom w:w="57" w:type="dxa"/>
              <w:right w:w="57" w:type="dxa"/>
            </w:tcMar>
          </w:tcPr>
          <w:p w:rsidR="00141692" w:rsidRPr="00931444" w:rsidRDefault="00141692" w:rsidP="006D6637">
            <w:pPr>
              <w:spacing w:after="0"/>
              <w:rPr>
                <w:rFonts w:cs="Arial"/>
                <w:sz w:val="20"/>
                <w:szCs w:val="20"/>
              </w:rPr>
            </w:pPr>
            <w:r w:rsidRPr="00931444">
              <w:rPr>
                <w:rFonts w:cs="Arial"/>
                <w:b/>
                <w:sz w:val="20"/>
                <w:szCs w:val="20"/>
              </w:rPr>
              <w:t>Inquiry question:</w:t>
            </w:r>
            <w:r w:rsidRPr="00931444">
              <w:rPr>
                <w:rFonts w:cs="Arial"/>
                <w:sz w:val="20"/>
                <w:szCs w:val="20"/>
              </w:rPr>
              <w:t xml:space="preserve"> </w:t>
            </w:r>
            <w:r w:rsidR="00896BF7" w:rsidRPr="00931444">
              <w:rPr>
                <w:rFonts w:cs="Arial"/>
                <w:sz w:val="20"/>
                <w:szCs w:val="20"/>
              </w:rPr>
              <w:t>Do non-infectious diseases cause more deaths than infectious diseases?</w:t>
            </w:r>
          </w:p>
        </w:tc>
      </w:tr>
      <w:tr w:rsidR="00141692" w:rsidRPr="00931444" w:rsidTr="006D6637">
        <w:tc>
          <w:tcPr>
            <w:tcW w:w="3348" w:type="dxa"/>
            <w:tcMar>
              <w:top w:w="57" w:type="dxa"/>
              <w:left w:w="57" w:type="dxa"/>
              <w:bottom w:w="57" w:type="dxa"/>
              <w:right w:w="57" w:type="dxa"/>
            </w:tcMar>
          </w:tcPr>
          <w:p w:rsidR="00141692" w:rsidRPr="00931444" w:rsidRDefault="00141692" w:rsidP="006D6637">
            <w:pPr>
              <w:spacing w:after="0" w:line="240" w:lineRule="auto"/>
              <w:rPr>
                <w:rFonts w:cs="Arial"/>
                <w:sz w:val="20"/>
                <w:szCs w:val="20"/>
              </w:rPr>
            </w:pPr>
            <w:r w:rsidRPr="00931444">
              <w:rPr>
                <w:rFonts w:cs="Arial"/>
                <w:b/>
                <w:sz w:val="20"/>
                <w:szCs w:val="20"/>
              </w:rPr>
              <w:t>Content</w:t>
            </w:r>
          </w:p>
        </w:tc>
        <w:tc>
          <w:tcPr>
            <w:tcW w:w="6944" w:type="dxa"/>
            <w:tcMar>
              <w:top w:w="57" w:type="dxa"/>
              <w:left w:w="57" w:type="dxa"/>
              <w:bottom w:w="57" w:type="dxa"/>
              <w:right w:w="57" w:type="dxa"/>
            </w:tcMar>
          </w:tcPr>
          <w:p w:rsidR="00141692" w:rsidRPr="00931444" w:rsidRDefault="00141692" w:rsidP="006D6637">
            <w:pPr>
              <w:spacing w:after="0" w:line="240" w:lineRule="auto"/>
              <w:rPr>
                <w:rFonts w:cs="Arial"/>
                <w:sz w:val="20"/>
                <w:szCs w:val="20"/>
              </w:rPr>
            </w:pPr>
            <w:r w:rsidRPr="00931444">
              <w:rPr>
                <w:rFonts w:cs="Arial"/>
                <w:b/>
                <w:sz w:val="20"/>
                <w:szCs w:val="20"/>
              </w:rPr>
              <w:t>Teaching, learning and assessment</w:t>
            </w:r>
          </w:p>
        </w:tc>
        <w:tc>
          <w:tcPr>
            <w:tcW w:w="5022" w:type="dxa"/>
            <w:tcMar>
              <w:top w:w="57" w:type="dxa"/>
              <w:left w:w="57" w:type="dxa"/>
              <w:bottom w:w="57" w:type="dxa"/>
              <w:right w:w="57" w:type="dxa"/>
            </w:tcMar>
          </w:tcPr>
          <w:p w:rsidR="00141692" w:rsidRPr="00931444" w:rsidRDefault="00141692" w:rsidP="006D6637">
            <w:pPr>
              <w:spacing w:after="0" w:line="240" w:lineRule="auto"/>
              <w:rPr>
                <w:rFonts w:cs="Arial"/>
                <w:sz w:val="20"/>
                <w:szCs w:val="20"/>
              </w:rPr>
            </w:pPr>
            <w:r w:rsidRPr="00931444">
              <w:rPr>
                <w:rFonts w:cs="Arial"/>
                <w:b/>
                <w:sz w:val="20"/>
                <w:szCs w:val="20"/>
              </w:rPr>
              <w:t>Resources</w:t>
            </w:r>
          </w:p>
        </w:tc>
      </w:tr>
      <w:tr w:rsidR="0035559A" w:rsidRPr="00931444" w:rsidTr="006D6637">
        <w:tc>
          <w:tcPr>
            <w:tcW w:w="3348" w:type="dxa"/>
            <w:tcMar>
              <w:top w:w="57" w:type="dxa"/>
              <w:left w:w="57" w:type="dxa"/>
              <w:bottom w:w="57" w:type="dxa"/>
              <w:right w:w="57" w:type="dxa"/>
            </w:tcMar>
          </w:tcPr>
          <w:p w:rsidR="0035559A" w:rsidRPr="00931444" w:rsidRDefault="0035559A" w:rsidP="00896BF7">
            <w:pPr>
              <w:spacing w:after="0" w:line="240" w:lineRule="auto"/>
              <w:rPr>
                <w:rFonts w:cs="Arial"/>
                <w:b/>
                <w:sz w:val="20"/>
                <w:szCs w:val="20"/>
              </w:rPr>
            </w:pPr>
            <w:r w:rsidRPr="00931444">
              <w:rPr>
                <w:rFonts w:cs="Arial"/>
                <w:b/>
                <w:sz w:val="20"/>
                <w:szCs w:val="20"/>
              </w:rPr>
              <w:t>Students:</w:t>
            </w:r>
          </w:p>
          <w:p w:rsidR="0035559A" w:rsidRPr="00931444" w:rsidRDefault="0035559A" w:rsidP="0035559A">
            <w:pPr>
              <w:numPr>
                <w:ilvl w:val="0"/>
                <w:numId w:val="23"/>
              </w:numPr>
              <w:spacing w:after="0"/>
              <w:ind w:left="360" w:hanging="360"/>
              <w:rPr>
                <w:rFonts w:cs="Arial"/>
                <w:sz w:val="20"/>
                <w:szCs w:val="20"/>
              </w:rPr>
            </w:pPr>
            <w:r w:rsidRPr="00931444">
              <w:rPr>
                <w:rFonts w:cs="Arial"/>
                <w:sz w:val="20"/>
                <w:szCs w:val="20"/>
              </w:rPr>
              <w:t xml:space="preserve">investigate the causes and host responses of non-infectious diseases in humans, including but not limited to: </w:t>
            </w:r>
            <w:r w:rsidRPr="00931444">
              <w:rPr>
                <w:rFonts w:cs="Arial"/>
                <w:noProof/>
                <w:sz w:val="20"/>
                <w:szCs w:val="20"/>
                <w:lang w:eastAsia="en-AU"/>
              </w:rPr>
              <w:drawing>
                <wp:inline distT="114300" distB="114300" distL="114300" distR="114300" wp14:anchorId="46491CAB" wp14:editId="7DDDA5F5">
                  <wp:extent cx="133350" cy="104775"/>
                  <wp:effectExtent l="0" t="0" r="0" b="0"/>
                  <wp:docPr id="6" name="image216.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6.png" title=" Information and communication technology capabilit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p>
          <w:p w:rsidR="0035559A" w:rsidRPr="00931444" w:rsidRDefault="0035559A" w:rsidP="00F17978">
            <w:pPr>
              <w:pStyle w:val="ListBullet2"/>
              <w:ind w:left="709" w:hanging="283"/>
              <w:rPr>
                <w:rFonts w:cs="Arial"/>
                <w:b/>
                <w:szCs w:val="20"/>
              </w:rPr>
            </w:pPr>
            <w:r w:rsidRPr="00931444">
              <w:rPr>
                <w:rFonts w:cs="Arial"/>
                <w:szCs w:val="20"/>
              </w:rPr>
              <w:t>cancer</w:t>
            </w:r>
          </w:p>
        </w:tc>
        <w:tc>
          <w:tcPr>
            <w:tcW w:w="6944" w:type="dxa"/>
            <w:tcMar>
              <w:top w:w="57" w:type="dxa"/>
              <w:left w:w="57" w:type="dxa"/>
              <w:bottom w:w="57" w:type="dxa"/>
              <w:right w:w="57" w:type="dxa"/>
            </w:tcMar>
          </w:tcPr>
          <w:p w:rsidR="00896BF7" w:rsidRPr="00931444" w:rsidRDefault="007606A0" w:rsidP="00FF1000">
            <w:pPr>
              <w:pStyle w:val="ListParagraph"/>
              <w:numPr>
                <w:ilvl w:val="0"/>
                <w:numId w:val="45"/>
              </w:numPr>
              <w:spacing w:before="200" w:after="0" w:line="240" w:lineRule="auto"/>
              <w:ind w:left="334" w:hanging="357"/>
              <w:contextualSpacing w:val="0"/>
              <w:rPr>
                <w:rFonts w:cs="Arial"/>
                <w:sz w:val="20"/>
                <w:szCs w:val="20"/>
              </w:rPr>
            </w:pPr>
            <w:r w:rsidRPr="007606A0">
              <w:rPr>
                <w:rFonts w:cs="Arial"/>
                <w:sz w:val="20"/>
                <w:szCs w:val="20"/>
              </w:rPr>
              <w:t xml:space="preserve">Students </w:t>
            </w:r>
            <w:r w:rsidR="00896BF7" w:rsidRPr="00931444">
              <w:rPr>
                <w:rFonts w:cs="Arial"/>
                <w:sz w:val="20"/>
                <w:szCs w:val="20"/>
              </w:rPr>
              <w:t>discuss cancer as a non-infectious disease</w:t>
            </w:r>
            <w:r w:rsidR="00560B12" w:rsidRPr="00931444">
              <w:rPr>
                <w:rFonts w:cs="Arial"/>
                <w:sz w:val="20"/>
                <w:szCs w:val="20"/>
              </w:rPr>
              <w:t xml:space="preserve"> and its</w:t>
            </w:r>
            <w:r w:rsidR="00896BF7" w:rsidRPr="00931444">
              <w:rPr>
                <w:rFonts w:cs="Arial"/>
                <w:sz w:val="20"/>
                <w:szCs w:val="20"/>
              </w:rPr>
              <w:t xml:space="preserve"> possible causes</w:t>
            </w:r>
            <w:r>
              <w:rPr>
                <w:rFonts w:cs="Arial"/>
                <w:sz w:val="20"/>
                <w:szCs w:val="20"/>
              </w:rPr>
              <w:t>.</w:t>
            </w:r>
            <w:bookmarkStart w:id="0" w:name="_GoBack"/>
            <w:bookmarkEnd w:id="0"/>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896BF7" w:rsidRPr="00931444">
              <w:rPr>
                <w:rFonts w:cs="Arial"/>
                <w:sz w:val="20"/>
                <w:szCs w:val="20"/>
              </w:rPr>
              <w:t>recall the process and consequences of</w:t>
            </w:r>
            <w:r w:rsidR="0035559A" w:rsidRPr="00931444">
              <w:rPr>
                <w:rFonts w:cs="Arial"/>
                <w:sz w:val="20"/>
                <w:szCs w:val="20"/>
              </w:rPr>
              <w:t xml:space="preserve"> mitosis</w:t>
            </w:r>
            <w:r>
              <w:rPr>
                <w:rFonts w:cs="Arial"/>
                <w:sz w:val="20"/>
                <w:szCs w:val="20"/>
              </w:rPr>
              <w:t>.</w:t>
            </w:r>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B550E0" w:rsidRPr="00931444">
              <w:rPr>
                <w:rFonts w:cs="Arial"/>
                <w:sz w:val="20"/>
                <w:szCs w:val="20"/>
              </w:rPr>
              <w:t>d</w:t>
            </w:r>
            <w:r w:rsidR="0035559A" w:rsidRPr="00931444">
              <w:rPr>
                <w:rFonts w:cs="Arial"/>
                <w:sz w:val="20"/>
                <w:szCs w:val="20"/>
              </w:rPr>
              <w:t>efine tumour as being benign or malignant and distinguish between the different types of tumours</w:t>
            </w:r>
            <w:r>
              <w:rPr>
                <w:rFonts w:cs="Arial"/>
                <w:sz w:val="20"/>
                <w:szCs w:val="20"/>
              </w:rPr>
              <w:t>.</w:t>
            </w:r>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B550E0" w:rsidRPr="00931444">
              <w:rPr>
                <w:rFonts w:cs="Arial"/>
                <w:sz w:val="20"/>
                <w:szCs w:val="20"/>
              </w:rPr>
              <w:t>i</w:t>
            </w:r>
            <w:r w:rsidR="0035559A" w:rsidRPr="00931444">
              <w:rPr>
                <w:rFonts w:cs="Arial"/>
                <w:sz w:val="20"/>
                <w:szCs w:val="20"/>
              </w:rPr>
              <w:t>nvestigate scientific articles on the different cancer-causing agents – biological, physical and chemical</w:t>
            </w:r>
            <w:r>
              <w:rPr>
                <w:rFonts w:cs="Arial"/>
                <w:sz w:val="20"/>
                <w:szCs w:val="20"/>
              </w:rPr>
              <w:t>.</w:t>
            </w:r>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1B5BCB" w:rsidRPr="00931444">
              <w:rPr>
                <w:rFonts w:cs="Arial"/>
                <w:sz w:val="20"/>
                <w:szCs w:val="20"/>
              </w:rPr>
              <w:t>e</w:t>
            </w:r>
            <w:r w:rsidR="0035559A" w:rsidRPr="00931444">
              <w:rPr>
                <w:rFonts w:cs="Arial"/>
                <w:sz w:val="20"/>
                <w:szCs w:val="20"/>
              </w:rPr>
              <w:t>xamine Australian cancer statistics, state by state – identify any patterns or trends that</w:t>
            </w:r>
            <w:r w:rsidR="001B5BCB" w:rsidRPr="00931444">
              <w:rPr>
                <w:rFonts w:cs="Arial"/>
                <w:sz w:val="20"/>
                <w:szCs w:val="20"/>
              </w:rPr>
              <w:t xml:space="preserve"> emerge</w:t>
            </w:r>
            <w:r>
              <w:rPr>
                <w:rFonts w:cs="Arial"/>
                <w:sz w:val="20"/>
                <w:szCs w:val="20"/>
              </w:rPr>
              <w:t>.</w:t>
            </w:r>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1B5BCB" w:rsidRPr="00931444">
              <w:rPr>
                <w:rFonts w:cs="Arial"/>
                <w:sz w:val="20"/>
                <w:szCs w:val="20"/>
              </w:rPr>
              <w:t>i</w:t>
            </w:r>
            <w:r w:rsidR="0035559A" w:rsidRPr="00931444">
              <w:rPr>
                <w:rFonts w:cs="Arial"/>
                <w:sz w:val="20"/>
                <w:szCs w:val="20"/>
              </w:rPr>
              <w:t xml:space="preserve">nvestigate the success of government anti-cancer campaigns within Australia - anti-smoking (QUIT), </w:t>
            </w:r>
            <w:r w:rsidR="00560B12" w:rsidRPr="00931444">
              <w:rPr>
                <w:rFonts w:cs="Arial"/>
                <w:sz w:val="20"/>
                <w:szCs w:val="20"/>
              </w:rPr>
              <w:t>‘</w:t>
            </w:r>
            <w:r w:rsidR="0035559A" w:rsidRPr="00931444">
              <w:rPr>
                <w:rFonts w:cs="Arial"/>
                <w:sz w:val="20"/>
                <w:szCs w:val="20"/>
              </w:rPr>
              <w:t>Slip, Slop, Slap</w:t>
            </w:r>
            <w:r w:rsidR="00560B12" w:rsidRPr="00931444">
              <w:rPr>
                <w:rFonts w:cs="Arial"/>
                <w:sz w:val="20"/>
                <w:szCs w:val="20"/>
              </w:rPr>
              <w:t>’</w:t>
            </w:r>
            <w:r>
              <w:rPr>
                <w:rFonts w:cs="Arial"/>
                <w:sz w:val="20"/>
                <w:szCs w:val="20"/>
              </w:rPr>
              <w:t>.</w:t>
            </w:r>
          </w:p>
          <w:p w:rsidR="0035559A" w:rsidRPr="00931444" w:rsidRDefault="007606A0" w:rsidP="001B5BCB">
            <w:pPr>
              <w:pStyle w:val="ListParagraph"/>
              <w:numPr>
                <w:ilvl w:val="0"/>
                <w:numId w:val="45"/>
              </w:numPr>
              <w:ind w:left="338"/>
              <w:rPr>
                <w:rFonts w:cs="Arial"/>
                <w:sz w:val="20"/>
                <w:szCs w:val="20"/>
              </w:rPr>
            </w:pPr>
            <w:r w:rsidRPr="007606A0">
              <w:rPr>
                <w:rFonts w:cs="Arial"/>
                <w:sz w:val="20"/>
                <w:szCs w:val="20"/>
              </w:rPr>
              <w:t xml:space="preserve">Students </w:t>
            </w:r>
            <w:r w:rsidR="001B5BCB" w:rsidRPr="00931444">
              <w:rPr>
                <w:rFonts w:cs="Arial"/>
                <w:sz w:val="20"/>
                <w:szCs w:val="20"/>
              </w:rPr>
              <w:t>v</w:t>
            </w:r>
            <w:r w:rsidR="0035559A" w:rsidRPr="00931444">
              <w:rPr>
                <w:rFonts w:cs="Arial"/>
                <w:sz w:val="20"/>
                <w:szCs w:val="20"/>
              </w:rPr>
              <w:t>iew and discuss the techniques used in commercials that promote</w:t>
            </w:r>
            <w:r w:rsidR="001B5BCB" w:rsidRPr="00931444">
              <w:rPr>
                <w:rFonts w:cs="Arial"/>
                <w:sz w:val="20"/>
                <w:szCs w:val="20"/>
              </w:rPr>
              <w:t>d smoking and tanning</w:t>
            </w:r>
            <w:r>
              <w:rPr>
                <w:rFonts w:cs="Arial"/>
                <w:sz w:val="20"/>
                <w:szCs w:val="20"/>
              </w:rPr>
              <w:t>.</w:t>
            </w:r>
          </w:p>
          <w:p w:rsidR="0035559A" w:rsidRPr="00931444" w:rsidRDefault="001B5BCB" w:rsidP="00F17978">
            <w:pPr>
              <w:rPr>
                <w:rFonts w:cs="Arial"/>
                <w:b/>
                <w:sz w:val="20"/>
                <w:szCs w:val="20"/>
              </w:rPr>
            </w:pPr>
            <w:r w:rsidRPr="00931444">
              <w:rPr>
                <w:rFonts w:cs="Arial"/>
                <w:sz w:val="20"/>
                <w:szCs w:val="20"/>
              </w:rPr>
              <w:t xml:space="preserve">Possible </w:t>
            </w:r>
            <w:r w:rsidR="0002205D">
              <w:rPr>
                <w:rFonts w:cs="Arial"/>
                <w:sz w:val="20"/>
                <w:szCs w:val="20"/>
              </w:rPr>
              <w:t>field trip</w:t>
            </w:r>
            <w:r w:rsidRPr="00931444">
              <w:rPr>
                <w:rFonts w:cs="Arial"/>
                <w:sz w:val="20"/>
                <w:szCs w:val="20"/>
              </w:rPr>
              <w:t xml:space="preserve"> to: </w:t>
            </w:r>
            <w:r w:rsidR="00560B12" w:rsidRPr="00931444">
              <w:rPr>
                <w:rFonts w:cs="Arial"/>
                <w:sz w:val="20"/>
                <w:szCs w:val="20"/>
              </w:rPr>
              <w:t>University of Sydney Ainsworth Interactive Collection of Medical Pathology (Pathology Museum)</w:t>
            </w:r>
            <w:r w:rsidR="00F17978">
              <w:rPr>
                <w:rFonts w:cs="Arial"/>
                <w:sz w:val="20"/>
                <w:szCs w:val="20"/>
              </w:rPr>
              <w:t xml:space="preserve"> OR</w:t>
            </w:r>
            <w:r w:rsidRPr="00931444">
              <w:rPr>
                <w:rFonts w:cs="Arial"/>
                <w:sz w:val="20"/>
                <w:szCs w:val="20"/>
              </w:rPr>
              <w:t xml:space="preserve"> UNSW Museum of Human Disease </w:t>
            </w:r>
            <w:r w:rsidR="00560B12" w:rsidRPr="00931444">
              <w:rPr>
                <w:rFonts w:cs="Arial"/>
                <w:sz w:val="20"/>
                <w:szCs w:val="20"/>
              </w:rPr>
              <w:t xml:space="preserve">– </w:t>
            </w:r>
            <w:r w:rsidR="00F17978">
              <w:rPr>
                <w:rFonts w:cs="Arial"/>
                <w:sz w:val="20"/>
                <w:szCs w:val="20"/>
              </w:rPr>
              <w:t>students to research three different types of cancer related to three</w:t>
            </w:r>
            <w:r w:rsidRPr="00931444">
              <w:rPr>
                <w:rFonts w:cs="Arial"/>
                <w:sz w:val="20"/>
                <w:szCs w:val="20"/>
              </w:rPr>
              <w:t xml:space="preserve"> different organs and </w:t>
            </w:r>
            <w:proofErr w:type="gramStart"/>
            <w:r w:rsidRPr="00931444">
              <w:rPr>
                <w:rFonts w:cs="Arial"/>
                <w:sz w:val="20"/>
                <w:szCs w:val="20"/>
              </w:rPr>
              <w:t>prepare</w:t>
            </w:r>
            <w:proofErr w:type="gramEnd"/>
            <w:r w:rsidRPr="00931444">
              <w:rPr>
                <w:rFonts w:cs="Arial"/>
                <w:sz w:val="20"/>
                <w:szCs w:val="20"/>
              </w:rPr>
              <w:t xml:space="preserve"> a case study for each.</w:t>
            </w:r>
          </w:p>
        </w:tc>
        <w:tc>
          <w:tcPr>
            <w:tcW w:w="5022" w:type="dxa"/>
            <w:tcMar>
              <w:top w:w="57" w:type="dxa"/>
              <w:left w:w="57" w:type="dxa"/>
              <w:bottom w:w="57" w:type="dxa"/>
              <w:right w:w="57" w:type="dxa"/>
            </w:tcMar>
          </w:tcPr>
          <w:p w:rsidR="0035559A" w:rsidRPr="00931444" w:rsidRDefault="00B550E0" w:rsidP="00FF1000">
            <w:pPr>
              <w:pStyle w:val="ListParagraph"/>
              <w:numPr>
                <w:ilvl w:val="0"/>
                <w:numId w:val="46"/>
              </w:numPr>
              <w:spacing w:before="200" w:after="0" w:line="240" w:lineRule="auto"/>
              <w:ind w:left="334" w:hanging="357"/>
              <w:contextualSpacing w:val="0"/>
              <w:rPr>
                <w:rFonts w:cs="Arial"/>
                <w:sz w:val="20"/>
                <w:szCs w:val="20"/>
              </w:rPr>
            </w:pPr>
            <w:r w:rsidRPr="00931444">
              <w:rPr>
                <w:rFonts w:cs="Arial"/>
                <w:sz w:val="20"/>
                <w:szCs w:val="20"/>
              </w:rPr>
              <w:t xml:space="preserve">Cancer and the cell cycle </w:t>
            </w:r>
            <w:hyperlink r:id="rId32" w:history="1">
              <w:r w:rsidRPr="00931444">
                <w:rPr>
                  <w:rStyle w:val="Hyperlink"/>
                  <w:rFonts w:cs="Arial"/>
                  <w:sz w:val="20"/>
                  <w:szCs w:val="20"/>
                </w:rPr>
                <w:t>https://science.education.nih.gov/supplements/nih1/cancer/activities/activity2_animations.html</w:t>
              </w:r>
            </w:hyperlink>
          </w:p>
          <w:p w:rsidR="00B550E0" w:rsidRPr="00931444" w:rsidRDefault="00B550E0" w:rsidP="001B5BCB">
            <w:pPr>
              <w:pStyle w:val="ListParagraph"/>
              <w:numPr>
                <w:ilvl w:val="0"/>
                <w:numId w:val="46"/>
              </w:numPr>
              <w:spacing w:after="0" w:line="240" w:lineRule="auto"/>
              <w:ind w:left="340"/>
              <w:rPr>
                <w:rFonts w:cs="Arial"/>
                <w:sz w:val="20"/>
                <w:szCs w:val="20"/>
              </w:rPr>
            </w:pPr>
            <w:r w:rsidRPr="00931444">
              <w:rPr>
                <w:rFonts w:cs="Arial"/>
                <w:sz w:val="20"/>
                <w:szCs w:val="20"/>
              </w:rPr>
              <w:t xml:space="preserve">Cancer overview </w:t>
            </w:r>
            <w:hyperlink r:id="rId33" w:history="1">
              <w:r w:rsidRPr="00931444">
                <w:rPr>
                  <w:rStyle w:val="Hyperlink"/>
                  <w:rFonts w:cs="Arial"/>
                  <w:sz w:val="20"/>
                  <w:szCs w:val="20"/>
                </w:rPr>
                <w:t>http://www.cancercenter.com/video/what-is-cancer/cancer-overview/</w:t>
              </w:r>
            </w:hyperlink>
          </w:p>
          <w:p w:rsidR="00B550E0" w:rsidRPr="00931444" w:rsidRDefault="00B550E0" w:rsidP="001B5BCB">
            <w:pPr>
              <w:pStyle w:val="ListParagraph"/>
              <w:numPr>
                <w:ilvl w:val="0"/>
                <w:numId w:val="46"/>
              </w:numPr>
              <w:spacing w:after="0" w:line="240" w:lineRule="auto"/>
              <w:ind w:left="340"/>
              <w:rPr>
                <w:rFonts w:cs="Arial"/>
                <w:sz w:val="20"/>
                <w:szCs w:val="20"/>
              </w:rPr>
            </w:pPr>
            <w:r w:rsidRPr="00931444">
              <w:rPr>
                <w:rFonts w:cs="Arial"/>
                <w:sz w:val="20"/>
                <w:szCs w:val="20"/>
              </w:rPr>
              <w:t xml:space="preserve">Cancer statistics </w:t>
            </w:r>
            <w:hyperlink r:id="rId34" w:history="1">
              <w:r w:rsidRPr="00931444">
                <w:rPr>
                  <w:rStyle w:val="Hyperlink"/>
                  <w:rFonts w:cs="Arial"/>
                  <w:sz w:val="20"/>
                  <w:szCs w:val="20"/>
                </w:rPr>
                <w:t>https://canceraustralia.gov.au/affected-cancer/cancer-statistics</w:t>
              </w:r>
            </w:hyperlink>
          </w:p>
          <w:p w:rsidR="00EE3A21" w:rsidRPr="00931444" w:rsidRDefault="00B550E0" w:rsidP="001B5BCB">
            <w:pPr>
              <w:pStyle w:val="ListParagraph"/>
              <w:numPr>
                <w:ilvl w:val="0"/>
                <w:numId w:val="46"/>
              </w:numPr>
              <w:spacing w:after="0" w:line="240" w:lineRule="auto"/>
              <w:ind w:left="340"/>
              <w:rPr>
                <w:rFonts w:cs="Arial"/>
                <w:sz w:val="20"/>
                <w:szCs w:val="20"/>
              </w:rPr>
            </w:pPr>
            <w:r w:rsidRPr="00931444">
              <w:rPr>
                <w:rFonts w:cs="Arial"/>
                <w:sz w:val="20"/>
                <w:szCs w:val="20"/>
              </w:rPr>
              <w:t xml:space="preserve">All cancers in Australia </w:t>
            </w:r>
            <w:hyperlink r:id="rId35" w:history="1">
              <w:r w:rsidRPr="00931444">
                <w:rPr>
                  <w:rStyle w:val="Hyperlink"/>
                  <w:rFonts w:cs="Arial"/>
                  <w:sz w:val="20"/>
                  <w:szCs w:val="20"/>
                </w:rPr>
                <w:t>https://canceraustralia.gov.au/affected-cancer/what-cancer/cancer-australia-statistics</w:t>
              </w:r>
            </w:hyperlink>
          </w:p>
          <w:p w:rsidR="00B550E0" w:rsidRPr="00931444" w:rsidRDefault="00EE3A21" w:rsidP="001B5BCB">
            <w:pPr>
              <w:pStyle w:val="ListParagraph"/>
              <w:numPr>
                <w:ilvl w:val="0"/>
                <w:numId w:val="46"/>
              </w:numPr>
              <w:spacing w:after="0" w:line="240" w:lineRule="auto"/>
              <w:ind w:left="340"/>
              <w:rPr>
                <w:rFonts w:cs="Arial"/>
                <w:sz w:val="20"/>
                <w:szCs w:val="20"/>
              </w:rPr>
            </w:pPr>
            <w:r w:rsidRPr="00931444">
              <w:rPr>
                <w:rFonts w:cs="Arial"/>
                <w:sz w:val="20"/>
                <w:szCs w:val="20"/>
              </w:rPr>
              <w:t xml:space="preserve">Cancer statistics in Australia </w:t>
            </w:r>
            <w:hyperlink r:id="rId36" w:history="1">
              <w:r w:rsidRPr="00931444">
                <w:rPr>
                  <w:rStyle w:val="Hyperlink"/>
                  <w:rFonts w:cs="Arial"/>
                  <w:sz w:val="20"/>
                  <w:szCs w:val="20"/>
                </w:rPr>
                <w:t>https://acrf.com.au/on-cancer/cancer-statistics-australia/</w:t>
              </w:r>
            </w:hyperlink>
          </w:p>
          <w:p w:rsidR="00EE3A21" w:rsidRPr="00931444" w:rsidRDefault="001B5BCB" w:rsidP="001B5BCB">
            <w:pPr>
              <w:pStyle w:val="ListParagraph"/>
              <w:numPr>
                <w:ilvl w:val="0"/>
                <w:numId w:val="46"/>
              </w:numPr>
              <w:spacing w:after="0" w:line="240" w:lineRule="auto"/>
              <w:ind w:left="340"/>
              <w:rPr>
                <w:rFonts w:cs="Arial"/>
                <w:sz w:val="20"/>
                <w:szCs w:val="20"/>
              </w:rPr>
            </w:pPr>
            <w:r w:rsidRPr="00931444">
              <w:rPr>
                <w:rFonts w:cs="Arial"/>
                <w:sz w:val="20"/>
                <w:szCs w:val="20"/>
              </w:rPr>
              <w:t xml:space="preserve">Cancer Council </w:t>
            </w:r>
            <w:hyperlink r:id="rId37" w:history="1">
              <w:r w:rsidRPr="00931444">
                <w:rPr>
                  <w:rStyle w:val="Hyperlink"/>
                  <w:rFonts w:cs="Arial"/>
                  <w:sz w:val="20"/>
                  <w:szCs w:val="20"/>
                </w:rPr>
                <w:t>https://www.cancercouncil.com.au/cancer-information/</w:t>
              </w:r>
            </w:hyperlink>
          </w:p>
        </w:tc>
      </w:tr>
    </w:tbl>
    <w:p w:rsidR="006219E1" w:rsidRDefault="006219E1" w:rsidP="00FF1000">
      <w:pPr>
        <w:rPr>
          <w:rFonts w:cs="Arial"/>
          <w:sz w:val="20"/>
          <w:szCs w:val="20"/>
        </w:rPr>
      </w:pPr>
    </w:p>
    <w:p w:rsidR="006219E1" w:rsidRDefault="006219E1" w:rsidP="006219E1">
      <w:r>
        <w:br w:type="page"/>
      </w:r>
    </w:p>
    <w:p w:rsidR="006219E1" w:rsidRPr="006219E1" w:rsidRDefault="006219E1" w:rsidP="006219E1">
      <w:pPr>
        <w:spacing w:after="0"/>
        <w:rPr>
          <w:rFonts w:eastAsia="Arial" w:cs="Arial"/>
          <w:color w:val="000000"/>
          <w:szCs w:val="24"/>
          <w:lang w:eastAsia="en-AU"/>
        </w:rPr>
      </w:pPr>
    </w:p>
    <w:p w:rsidR="006219E1" w:rsidRPr="006219E1" w:rsidRDefault="006219E1" w:rsidP="006219E1">
      <w:pPr>
        <w:spacing w:after="0" w:line="240" w:lineRule="auto"/>
        <w:rPr>
          <w:rFonts w:eastAsia="Arial" w:cs="Arial"/>
          <w:b/>
          <w:color w:val="000000"/>
          <w:szCs w:val="24"/>
          <w:lang w:eastAsia="en-AU"/>
        </w:rPr>
      </w:pPr>
      <w:r w:rsidRPr="006219E1">
        <w:rPr>
          <w:rFonts w:eastAsia="Arial" w:cs="Arial"/>
          <w:b/>
          <w:color w:val="000000"/>
          <w:szCs w:val="24"/>
          <w:lang w:eastAsia="en-AU"/>
        </w:rPr>
        <w:t>Reflection and Evaluation</w:t>
      </w:r>
    </w:p>
    <w:p w:rsidR="006219E1" w:rsidRPr="006219E1" w:rsidRDefault="006219E1" w:rsidP="006219E1">
      <w:pPr>
        <w:spacing w:after="0" w:line="240" w:lineRule="auto"/>
        <w:rPr>
          <w:rFonts w:eastAsia="Arial" w:cs="Arial"/>
          <w:b/>
          <w:color w:val="000000"/>
          <w:szCs w:val="24"/>
          <w:lang w:eastAsia="en-AU"/>
        </w:rPr>
      </w:pPr>
    </w:p>
    <w:p w:rsidR="006219E1" w:rsidRPr="006219E1" w:rsidRDefault="006219E1" w:rsidP="00524D9E">
      <w:pPr>
        <w:keepNext/>
        <w:suppressAutoHyphens/>
        <w:spacing w:after="0" w:line="240" w:lineRule="auto"/>
        <w:outlineLvl w:val="0"/>
        <w:rPr>
          <w:rFonts w:eastAsia="Arial" w:cs="Arial"/>
          <w:b/>
          <w:color w:val="000000"/>
          <w:sz w:val="20"/>
          <w:szCs w:val="28"/>
          <w:lang w:eastAsia="en-AU"/>
        </w:rPr>
      </w:pPr>
      <w:r w:rsidRPr="006219E1">
        <w:rPr>
          <w:rFonts w:eastAsia="Arial" w:cs="Arial"/>
          <w:b/>
          <w:color w:val="000000"/>
          <w:sz w:val="20"/>
          <w:szCs w:val="28"/>
          <w:lang w:eastAsia="en-AU"/>
        </w:rPr>
        <w:t>TEACHER:</w:t>
      </w:r>
      <w:r w:rsidRPr="006219E1">
        <w:rPr>
          <w:rFonts w:eastAsia="Arial" w:cs="Arial"/>
          <w:b/>
          <w:color w:val="000000"/>
          <w:sz w:val="20"/>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8"/>
          <w:szCs w:val="28"/>
          <w:lang w:eastAsia="en-AU"/>
        </w:rPr>
        <w:tab/>
      </w:r>
      <w:r w:rsidRPr="006219E1">
        <w:rPr>
          <w:rFonts w:eastAsia="Arial" w:cs="Arial"/>
          <w:b/>
          <w:color w:val="000000"/>
          <w:sz w:val="20"/>
          <w:szCs w:val="28"/>
          <w:lang w:eastAsia="en-AU"/>
        </w:rPr>
        <w:t>CLASS:</w:t>
      </w:r>
    </w:p>
    <w:p w:rsidR="006219E1" w:rsidRPr="006219E1" w:rsidRDefault="006219E1" w:rsidP="006219E1">
      <w:pPr>
        <w:rPr>
          <w:rFonts w:ascii="Calibri" w:eastAsia="Arial" w:hAnsi="Calibri" w:cs="Arial"/>
          <w:b/>
          <w:color w:val="000000"/>
          <w:szCs w:val="24"/>
          <w:lang w:eastAsia="en-AU"/>
        </w:rPr>
      </w:pPr>
    </w:p>
    <w:p w:rsidR="006219E1" w:rsidRPr="006219E1" w:rsidRDefault="006219E1" w:rsidP="006219E1">
      <w:pPr>
        <w:rPr>
          <w:rFonts w:eastAsia="Arial" w:cs="Arial"/>
          <w:b/>
          <w:color w:val="000000"/>
          <w:sz w:val="22"/>
          <w:lang w:eastAsia="en-AU"/>
        </w:rPr>
      </w:pPr>
      <w:r w:rsidRPr="006219E1">
        <w:rPr>
          <w:rFonts w:eastAsia="Arial" w:cs="Arial"/>
          <w:b/>
          <w:color w:val="000000"/>
          <w:sz w:val="22"/>
          <w:lang w:eastAsia="en-AU"/>
        </w:rPr>
        <w:t>DATE UNIT COMMENCED:</w:t>
      </w:r>
      <w:r w:rsidRPr="006219E1">
        <w:rPr>
          <w:rFonts w:eastAsia="Arial" w:cs="Arial"/>
          <w:b/>
          <w:color w:val="000000"/>
          <w:sz w:val="22"/>
          <w:lang w:eastAsia="en-AU"/>
        </w:rPr>
        <w:tab/>
      </w:r>
      <w:r w:rsidRPr="006219E1">
        <w:rPr>
          <w:rFonts w:eastAsia="Arial" w:cs="Arial"/>
          <w:b/>
          <w:color w:val="000000"/>
          <w:sz w:val="22"/>
          <w:lang w:eastAsia="en-AU"/>
        </w:rPr>
        <w:tab/>
      </w:r>
      <w:r w:rsidRPr="006219E1">
        <w:rPr>
          <w:rFonts w:eastAsia="Arial" w:cs="Arial"/>
          <w:b/>
          <w:color w:val="000000"/>
          <w:sz w:val="22"/>
          <w:lang w:eastAsia="en-AU"/>
        </w:rPr>
        <w:tab/>
      </w:r>
      <w:r w:rsidRPr="006219E1">
        <w:rPr>
          <w:rFonts w:eastAsia="Arial" w:cs="Arial"/>
          <w:b/>
          <w:color w:val="000000"/>
          <w:sz w:val="22"/>
          <w:lang w:eastAsia="en-AU"/>
        </w:rPr>
        <w:tab/>
      </w:r>
      <w:r w:rsidRPr="006219E1">
        <w:rPr>
          <w:rFonts w:eastAsia="Arial" w:cs="Arial"/>
          <w:b/>
          <w:color w:val="000000"/>
          <w:sz w:val="22"/>
          <w:lang w:eastAsia="en-AU"/>
        </w:rPr>
        <w:tab/>
      </w:r>
      <w:r w:rsidRPr="006219E1">
        <w:rPr>
          <w:rFonts w:eastAsia="Arial" w:cs="Arial"/>
          <w:b/>
          <w:color w:val="000000"/>
          <w:sz w:val="22"/>
          <w:lang w:eastAsia="en-AU"/>
        </w:rPr>
        <w:tab/>
        <w:t>DATE UNIT CONCLUDED:</w:t>
      </w:r>
    </w:p>
    <w:p w:rsidR="006219E1" w:rsidRPr="006219E1" w:rsidRDefault="006219E1" w:rsidP="006219E1">
      <w:pPr>
        <w:numPr>
          <w:ilvl w:val="0"/>
          <w:numId w:val="48"/>
        </w:numPr>
        <w:suppressAutoHyphens/>
        <w:spacing w:after="0" w:line="240" w:lineRule="auto"/>
        <w:rPr>
          <w:rFonts w:eastAsia="Arial" w:cs="Arial"/>
          <w:color w:val="000000"/>
          <w:sz w:val="22"/>
          <w:lang w:eastAsia="en-AU"/>
        </w:rPr>
      </w:pPr>
      <w:r w:rsidRPr="006219E1">
        <w:rPr>
          <w:rFonts w:eastAsia="Arial" w:cs="Arial"/>
          <w:b/>
          <w:color w:val="000000"/>
          <w:sz w:val="22"/>
          <w:lang w:eastAsia="en-AU"/>
        </w:rPr>
        <w:t xml:space="preserve">Variations to program: </w:t>
      </w:r>
      <w:r w:rsidRPr="006219E1">
        <w:rPr>
          <w:rFonts w:eastAsia="Arial" w:cs="Arial"/>
          <w:color w:val="000000"/>
          <w:sz w:val="22"/>
          <w:lang w:eastAsia="en-AU"/>
        </w:rPr>
        <w:t>(List additional resources and outline alternative strategies used</w:t>
      </w:r>
      <w:r w:rsidR="00524D9E">
        <w:rPr>
          <w:rFonts w:eastAsia="Arial" w:cs="Arial"/>
          <w:color w:val="000000"/>
          <w:sz w:val="22"/>
          <w:lang w:eastAsia="en-AU"/>
        </w:rPr>
        <w:t>)</w:t>
      </w:r>
      <w:r w:rsidRPr="006219E1">
        <w:rPr>
          <w:rFonts w:eastAsia="Arial" w:cs="Arial"/>
          <w:color w:val="000000"/>
          <w:sz w:val="22"/>
          <w:lang w:eastAsia="en-AU"/>
        </w:rPr>
        <w:t xml:space="preserve">  </w:t>
      </w: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8A1BD8" w:rsidP="006219E1">
      <w:pPr>
        <w:numPr>
          <w:ilvl w:val="0"/>
          <w:numId w:val="49"/>
        </w:numPr>
        <w:suppressAutoHyphens/>
        <w:spacing w:after="0" w:line="240" w:lineRule="auto"/>
        <w:rPr>
          <w:rFonts w:eastAsia="Arial" w:cs="Arial"/>
          <w:color w:val="000000"/>
          <w:sz w:val="22"/>
          <w:lang w:eastAsia="en-AU"/>
        </w:rPr>
      </w:pPr>
      <w:r>
        <w:rPr>
          <w:rFonts w:eastAsia="Arial" w:cs="Arial"/>
          <w:b/>
          <w:color w:val="000000"/>
          <w:sz w:val="22"/>
          <w:lang w:eastAsia="en-AU"/>
        </w:rPr>
        <w:t>The most effective teaching/</w:t>
      </w:r>
      <w:r w:rsidR="006219E1" w:rsidRPr="006219E1">
        <w:rPr>
          <w:rFonts w:eastAsia="Arial" w:cs="Arial"/>
          <w:b/>
          <w:color w:val="000000"/>
          <w:sz w:val="22"/>
          <w:lang w:eastAsia="en-AU"/>
        </w:rPr>
        <w:t xml:space="preserve">learning strategies and resources in this unit were: </w:t>
      </w:r>
      <w:r w:rsidR="006219E1" w:rsidRPr="006219E1">
        <w:rPr>
          <w:rFonts w:eastAsia="Arial" w:cs="Arial"/>
          <w:color w:val="000000"/>
          <w:sz w:val="22"/>
          <w:lang w:eastAsia="en-AU"/>
        </w:rPr>
        <w:t>(Please nominate 3 at least)</w:t>
      </w: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6219E1" w:rsidP="006219E1">
      <w:pPr>
        <w:numPr>
          <w:ilvl w:val="0"/>
          <w:numId w:val="50"/>
        </w:numPr>
        <w:suppressAutoHyphens/>
        <w:spacing w:after="0" w:line="240" w:lineRule="auto"/>
        <w:rPr>
          <w:rFonts w:eastAsia="Arial" w:cs="Arial"/>
          <w:color w:val="000000"/>
          <w:sz w:val="22"/>
          <w:lang w:eastAsia="en-AU"/>
        </w:rPr>
      </w:pPr>
      <w:r w:rsidRPr="006219E1">
        <w:rPr>
          <w:rFonts w:eastAsia="Arial" w:cs="Arial"/>
          <w:b/>
          <w:color w:val="000000"/>
          <w:sz w:val="22"/>
          <w:lang w:eastAsia="en-AU"/>
        </w:rPr>
        <w:t xml:space="preserve">Less effective teaching strategies and resources for this unit were: </w:t>
      </w:r>
      <w:r w:rsidRPr="006219E1">
        <w:rPr>
          <w:rFonts w:eastAsia="Arial" w:cs="Arial"/>
          <w:color w:val="000000"/>
          <w:sz w:val="22"/>
          <w:lang w:eastAsia="en-AU"/>
        </w:rPr>
        <w:t>(Please nominate 2 at least)</w:t>
      </w:r>
    </w:p>
    <w:p w:rsidR="006219E1" w:rsidRPr="006219E1" w:rsidRDefault="006219E1" w:rsidP="006219E1">
      <w:pPr>
        <w:rPr>
          <w:rFonts w:eastAsia="Arial" w:cs="Arial"/>
          <w:color w:val="000000"/>
          <w:sz w:val="22"/>
          <w:lang w:eastAsia="en-AU"/>
        </w:rPr>
      </w:pPr>
    </w:p>
    <w:p w:rsidR="006219E1" w:rsidRPr="006219E1" w:rsidRDefault="006219E1" w:rsidP="006219E1">
      <w:pPr>
        <w:rPr>
          <w:rFonts w:eastAsia="Arial" w:cs="Arial"/>
          <w:color w:val="000000"/>
          <w:sz w:val="22"/>
          <w:lang w:eastAsia="en-AU"/>
        </w:rPr>
      </w:pP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r w:rsidRPr="006219E1">
        <w:rPr>
          <w:rFonts w:eastAsia="Arial" w:cs="Arial"/>
          <w:b/>
          <w:color w:val="000000"/>
          <w:sz w:val="22"/>
          <w:lang w:eastAsia="en-AU"/>
        </w:rPr>
        <w:t>TEACHER’S SIGNATURE_________</w:t>
      </w:r>
      <w:r w:rsidR="00A56CC2">
        <w:rPr>
          <w:rFonts w:eastAsia="Arial" w:cs="Arial"/>
          <w:b/>
          <w:color w:val="000000"/>
          <w:sz w:val="22"/>
          <w:lang w:eastAsia="en-AU"/>
        </w:rPr>
        <w:t>____________________________________</w:t>
      </w:r>
      <w:r w:rsidRPr="006219E1">
        <w:rPr>
          <w:rFonts w:eastAsia="Arial" w:cs="Arial"/>
          <w:b/>
          <w:color w:val="000000"/>
          <w:sz w:val="22"/>
          <w:lang w:eastAsia="en-AU"/>
        </w:rPr>
        <w:t xml:space="preserve"> </w:t>
      </w:r>
    </w:p>
    <w:p w:rsidR="006219E1" w:rsidRPr="006219E1" w:rsidRDefault="006219E1" w:rsidP="006219E1">
      <w:pPr>
        <w:rPr>
          <w:rFonts w:eastAsia="Arial" w:cs="Arial"/>
          <w:b/>
          <w:color w:val="000000"/>
          <w:sz w:val="22"/>
          <w:lang w:eastAsia="en-AU"/>
        </w:rPr>
      </w:pPr>
    </w:p>
    <w:p w:rsidR="006219E1" w:rsidRPr="006219E1" w:rsidRDefault="006219E1" w:rsidP="006219E1">
      <w:pPr>
        <w:rPr>
          <w:rFonts w:eastAsia="Arial" w:cs="Arial"/>
          <w:b/>
          <w:color w:val="000000"/>
          <w:sz w:val="22"/>
          <w:lang w:eastAsia="en-AU"/>
        </w:rPr>
      </w:pPr>
      <w:r w:rsidRPr="006219E1">
        <w:rPr>
          <w:rFonts w:eastAsia="Arial" w:cs="Arial"/>
          <w:b/>
          <w:color w:val="000000"/>
          <w:sz w:val="22"/>
          <w:lang w:eastAsia="en-AU"/>
        </w:rPr>
        <w:t>DATED____________________CHECKED________________________________</w:t>
      </w:r>
    </w:p>
    <w:p w:rsidR="006219E1" w:rsidRPr="006219E1" w:rsidRDefault="006219E1" w:rsidP="006219E1">
      <w:pPr>
        <w:rPr>
          <w:rFonts w:eastAsia="Arial" w:cs="Arial"/>
          <w:color w:val="000000"/>
          <w:szCs w:val="24"/>
          <w:lang w:eastAsia="en-AU"/>
        </w:rPr>
      </w:pPr>
    </w:p>
    <w:p w:rsidR="006B78EF" w:rsidRPr="00931444" w:rsidRDefault="006B78EF" w:rsidP="00FF1000">
      <w:pPr>
        <w:rPr>
          <w:rFonts w:cs="Arial"/>
          <w:sz w:val="20"/>
          <w:szCs w:val="20"/>
        </w:rPr>
      </w:pPr>
    </w:p>
    <w:sectPr w:rsidR="006B78EF" w:rsidRPr="00931444" w:rsidSect="003623B7">
      <w:headerReference w:type="default" r:id="rId38"/>
      <w:footerReference w:type="default" r:id="rId39"/>
      <w:pgSz w:w="16838" w:h="11906" w:orient="landscape"/>
      <w:pgMar w:top="282" w:right="720" w:bottom="720" w:left="720" w:header="284"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3A" w:rsidRDefault="00854F3A" w:rsidP="003A1756">
      <w:pPr>
        <w:spacing w:after="0" w:line="240" w:lineRule="auto"/>
      </w:pPr>
      <w:r>
        <w:separator/>
      </w:r>
    </w:p>
  </w:endnote>
  <w:endnote w:type="continuationSeparator" w:id="0">
    <w:p w:rsidR="00854F3A" w:rsidRDefault="00854F3A"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3A1756" w:rsidRDefault="003A1756">
        <w:pPr>
          <w:pStyle w:val="Footer"/>
          <w:jc w:val="right"/>
        </w:pPr>
        <w:r>
          <w:fldChar w:fldCharType="begin"/>
        </w:r>
        <w:r>
          <w:instrText xml:space="preserve"> PAGE   \* MERGEFORMAT </w:instrText>
        </w:r>
        <w:r>
          <w:fldChar w:fldCharType="separate"/>
        </w:r>
        <w:r w:rsidR="007606A0">
          <w:rPr>
            <w:noProof/>
          </w:rPr>
          <w:t>5</w:t>
        </w:r>
        <w:r>
          <w:rPr>
            <w:noProof/>
          </w:rPr>
          <w:fldChar w:fldCharType="end"/>
        </w:r>
      </w:p>
    </w:sdtContent>
  </w:sdt>
  <w:p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3A" w:rsidRDefault="00854F3A" w:rsidP="003A1756">
      <w:pPr>
        <w:spacing w:after="0" w:line="240" w:lineRule="auto"/>
      </w:pPr>
      <w:r>
        <w:separator/>
      </w:r>
    </w:p>
  </w:footnote>
  <w:footnote w:type="continuationSeparator" w:id="0">
    <w:p w:rsidR="00854F3A" w:rsidRDefault="00854F3A" w:rsidP="003A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2B" w:rsidRDefault="003623B7" w:rsidP="003623B7">
    <w:pPr>
      <w:pStyle w:val="Header"/>
      <w:tabs>
        <w:tab w:val="clear" w:pos="4513"/>
        <w:tab w:val="clear" w:pos="9026"/>
        <w:tab w:val="left" w:pos="83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E4156"/>
    <w:lvl w:ilvl="0">
      <w:start w:val="1"/>
      <w:numFmt w:val="decimal"/>
      <w:lvlText w:val="%1."/>
      <w:lvlJc w:val="left"/>
      <w:pPr>
        <w:tabs>
          <w:tab w:val="num" w:pos="1492"/>
        </w:tabs>
        <w:ind w:left="1492" w:hanging="360"/>
      </w:pPr>
    </w:lvl>
  </w:abstractNum>
  <w:abstractNum w:abstractNumId="1">
    <w:nsid w:val="FFFFFF7D"/>
    <w:multiLevelType w:val="singleLevel"/>
    <w:tmpl w:val="0B460080"/>
    <w:lvl w:ilvl="0">
      <w:start w:val="1"/>
      <w:numFmt w:val="decimal"/>
      <w:lvlText w:val="%1."/>
      <w:lvlJc w:val="left"/>
      <w:pPr>
        <w:tabs>
          <w:tab w:val="num" w:pos="1209"/>
        </w:tabs>
        <w:ind w:left="1209" w:hanging="360"/>
      </w:pPr>
    </w:lvl>
  </w:abstractNum>
  <w:abstractNum w:abstractNumId="2">
    <w:nsid w:val="FFFFFF7E"/>
    <w:multiLevelType w:val="singleLevel"/>
    <w:tmpl w:val="4AE0D544"/>
    <w:lvl w:ilvl="0">
      <w:start w:val="1"/>
      <w:numFmt w:val="decimal"/>
      <w:lvlText w:val="%1."/>
      <w:lvlJc w:val="left"/>
      <w:pPr>
        <w:tabs>
          <w:tab w:val="num" w:pos="926"/>
        </w:tabs>
        <w:ind w:left="926" w:hanging="360"/>
      </w:pPr>
    </w:lvl>
  </w:abstractNum>
  <w:abstractNum w:abstractNumId="3">
    <w:nsid w:val="FFFFFF7F"/>
    <w:multiLevelType w:val="singleLevel"/>
    <w:tmpl w:val="585E6A52"/>
    <w:lvl w:ilvl="0">
      <w:start w:val="1"/>
      <w:numFmt w:val="decimal"/>
      <w:lvlText w:val="%1."/>
      <w:lvlJc w:val="left"/>
      <w:pPr>
        <w:tabs>
          <w:tab w:val="num" w:pos="643"/>
        </w:tabs>
        <w:ind w:left="643" w:hanging="360"/>
      </w:pPr>
    </w:lvl>
  </w:abstractNum>
  <w:abstractNum w:abstractNumId="4">
    <w:nsid w:val="FFFFFF80"/>
    <w:multiLevelType w:val="singleLevel"/>
    <w:tmpl w:val="D38C39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2B6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F0A9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8A0674"/>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19648B8E"/>
    <w:lvl w:ilvl="0">
      <w:start w:val="1"/>
      <w:numFmt w:val="decimal"/>
      <w:lvlText w:val="%1."/>
      <w:lvlJc w:val="left"/>
      <w:pPr>
        <w:tabs>
          <w:tab w:val="num" w:pos="360"/>
        </w:tabs>
        <w:ind w:left="360" w:hanging="360"/>
      </w:pPr>
    </w:lvl>
  </w:abstractNum>
  <w:abstractNum w:abstractNumId="9">
    <w:nsid w:val="FFFFFF89"/>
    <w:multiLevelType w:val="singleLevel"/>
    <w:tmpl w:val="D782442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2">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1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14">
    <w:nsid w:val="04F02741"/>
    <w:multiLevelType w:val="multilevel"/>
    <w:tmpl w:val="3C88BD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069B1AA4"/>
    <w:multiLevelType w:val="multilevel"/>
    <w:tmpl w:val="9D3A28B4"/>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77E144D"/>
    <w:multiLevelType w:val="multilevel"/>
    <w:tmpl w:val="FC829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4B81050"/>
    <w:multiLevelType w:val="multilevel"/>
    <w:tmpl w:val="F2EE2A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15BF7871"/>
    <w:multiLevelType w:val="multilevel"/>
    <w:tmpl w:val="BED0B1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18982291"/>
    <w:multiLevelType w:val="multilevel"/>
    <w:tmpl w:val="B54E27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195B5D5A"/>
    <w:multiLevelType w:val="hybridMultilevel"/>
    <w:tmpl w:val="FAE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FDD22F3"/>
    <w:multiLevelType w:val="hybridMultilevel"/>
    <w:tmpl w:val="0538835C"/>
    <w:lvl w:ilvl="0" w:tplc="F730A264">
      <w:start w:val="1"/>
      <w:numFmt w:val="bullet"/>
      <w:lvlText w:val="•"/>
      <w:lvlJc w:val="left"/>
      <w:pPr>
        <w:ind w:left="0"/>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6960E312">
      <w:start w:val="1"/>
      <w:numFmt w:val="bullet"/>
      <w:lvlText w:val="-"/>
      <w:lvlJc w:val="left"/>
      <w:pPr>
        <w:ind w:left="3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4EE32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7685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6CA3E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4CC5CB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0053B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AD9C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D221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24837FCB"/>
    <w:multiLevelType w:val="multilevel"/>
    <w:tmpl w:val="CCDA4200"/>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23">
    <w:nsid w:val="26902A8D"/>
    <w:multiLevelType w:val="multilevel"/>
    <w:tmpl w:val="41026716"/>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6D906B9"/>
    <w:multiLevelType w:val="hybridMultilevel"/>
    <w:tmpl w:val="119AC104"/>
    <w:lvl w:ilvl="0" w:tplc="72467C7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EE846F5"/>
    <w:multiLevelType w:val="hybridMultilevel"/>
    <w:tmpl w:val="CCFEA2B8"/>
    <w:lvl w:ilvl="0" w:tplc="0054E72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0212AED"/>
    <w:multiLevelType w:val="multilevel"/>
    <w:tmpl w:val="E75EC8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30376285"/>
    <w:multiLevelType w:val="multilevel"/>
    <w:tmpl w:val="A9080A02"/>
    <w:lvl w:ilvl="0">
      <w:start w:val="1"/>
      <w:numFmt w:val="bullet"/>
      <w:lvlText w:val="&gt;"/>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38B2A15"/>
    <w:multiLevelType w:val="multilevel"/>
    <w:tmpl w:val="4774855C"/>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29">
    <w:nsid w:val="33E51587"/>
    <w:multiLevelType w:val="multilevel"/>
    <w:tmpl w:val="08B6AD80"/>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30">
    <w:nsid w:val="3583162E"/>
    <w:multiLevelType w:val="multilevel"/>
    <w:tmpl w:val="13C24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6B90780"/>
    <w:multiLevelType w:val="multilevel"/>
    <w:tmpl w:val="D7F09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EAF7ECE"/>
    <w:multiLevelType w:val="multilevel"/>
    <w:tmpl w:val="E96EB288"/>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33">
    <w:nsid w:val="3ED65C6D"/>
    <w:multiLevelType w:val="multilevel"/>
    <w:tmpl w:val="177073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3F283439"/>
    <w:multiLevelType w:val="multilevel"/>
    <w:tmpl w:val="5088ED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4047344D"/>
    <w:multiLevelType w:val="multilevel"/>
    <w:tmpl w:val="641E5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3025BEF"/>
    <w:multiLevelType w:val="multilevel"/>
    <w:tmpl w:val="4EFA6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B246B77"/>
    <w:multiLevelType w:val="hybridMultilevel"/>
    <w:tmpl w:val="E7FA2134"/>
    <w:lvl w:ilvl="0" w:tplc="0054E72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DBB4F82"/>
    <w:multiLevelType w:val="multilevel"/>
    <w:tmpl w:val="DE82CF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4F1943A2"/>
    <w:multiLevelType w:val="multilevel"/>
    <w:tmpl w:val="B492F9A8"/>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40">
    <w:nsid w:val="582C4E31"/>
    <w:multiLevelType w:val="multilevel"/>
    <w:tmpl w:val="0B56553C"/>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41">
    <w:nsid w:val="5D5979CD"/>
    <w:multiLevelType w:val="multilevel"/>
    <w:tmpl w:val="0D247D66"/>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42">
    <w:nsid w:val="5EEB194E"/>
    <w:multiLevelType w:val="multilevel"/>
    <w:tmpl w:val="D47AFE62"/>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43">
    <w:nsid w:val="64E7425C"/>
    <w:multiLevelType w:val="multilevel"/>
    <w:tmpl w:val="E9561B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4">
    <w:nsid w:val="6B59758F"/>
    <w:multiLevelType w:val="multilevel"/>
    <w:tmpl w:val="82DEF3C8"/>
    <w:lvl w:ilvl="0">
      <w:start w:val="1"/>
      <w:numFmt w:val="bullet"/>
      <w:lvlText w:val="●"/>
      <w:lvlJc w:val="left"/>
      <w:pPr>
        <w:ind w:left="360" w:firstLine="720"/>
      </w:pPr>
      <w:rPr>
        <w:rFonts w:ascii="Arial" w:eastAsia="Arial" w:hAnsi="Arial" w:cs="Arial"/>
        <w:u w:val="none"/>
      </w:rPr>
    </w:lvl>
    <w:lvl w:ilvl="1">
      <w:start w:val="1"/>
      <w:numFmt w:val="bullet"/>
      <w:lvlText w:val="○"/>
      <w:lvlJc w:val="left"/>
      <w:pPr>
        <w:ind w:left="1080" w:firstLine="2160"/>
      </w:pPr>
      <w:rPr>
        <w:rFonts w:ascii="Arial" w:eastAsia="Arial" w:hAnsi="Arial" w:cs="Arial"/>
        <w:u w:val="none"/>
      </w:rPr>
    </w:lvl>
    <w:lvl w:ilvl="2">
      <w:start w:val="1"/>
      <w:numFmt w:val="bullet"/>
      <w:lvlText w:val="■"/>
      <w:lvlJc w:val="left"/>
      <w:pPr>
        <w:ind w:left="1800" w:firstLine="3600"/>
      </w:pPr>
      <w:rPr>
        <w:rFonts w:ascii="Arial" w:eastAsia="Arial" w:hAnsi="Arial" w:cs="Arial"/>
        <w:u w:val="none"/>
      </w:rPr>
    </w:lvl>
    <w:lvl w:ilvl="3">
      <w:start w:val="1"/>
      <w:numFmt w:val="bullet"/>
      <w:lvlText w:val="●"/>
      <w:lvlJc w:val="left"/>
      <w:pPr>
        <w:ind w:left="2520" w:firstLine="5040"/>
      </w:pPr>
      <w:rPr>
        <w:rFonts w:ascii="Arial" w:eastAsia="Arial" w:hAnsi="Arial" w:cs="Arial"/>
        <w:u w:val="none"/>
      </w:rPr>
    </w:lvl>
    <w:lvl w:ilvl="4">
      <w:start w:val="1"/>
      <w:numFmt w:val="bullet"/>
      <w:lvlText w:val="○"/>
      <w:lvlJc w:val="left"/>
      <w:pPr>
        <w:ind w:left="3240" w:firstLine="6480"/>
      </w:pPr>
      <w:rPr>
        <w:rFonts w:ascii="Arial" w:eastAsia="Arial" w:hAnsi="Arial" w:cs="Arial"/>
        <w:u w:val="none"/>
      </w:rPr>
    </w:lvl>
    <w:lvl w:ilvl="5">
      <w:start w:val="1"/>
      <w:numFmt w:val="bullet"/>
      <w:lvlText w:val="■"/>
      <w:lvlJc w:val="left"/>
      <w:pPr>
        <w:ind w:left="3960" w:firstLine="7920"/>
      </w:pPr>
      <w:rPr>
        <w:rFonts w:ascii="Arial" w:eastAsia="Arial" w:hAnsi="Arial" w:cs="Arial"/>
        <w:u w:val="none"/>
      </w:rPr>
    </w:lvl>
    <w:lvl w:ilvl="6">
      <w:start w:val="1"/>
      <w:numFmt w:val="bullet"/>
      <w:lvlText w:val="●"/>
      <w:lvlJc w:val="left"/>
      <w:pPr>
        <w:ind w:left="4680" w:firstLine="9360"/>
      </w:pPr>
      <w:rPr>
        <w:rFonts w:ascii="Arial" w:eastAsia="Arial" w:hAnsi="Arial" w:cs="Arial"/>
        <w:u w:val="none"/>
      </w:rPr>
    </w:lvl>
    <w:lvl w:ilvl="7">
      <w:start w:val="1"/>
      <w:numFmt w:val="bullet"/>
      <w:lvlText w:val="○"/>
      <w:lvlJc w:val="left"/>
      <w:pPr>
        <w:ind w:left="5400" w:firstLine="10800"/>
      </w:pPr>
      <w:rPr>
        <w:rFonts w:ascii="Arial" w:eastAsia="Arial" w:hAnsi="Arial" w:cs="Arial"/>
        <w:u w:val="none"/>
      </w:rPr>
    </w:lvl>
    <w:lvl w:ilvl="8">
      <w:start w:val="1"/>
      <w:numFmt w:val="bullet"/>
      <w:lvlText w:val="■"/>
      <w:lvlJc w:val="left"/>
      <w:pPr>
        <w:ind w:left="6120" w:firstLine="12240"/>
      </w:pPr>
      <w:rPr>
        <w:rFonts w:ascii="Arial" w:eastAsia="Arial" w:hAnsi="Arial" w:cs="Arial"/>
        <w:u w:val="none"/>
      </w:rPr>
    </w:lvl>
  </w:abstractNum>
  <w:abstractNum w:abstractNumId="45">
    <w:nsid w:val="6C3170D2"/>
    <w:multiLevelType w:val="hybridMultilevel"/>
    <w:tmpl w:val="EFE61170"/>
    <w:lvl w:ilvl="0" w:tplc="3D147606">
      <w:numFmt w:val="bullet"/>
      <w:lvlText w:val="-"/>
      <w:lvlJc w:val="left"/>
      <w:pPr>
        <w:ind w:left="360" w:hanging="360"/>
      </w:pPr>
      <w:rPr>
        <w:rFonts w:ascii="Arial" w:eastAsia="Arial"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1103B28"/>
    <w:multiLevelType w:val="hybridMultilevel"/>
    <w:tmpl w:val="6E1459F4"/>
    <w:lvl w:ilvl="0" w:tplc="0054E72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3C942ED"/>
    <w:multiLevelType w:val="multilevel"/>
    <w:tmpl w:val="66F08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70423D3"/>
    <w:multiLevelType w:val="multilevel"/>
    <w:tmpl w:val="374A87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B082F90"/>
    <w:multiLevelType w:val="hybridMultilevel"/>
    <w:tmpl w:val="E0E2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42"/>
  </w:num>
  <w:num w:numId="4">
    <w:abstractNumId w:val="41"/>
  </w:num>
  <w:num w:numId="5">
    <w:abstractNumId w:val="17"/>
  </w:num>
  <w:num w:numId="6">
    <w:abstractNumId w:val="39"/>
  </w:num>
  <w:num w:numId="7">
    <w:abstractNumId w:val="19"/>
  </w:num>
  <w:num w:numId="8">
    <w:abstractNumId w:val="22"/>
  </w:num>
  <w:num w:numId="9">
    <w:abstractNumId w:val="34"/>
  </w:num>
  <w:num w:numId="10">
    <w:abstractNumId w:val="29"/>
  </w:num>
  <w:num w:numId="11">
    <w:abstractNumId w:val="33"/>
  </w:num>
  <w:num w:numId="12">
    <w:abstractNumId w:val="44"/>
  </w:num>
  <w:num w:numId="13">
    <w:abstractNumId w:val="43"/>
  </w:num>
  <w:num w:numId="14">
    <w:abstractNumId w:val="26"/>
  </w:num>
  <w:num w:numId="15">
    <w:abstractNumId w:val="18"/>
  </w:num>
  <w:num w:numId="16">
    <w:abstractNumId w:val="38"/>
  </w:num>
  <w:num w:numId="17">
    <w:abstractNumId w:val="32"/>
  </w:num>
  <w:num w:numId="18">
    <w:abstractNumId w:val="40"/>
  </w:num>
  <w:num w:numId="19">
    <w:abstractNumId w:val="35"/>
  </w:num>
  <w:num w:numId="20">
    <w:abstractNumId w:val="16"/>
  </w:num>
  <w:num w:numId="21">
    <w:abstractNumId w:val="31"/>
  </w:num>
  <w:num w:numId="22">
    <w:abstractNumId w:val="47"/>
  </w:num>
  <w:num w:numId="23">
    <w:abstractNumId w:val="30"/>
  </w:num>
  <w:num w:numId="24">
    <w:abstractNumId w:val="48"/>
  </w:num>
  <w:num w:numId="25">
    <w:abstractNumId w:val="45"/>
  </w:num>
  <w:num w:numId="26">
    <w:abstractNumId w:val="21"/>
  </w:num>
  <w:num w:numId="27">
    <w:abstractNumId w:val="36"/>
  </w:num>
  <w:num w:numId="28">
    <w:abstractNumId w:val="46"/>
  </w:num>
  <w:num w:numId="29">
    <w:abstractNumId w:val="25"/>
  </w:num>
  <w:num w:numId="30">
    <w:abstractNumId w:val="37"/>
  </w:num>
  <w:num w:numId="31">
    <w:abstractNumId w:val="24"/>
  </w:num>
  <w:num w:numId="32">
    <w:abstractNumId w:val="27"/>
  </w:num>
  <w:num w:numId="33">
    <w:abstractNumId w:val="23"/>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9"/>
  </w:num>
  <w:num w:numId="46">
    <w:abstractNumId w:val="2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6B58"/>
    <w:rsid w:val="0001719C"/>
    <w:rsid w:val="0002205D"/>
    <w:rsid w:val="000239DC"/>
    <w:rsid w:val="000328B6"/>
    <w:rsid w:val="0003785A"/>
    <w:rsid w:val="00044522"/>
    <w:rsid w:val="00074338"/>
    <w:rsid w:val="00091BA8"/>
    <w:rsid w:val="000A04C7"/>
    <w:rsid w:val="000A560A"/>
    <w:rsid w:val="000C3470"/>
    <w:rsid w:val="000E0280"/>
    <w:rsid w:val="000E58D5"/>
    <w:rsid w:val="000E6331"/>
    <w:rsid w:val="000F08A3"/>
    <w:rsid w:val="0012132B"/>
    <w:rsid w:val="00127B20"/>
    <w:rsid w:val="00141692"/>
    <w:rsid w:val="00141953"/>
    <w:rsid w:val="00154947"/>
    <w:rsid w:val="00176D20"/>
    <w:rsid w:val="001876B7"/>
    <w:rsid w:val="001A6CAF"/>
    <w:rsid w:val="001B3A67"/>
    <w:rsid w:val="001B5BCB"/>
    <w:rsid w:val="001C03D5"/>
    <w:rsid w:val="001D42F1"/>
    <w:rsid w:val="001D7ECC"/>
    <w:rsid w:val="001E2AC9"/>
    <w:rsid w:val="001E7290"/>
    <w:rsid w:val="00201931"/>
    <w:rsid w:val="002A521B"/>
    <w:rsid w:val="002C3BD8"/>
    <w:rsid w:val="002D2106"/>
    <w:rsid w:val="002E5678"/>
    <w:rsid w:val="002F054D"/>
    <w:rsid w:val="002F605A"/>
    <w:rsid w:val="00304D35"/>
    <w:rsid w:val="00304E77"/>
    <w:rsid w:val="00307791"/>
    <w:rsid w:val="00335BFD"/>
    <w:rsid w:val="00343981"/>
    <w:rsid w:val="0035269D"/>
    <w:rsid w:val="0035559A"/>
    <w:rsid w:val="003623B7"/>
    <w:rsid w:val="00370F5A"/>
    <w:rsid w:val="00371F87"/>
    <w:rsid w:val="00376BA5"/>
    <w:rsid w:val="003914BF"/>
    <w:rsid w:val="0039721F"/>
    <w:rsid w:val="003A1756"/>
    <w:rsid w:val="003A6B2D"/>
    <w:rsid w:val="003C6285"/>
    <w:rsid w:val="003D0FAF"/>
    <w:rsid w:val="003D2F21"/>
    <w:rsid w:val="003E2093"/>
    <w:rsid w:val="003E325C"/>
    <w:rsid w:val="003E6BDC"/>
    <w:rsid w:val="00402E13"/>
    <w:rsid w:val="00410BED"/>
    <w:rsid w:val="00425711"/>
    <w:rsid w:val="0042793F"/>
    <w:rsid w:val="00431B6D"/>
    <w:rsid w:val="00435BCA"/>
    <w:rsid w:val="00440B28"/>
    <w:rsid w:val="0045771F"/>
    <w:rsid w:val="004642A5"/>
    <w:rsid w:val="00473460"/>
    <w:rsid w:val="00480582"/>
    <w:rsid w:val="004816BD"/>
    <w:rsid w:val="004A060E"/>
    <w:rsid w:val="004B3781"/>
    <w:rsid w:val="004C3278"/>
    <w:rsid w:val="004D0185"/>
    <w:rsid w:val="004D50B1"/>
    <w:rsid w:val="005027E4"/>
    <w:rsid w:val="005173A1"/>
    <w:rsid w:val="00524D9E"/>
    <w:rsid w:val="00532EDF"/>
    <w:rsid w:val="00533332"/>
    <w:rsid w:val="00541846"/>
    <w:rsid w:val="005461E6"/>
    <w:rsid w:val="00555F19"/>
    <w:rsid w:val="00560B12"/>
    <w:rsid w:val="005A2377"/>
    <w:rsid w:val="005A5B16"/>
    <w:rsid w:val="005C3F8D"/>
    <w:rsid w:val="005D43C8"/>
    <w:rsid w:val="005E3D02"/>
    <w:rsid w:val="005E6D82"/>
    <w:rsid w:val="0061052C"/>
    <w:rsid w:val="006219E1"/>
    <w:rsid w:val="0063351B"/>
    <w:rsid w:val="006344A7"/>
    <w:rsid w:val="00635EC2"/>
    <w:rsid w:val="00646049"/>
    <w:rsid w:val="006A09F9"/>
    <w:rsid w:val="006B0A7F"/>
    <w:rsid w:val="006B1BC9"/>
    <w:rsid w:val="006B2808"/>
    <w:rsid w:val="006B78EF"/>
    <w:rsid w:val="006C1479"/>
    <w:rsid w:val="006C516E"/>
    <w:rsid w:val="006E1BAC"/>
    <w:rsid w:val="006E6AD3"/>
    <w:rsid w:val="006F7D1A"/>
    <w:rsid w:val="00702974"/>
    <w:rsid w:val="007042A3"/>
    <w:rsid w:val="00704548"/>
    <w:rsid w:val="007048D6"/>
    <w:rsid w:val="00710EF7"/>
    <w:rsid w:val="007162CD"/>
    <w:rsid w:val="007254C1"/>
    <w:rsid w:val="0072686E"/>
    <w:rsid w:val="00742221"/>
    <w:rsid w:val="007425F1"/>
    <w:rsid w:val="007606A0"/>
    <w:rsid w:val="0076176E"/>
    <w:rsid w:val="00763DC6"/>
    <w:rsid w:val="00765024"/>
    <w:rsid w:val="007A185D"/>
    <w:rsid w:val="007A47BE"/>
    <w:rsid w:val="007A6D14"/>
    <w:rsid w:val="007C3107"/>
    <w:rsid w:val="007C7C7D"/>
    <w:rsid w:val="007E4796"/>
    <w:rsid w:val="008072C8"/>
    <w:rsid w:val="00810802"/>
    <w:rsid w:val="00810C85"/>
    <w:rsid w:val="00813CBA"/>
    <w:rsid w:val="00813F63"/>
    <w:rsid w:val="008419B9"/>
    <w:rsid w:val="00846CC1"/>
    <w:rsid w:val="00853E88"/>
    <w:rsid w:val="00854F3A"/>
    <w:rsid w:val="0087583E"/>
    <w:rsid w:val="0087587F"/>
    <w:rsid w:val="0088436D"/>
    <w:rsid w:val="00896BF7"/>
    <w:rsid w:val="00897514"/>
    <w:rsid w:val="008A1BD8"/>
    <w:rsid w:val="008B63F1"/>
    <w:rsid w:val="008C7054"/>
    <w:rsid w:val="008D4872"/>
    <w:rsid w:val="008E2835"/>
    <w:rsid w:val="008E56FD"/>
    <w:rsid w:val="008F7575"/>
    <w:rsid w:val="009121EC"/>
    <w:rsid w:val="009227BE"/>
    <w:rsid w:val="00931444"/>
    <w:rsid w:val="00950DCE"/>
    <w:rsid w:val="00954F8F"/>
    <w:rsid w:val="00956B9A"/>
    <w:rsid w:val="009657ED"/>
    <w:rsid w:val="00967E3E"/>
    <w:rsid w:val="00997F3C"/>
    <w:rsid w:val="009A0149"/>
    <w:rsid w:val="009A3F0D"/>
    <w:rsid w:val="009B3F67"/>
    <w:rsid w:val="009C3FCA"/>
    <w:rsid w:val="009C6968"/>
    <w:rsid w:val="009C7545"/>
    <w:rsid w:val="00A0363D"/>
    <w:rsid w:val="00A22E10"/>
    <w:rsid w:val="00A47BD7"/>
    <w:rsid w:val="00A47F84"/>
    <w:rsid w:val="00A53627"/>
    <w:rsid w:val="00A56CC2"/>
    <w:rsid w:val="00A71E4E"/>
    <w:rsid w:val="00A734CF"/>
    <w:rsid w:val="00A77C1B"/>
    <w:rsid w:val="00A827E1"/>
    <w:rsid w:val="00A91F4A"/>
    <w:rsid w:val="00A96FC4"/>
    <w:rsid w:val="00AB3016"/>
    <w:rsid w:val="00AD4279"/>
    <w:rsid w:val="00AF0594"/>
    <w:rsid w:val="00AF271C"/>
    <w:rsid w:val="00AF3D0E"/>
    <w:rsid w:val="00B107BB"/>
    <w:rsid w:val="00B3781B"/>
    <w:rsid w:val="00B40492"/>
    <w:rsid w:val="00B46062"/>
    <w:rsid w:val="00B46780"/>
    <w:rsid w:val="00B550E0"/>
    <w:rsid w:val="00B5704E"/>
    <w:rsid w:val="00B7079B"/>
    <w:rsid w:val="00B83488"/>
    <w:rsid w:val="00B836DC"/>
    <w:rsid w:val="00B95217"/>
    <w:rsid w:val="00B95F0D"/>
    <w:rsid w:val="00BB4C45"/>
    <w:rsid w:val="00BD3106"/>
    <w:rsid w:val="00BD76B1"/>
    <w:rsid w:val="00BE5B0E"/>
    <w:rsid w:val="00BE5E1D"/>
    <w:rsid w:val="00BE6AB9"/>
    <w:rsid w:val="00C005C4"/>
    <w:rsid w:val="00C24A18"/>
    <w:rsid w:val="00C3107C"/>
    <w:rsid w:val="00C44767"/>
    <w:rsid w:val="00C614E7"/>
    <w:rsid w:val="00CD54C9"/>
    <w:rsid w:val="00CE20D1"/>
    <w:rsid w:val="00CE5408"/>
    <w:rsid w:val="00CF2052"/>
    <w:rsid w:val="00CF7FA9"/>
    <w:rsid w:val="00D3045D"/>
    <w:rsid w:val="00D3489A"/>
    <w:rsid w:val="00D55E7C"/>
    <w:rsid w:val="00D65290"/>
    <w:rsid w:val="00D8108E"/>
    <w:rsid w:val="00DC37D4"/>
    <w:rsid w:val="00DF697D"/>
    <w:rsid w:val="00E14036"/>
    <w:rsid w:val="00E23DA6"/>
    <w:rsid w:val="00E25578"/>
    <w:rsid w:val="00E259E2"/>
    <w:rsid w:val="00E30B48"/>
    <w:rsid w:val="00E42624"/>
    <w:rsid w:val="00E43090"/>
    <w:rsid w:val="00E51EEA"/>
    <w:rsid w:val="00E765C3"/>
    <w:rsid w:val="00E93B81"/>
    <w:rsid w:val="00EB5888"/>
    <w:rsid w:val="00ED4EF8"/>
    <w:rsid w:val="00EE14F3"/>
    <w:rsid w:val="00EE1B21"/>
    <w:rsid w:val="00EE3A21"/>
    <w:rsid w:val="00F0776C"/>
    <w:rsid w:val="00F12745"/>
    <w:rsid w:val="00F1767E"/>
    <w:rsid w:val="00F17978"/>
    <w:rsid w:val="00F34C74"/>
    <w:rsid w:val="00F3587D"/>
    <w:rsid w:val="00F372B1"/>
    <w:rsid w:val="00F41F4F"/>
    <w:rsid w:val="00F43E2D"/>
    <w:rsid w:val="00F5111B"/>
    <w:rsid w:val="00F72B86"/>
    <w:rsid w:val="00F91840"/>
    <w:rsid w:val="00FA2C2A"/>
    <w:rsid w:val="00FE5878"/>
    <w:rsid w:val="00FF1000"/>
    <w:rsid w:val="00FF6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0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042A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E63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E6331"/>
    <w:rPr>
      <w:rFonts w:asciiTheme="majorHAnsi" w:eastAsiaTheme="majorEastAsia" w:hAnsiTheme="majorHAnsi" w:cstheme="majorBidi"/>
      <w:i/>
      <w:iCs/>
      <w:color w:val="365F91" w:themeColor="accent1" w:themeShade="BF"/>
      <w:sz w:val="24"/>
    </w:rPr>
  </w:style>
  <w:style w:type="character" w:styleId="Hyperlink">
    <w:name w:val="Hyperlink"/>
    <w:basedOn w:val="DefaultParagraphFont"/>
    <w:uiPriority w:val="99"/>
    <w:unhideWhenUsed/>
    <w:rsid w:val="006344A7"/>
    <w:rPr>
      <w:color w:val="0000FF" w:themeColor="hyperlink"/>
      <w:u w:val="single"/>
    </w:rPr>
  </w:style>
  <w:style w:type="paragraph" w:styleId="ListParagraph">
    <w:name w:val="List Paragraph"/>
    <w:basedOn w:val="Normal"/>
    <w:uiPriority w:val="34"/>
    <w:qFormat/>
    <w:rsid w:val="009C7545"/>
    <w:pPr>
      <w:ind w:left="720"/>
      <w:contextualSpacing/>
    </w:pPr>
  </w:style>
  <w:style w:type="character" w:styleId="FollowedHyperlink">
    <w:name w:val="FollowedHyperlink"/>
    <w:basedOn w:val="DefaultParagraphFont"/>
    <w:uiPriority w:val="99"/>
    <w:semiHidden/>
    <w:unhideWhenUsed/>
    <w:rsid w:val="00044522"/>
    <w:rPr>
      <w:color w:val="800080" w:themeColor="followedHyperlink"/>
      <w:u w:val="single"/>
    </w:rPr>
  </w:style>
  <w:style w:type="character" w:customStyle="1" w:styleId="Heading3Char">
    <w:name w:val="Heading 3 Char"/>
    <w:basedOn w:val="DefaultParagraphFont"/>
    <w:link w:val="Heading3"/>
    <w:uiPriority w:val="9"/>
    <w:semiHidden/>
    <w:rsid w:val="007042A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3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74"/>
    <w:rPr>
      <w:rFonts w:ascii="Tahoma" w:hAnsi="Tahoma" w:cs="Tahoma"/>
      <w:sz w:val="16"/>
      <w:szCs w:val="16"/>
    </w:rPr>
  </w:style>
  <w:style w:type="character" w:styleId="CommentReference">
    <w:name w:val="annotation reference"/>
    <w:basedOn w:val="DefaultParagraphFont"/>
    <w:uiPriority w:val="99"/>
    <w:semiHidden/>
    <w:unhideWhenUsed/>
    <w:rsid w:val="003C6285"/>
    <w:rPr>
      <w:sz w:val="16"/>
      <w:szCs w:val="16"/>
    </w:rPr>
  </w:style>
  <w:style w:type="paragraph" w:styleId="CommentText">
    <w:name w:val="annotation text"/>
    <w:basedOn w:val="Normal"/>
    <w:link w:val="CommentTextChar"/>
    <w:uiPriority w:val="99"/>
    <w:semiHidden/>
    <w:unhideWhenUsed/>
    <w:rsid w:val="003C6285"/>
    <w:pPr>
      <w:spacing w:line="240" w:lineRule="auto"/>
    </w:pPr>
    <w:rPr>
      <w:sz w:val="20"/>
      <w:szCs w:val="20"/>
    </w:rPr>
  </w:style>
  <w:style w:type="character" w:customStyle="1" w:styleId="CommentTextChar">
    <w:name w:val="Comment Text Char"/>
    <w:basedOn w:val="DefaultParagraphFont"/>
    <w:link w:val="CommentText"/>
    <w:uiPriority w:val="99"/>
    <w:semiHidden/>
    <w:rsid w:val="003C62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6285"/>
    <w:rPr>
      <w:b/>
      <w:bCs/>
    </w:rPr>
  </w:style>
  <w:style w:type="character" w:customStyle="1" w:styleId="CommentSubjectChar">
    <w:name w:val="Comment Subject Char"/>
    <w:basedOn w:val="CommentTextChar"/>
    <w:link w:val="CommentSubject"/>
    <w:uiPriority w:val="99"/>
    <w:semiHidden/>
    <w:rsid w:val="003C6285"/>
    <w:rPr>
      <w:rFonts w:ascii="Arial" w:hAnsi="Arial"/>
      <w:b/>
      <w:bCs/>
      <w:sz w:val="20"/>
      <w:szCs w:val="20"/>
    </w:rPr>
  </w:style>
  <w:style w:type="paragraph" w:styleId="ListBullet">
    <w:name w:val="List Bullet"/>
    <w:basedOn w:val="Normal"/>
    <w:uiPriority w:val="99"/>
    <w:unhideWhenUsed/>
    <w:rsid w:val="007C3107"/>
    <w:pPr>
      <w:numPr>
        <w:numId w:val="35"/>
      </w:numPr>
      <w:contextualSpacing/>
    </w:pPr>
    <w:rPr>
      <w:sz w:val="20"/>
    </w:rPr>
  </w:style>
  <w:style w:type="paragraph" w:styleId="ListBullet2">
    <w:name w:val="List Bullet 2"/>
    <w:basedOn w:val="Normal"/>
    <w:uiPriority w:val="99"/>
    <w:unhideWhenUsed/>
    <w:rsid w:val="001D42F1"/>
    <w:pPr>
      <w:numPr>
        <w:numId w:val="36"/>
      </w:numPr>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0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7042A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0E63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E6331"/>
    <w:rPr>
      <w:rFonts w:asciiTheme="majorHAnsi" w:eastAsiaTheme="majorEastAsia" w:hAnsiTheme="majorHAnsi" w:cstheme="majorBidi"/>
      <w:i/>
      <w:iCs/>
      <w:color w:val="365F91" w:themeColor="accent1" w:themeShade="BF"/>
      <w:sz w:val="24"/>
    </w:rPr>
  </w:style>
  <w:style w:type="character" w:styleId="Hyperlink">
    <w:name w:val="Hyperlink"/>
    <w:basedOn w:val="DefaultParagraphFont"/>
    <w:uiPriority w:val="99"/>
    <w:unhideWhenUsed/>
    <w:rsid w:val="006344A7"/>
    <w:rPr>
      <w:color w:val="0000FF" w:themeColor="hyperlink"/>
      <w:u w:val="single"/>
    </w:rPr>
  </w:style>
  <w:style w:type="paragraph" w:styleId="ListParagraph">
    <w:name w:val="List Paragraph"/>
    <w:basedOn w:val="Normal"/>
    <w:uiPriority w:val="34"/>
    <w:qFormat/>
    <w:rsid w:val="009C7545"/>
    <w:pPr>
      <w:ind w:left="720"/>
      <w:contextualSpacing/>
    </w:pPr>
  </w:style>
  <w:style w:type="character" w:styleId="FollowedHyperlink">
    <w:name w:val="FollowedHyperlink"/>
    <w:basedOn w:val="DefaultParagraphFont"/>
    <w:uiPriority w:val="99"/>
    <w:semiHidden/>
    <w:unhideWhenUsed/>
    <w:rsid w:val="00044522"/>
    <w:rPr>
      <w:color w:val="800080" w:themeColor="followedHyperlink"/>
      <w:u w:val="single"/>
    </w:rPr>
  </w:style>
  <w:style w:type="character" w:customStyle="1" w:styleId="Heading3Char">
    <w:name w:val="Heading 3 Char"/>
    <w:basedOn w:val="DefaultParagraphFont"/>
    <w:link w:val="Heading3"/>
    <w:uiPriority w:val="9"/>
    <w:semiHidden/>
    <w:rsid w:val="007042A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34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74"/>
    <w:rPr>
      <w:rFonts w:ascii="Tahoma" w:hAnsi="Tahoma" w:cs="Tahoma"/>
      <w:sz w:val="16"/>
      <w:szCs w:val="16"/>
    </w:rPr>
  </w:style>
  <w:style w:type="character" w:styleId="CommentReference">
    <w:name w:val="annotation reference"/>
    <w:basedOn w:val="DefaultParagraphFont"/>
    <w:uiPriority w:val="99"/>
    <w:semiHidden/>
    <w:unhideWhenUsed/>
    <w:rsid w:val="003C6285"/>
    <w:rPr>
      <w:sz w:val="16"/>
      <w:szCs w:val="16"/>
    </w:rPr>
  </w:style>
  <w:style w:type="paragraph" w:styleId="CommentText">
    <w:name w:val="annotation text"/>
    <w:basedOn w:val="Normal"/>
    <w:link w:val="CommentTextChar"/>
    <w:uiPriority w:val="99"/>
    <w:semiHidden/>
    <w:unhideWhenUsed/>
    <w:rsid w:val="003C6285"/>
    <w:pPr>
      <w:spacing w:line="240" w:lineRule="auto"/>
    </w:pPr>
    <w:rPr>
      <w:sz w:val="20"/>
      <w:szCs w:val="20"/>
    </w:rPr>
  </w:style>
  <w:style w:type="character" w:customStyle="1" w:styleId="CommentTextChar">
    <w:name w:val="Comment Text Char"/>
    <w:basedOn w:val="DefaultParagraphFont"/>
    <w:link w:val="CommentText"/>
    <w:uiPriority w:val="99"/>
    <w:semiHidden/>
    <w:rsid w:val="003C628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6285"/>
    <w:rPr>
      <w:b/>
      <w:bCs/>
    </w:rPr>
  </w:style>
  <w:style w:type="character" w:customStyle="1" w:styleId="CommentSubjectChar">
    <w:name w:val="Comment Subject Char"/>
    <w:basedOn w:val="CommentTextChar"/>
    <w:link w:val="CommentSubject"/>
    <w:uiPriority w:val="99"/>
    <w:semiHidden/>
    <w:rsid w:val="003C6285"/>
    <w:rPr>
      <w:rFonts w:ascii="Arial" w:hAnsi="Arial"/>
      <w:b/>
      <w:bCs/>
      <w:sz w:val="20"/>
      <w:szCs w:val="20"/>
    </w:rPr>
  </w:style>
  <w:style w:type="paragraph" w:styleId="ListBullet">
    <w:name w:val="List Bullet"/>
    <w:basedOn w:val="Normal"/>
    <w:uiPriority w:val="99"/>
    <w:unhideWhenUsed/>
    <w:rsid w:val="007C3107"/>
    <w:pPr>
      <w:numPr>
        <w:numId w:val="35"/>
      </w:numPr>
      <w:contextualSpacing/>
    </w:pPr>
    <w:rPr>
      <w:sz w:val="20"/>
    </w:rPr>
  </w:style>
  <w:style w:type="paragraph" w:styleId="ListBullet2">
    <w:name w:val="List Bullet 2"/>
    <w:basedOn w:val="Normal"/>
    <w:uiPriority w:val="99"/>
    <w:unhideWhenUsed/>
    <w:rsid w:val="001D42F1"/>
    <w:pPr>
      <w:numPr>
        <w:numId w:val="36"/>
      </w:numPr>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anasinc.com/webcontent/animations/content/mitosis.html" TargetMode="External"/><Relationship Id="rId18" Type="http://schemas.openxmlformats.org/officeDocument/2006/relationships/hyperlink" Target="http://highered.mheducation.com/olcweb/cgi/pluginpop.cgi?it=swf::500::500::/sites/dl/free/0073375225/594358/BinaryFission.swf::BinaryFission" TargetMode="External"/><Relationship Id="rId26" Type="http://schemas.openxmlformats.org/officeDocument/2006/relationships/image" Target="media/image4.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bs.com.au/food/article/2016/04/07/were-facing-future-without-our-favourite-banana" TargetMode="External"/><Relationship Id="rId34" Type="http://schemas.openxmlformats.org/officeDocument/2006/relationships/hyperlink" Target="https://canceraustralia.gov.au/affected-cancer/cancer-statistics" TargetMode="External"/><Relationship Id="rId7" Type="http://schemas.openxmlformats.org/officeDocument/2006/relationships/footnotes" Target="footnotes.xml"/><Relationship Id="rId12" Type="http://schemas.openxmlformats.org/officeDocument/2006/relationships/hyperlink" Target="http://www.livescience.com/52512-mitosis.html" TargetMode="External"/><Relationship Id="rId17" Type="http://schemas.openxmlformats.org/officeDocument/2006/relationships/hyperlink" Target="https://www.youtube.com/watch?v=OpvPGQI1xj8" TargetMode="External"/><Relationship Id="rId25" Type="http://schemas.openxmlformats.org/officeDocument/2006/relationships/image" Target="media/image3.png"/><Relationship Id="rId33" Type="http://schemas.openxmlformats.org/officeDocument/2006/relationships/hyperlink" Target="http://www.cancercenter.com/video/what-is-cancer/cancer-overview/"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qCLmR9-YY7o" TargetMode="External"/><Relationship Id="rId20" Type="http://schemas.openxmlformats.org/officeDocument/2006/relationships/hyperlink" Target="http://www.livescience.com/57536-zebra-shark-has-virgin-births.html" TargetMode="External"/><Relationship Id="rId29" Type="http://schemas.openxmlformats.org/officeDocument/2006/relationships/hyperlink" Target="http://beeaware.org.au/pollination/pollinator-reliant-crops/avocado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llsalive.com/mitosis.htm" TargetMode="External"/><Relationship Id="rId24" Type="http://schemas.openxmlformats.org/officeDocument/2006/relationships/hyperlink" Target="http://www.nuffieldfoundation.org/practical-biology/observing-growth-pollen-tubes" TargetMode="External"/><Relationship Id="rId32" Type="http://schemas.openxmlformats.org/officeDocument/2006/relationships/hyperlink" Target="https://science.education.nih.gov/supplements/nih1/cancer/activities/activity2_animations.html" TargetMode="External"/><Relationship Id="rId37" Type="http://schemas.openxmlformats.org/officeDocument/2006/relationships/hyperlink" Target="https://www.cancercouncil.com.au/cancer-information/"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nMEyeKQClqI" TargetMode="External"/><Relationship Id="rId23" Type="http://schemas.openxmlformats.org/officeDocument/2006/relationships/hyperlink" Target="http://www.vtaide.com/png/cloning.htm" TargetMode="External"/><Relationship Id="rId28" Type="http://schemas.openxmlformats.org/officeDocument/2006/relationships/hyperlink" Target="http://agritech.tnau.ac.in/animal_husbandry/animhus_cattle_AI.html" TargetMode="External"/><Relationship Id="rId36" Type="http://schemas.openxmlformats.org/officeDocument/2006/relationships/hyperlink" Target="https://acrf.com.au/on-cancer/cancer-statistics-australia/" TargetMode="External"/><Relationship Id="rId10" Type="http://schemas.openxmlformats.org/officeDocument/2006/relationships/image" Target="media/image2.png"/><Relationship Id="rId19" Type="http://schemas.openxmlformats.org/officeDocument/2006/relationships/hyperlink" Target="http://www.abc.net.au/catalyst/stories/4353577.htm" TargetMode="External"/><Relationship Id="rId31" Type="http://schemas.openxmlformats.org/officeDocument/2006/relationships/hyperlink" Target="http://learn.genetics.utah.edu/content/cloning/clickandclo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ellsalive.com/meiosis_js.htm" TargetMode="External"/><Relationship Id="rId22" Type="http://schemas.openxmlformats.org/officeDocument/2006/relationships/hyperlink" Target="http://learn.genetics.utah.edu/content/cloning/" TargetMode="External"/><Relationship Id="rId27" Type="http://schemas.openxmlformats.org/officeDocument/2006/relationships/image" Target="media/image5.png"/><Relationship Id="rId30" Type="http://schemas.openxmlformats.org/officeDocument/2006/relationships/hyperlink" Target="http://dolly.roslin.ed.ac.uk/facts/the-life-of-dolly/" TargetMode="External"/><Relationship Id="rId35" Type="http://schemas.openxmlformats.org/officeDocument/2006/relationships/hyperlink" Target="https://canceraustralia.gov.au/affected-cancer/what-cancer/cancer-australia-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D0990-E355-41EF-A2CD-40394064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6</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14106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Kerry Sheehan</cp:lastModifiedBy>
  <cp:revision>57</cp:revision>
  <cp:lastPrinted>2017-05-07T22:07:00Z</cp:lastPrinted>
  <dcterms:created xsi:type="dcterms:W3CDTF">2017-02-21T01:49:00Z</dcterms:created>
  <dcterms:modified xsi:type="dcterms:W3CDTF">2017-05-09T03:04:00Z</dcterms:modified>
</cp:coreProperties>
</file>