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2C0" w:rsidRPr="00F01158" w:rsidRDefault="000779FC" w:rsidP="0061229C">
      <w:pPr>
        <w:pStyle w:val="Heading1"/>
        <w:spacing w:after="0" w:line="240" w:lineRule="auto"/>
        <w:rPr>
          <w:sz w:val="24"/>
          <w:szCs w:val="24"/>
        </w:rPr>
      </w:pPr>
      <w:r w:rsidRPr="00F01158">
        <w:rPr>
          <w:sz w:val="24"/>
          <w:szCs w:val="24"/>
        </w:rPr>
        <w:t>Sample Unit</w:t>
      </w:r>
      <w:r w:rsidR="005C2EF4" w:rsidRPr="00F01158">
        <w:rPr>
          <w:sz w:val="24"/>
          <w:szCs w:val="24"/>
        </w:rPr>
        <w:t xml:space="preserve"> – </w:t>
      </w:r>
      <w:r w:rsidR="00E86419" w:rsidRPr="00F01158">
        <w:rPr>
          <w:sz w:val="24"/>
          <w:szCs w:val="24"/>
        </w:rPr>
        <w:t xml:space="preserve">Biology – </w:t>
      </w:r>
      <w:r w:rsidR="005C2EF4" w:rsidRPr="00F01158">
        <w:rPr>
          <w:sz w:val="24"/>
          <w:szCs w:val="24"/>
        </w:rPr>
        <w:t>Year</w:t>
      </w:r>
      <w:r w:rsidR="00E86419" w:rsidRPr="00F01158">
        <w:rPr>
          <w:sz w:val="24"/>
          <w:szCs w:val="24"/>
        </w:rPr>
        <w:t xml:space="preserve"> 11</w:t>
      </w:r>
    </w:p>
    <w:p w:rsidR="00822AF2" w:rsidRPr="00822AF2" w:rsidRDefault="00822AF2" w:rsidP="00F01158">
      <w:pPr>
        <w:spacing w:after="0"/>
      </w:pPr>
    </w:p>
    <w:p w:rsidR="0061229C" w:rsidRDefault="0061229C" w:rsidP="0061229C">
      <w:pPr>
        <w:jc w:val="center"/>
        <w:rPr>
          <w:b/>
          <w:i/>
          <w:sz w:val="20"/>
          <w:szCs w:val="20"/>
        </w:rPr>
      </w:pPr>
      <w:r w:rsidRPr="0061229C">
        <w:rPr>
          <w:b/>
          <w:i/>
          <w:sz w:val="20"/>
          <w:szCs w:val="20"/>
        </w:rPr>
        <w:t>Sample unit for implementation for Year 11 from 2018</w:t>
      </w:r>
    </w:p>
    <w:p w:rsidR="00AD4924" w:rsidRPr="0061229C" w:rsidRDefault="00AD4924" w:rsidP="0061229C">
      <w:pPr>
        <w:jc w:val="center"/>
        <w:rPr>
          <w:b/>
          <w:i/>
          <w:sz w:val="20"/>
          <w:szCs w:val="20"/>
        </w:rPr>
      </w:pPr>
    </w:p>
    <w:tbl>
      <w:tblPr>
        <w:tblStyle w:val="3"/>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2"/>
        <w:gridCol w:w="485"/>
        <w:gridCol w:w="1482"/>
        <w:gridCol w:w="5781"/>
      </w:tblGrid>
      <w:tr w:rsidR="000116A8" w:rsidRPr="007D6318" w:rsidTr="00181F36">
        <w:tc>
          <w:tcPr>
            <w:tcW w:w="7652" w:type="dxa"/>
            <w:tcMar>
              <w:top w:w="57" w:type="dxa"/>
              <w:left w:w="57" w:type="dxa"/>
              <w:bottom w:w="57" w:type="dxa"/>
              <w:right w:w="57" w:type="dxa"/>
            </w:tcMar>
          </w:tcPr>
          <w:p w:rsidR="000116A8" w:rsidRPr="007D6318" w:rsidRDefault="000116A8" w:rsidP="00686361">
            <w:pPr>
              <w:rPr>
                <w:sz w:val="20"/>
                <w:szCs w:val="20"/>
              </w:rPr>
            </w:pPr>
            <w:r w:rsidRPr="00686361">
              <w:rPr>
                <w:b/>
                <w:sz w:val="20"/>
                <w:szCs w:val="20"/>
              </w:rPr>
              <w:t xml:space="preserve">Module </w:t>
            </w:r>
            <w:r w:rsidR="00BC2F88" w:rsidRPr="007D6318">
              <w:rPr>
                <w:b/>
                <w:sz w:val="20"/>
                <w:szCs w:val="20"/>
              </w:rPr>
              <w:t>1</w:t>
            </w:r>
            <w:r w:rsidRPr="00686361">
              <w:rPr>
                <w:b/>
                <w:sz w:val="20"/>
                <w:szCs w:val="20"/>
              </w:rPr>
              <w:t xml:space="preserve">: </w:t>
            </w:r>
            <w:r w:rsidR="00BC2F88" w:rsidRPr="007D6318">
              <w:rPr>
                <w:b/>
                <w:sz w:val="20"/>
                <w:szCs w:val="20"/>
              </w:rPr>
              <w:t xml:space="preserve">Cells as the Basis </w:t>
            </w:r>
            <w:r w:rsidR="00B77E42" w:rsidRPr="007D6318">
              <w:rPr>
                <w:b/>
                <w:sz w:val="20"/>
                <w:szCs w:val="20"/>
              </w:rPr>
              <w:t>o</w:t>
            </w:r>
            <w:r w:rsidR="00BC2F88" w:rsidRPr="007D6318">
              <w:rPr>
                <w:b/>
                <w:sz w:val="20"/>
                <w:szCs w:val="20"/>
              </w:rPr>
              <w:t>f Life</w:t>
            </w:r>
          </w:p>
        </w:tc>
        <w:tc>
          <w:tcPr>
            <w:tcW w:w="1967" w:type="dxa"/>
            <w:gridSpan w:val="2"/>
            <w:tcMar>
              <w:top w:w="57" w:type="dxa"/>
              <w:left w:w="57" w:type="dxa"/>
              <w:bottom w:w="57" w:type="dxa"/>
              <w:right w:w="57" w:type="dxa"/>
            </w:tcMar>
          </w:tcPr>
          <w:p w:rsidR="000116A8" w:rsidRPr="007D6318" w:rsidRDefault="000116A8">
            <w:pPr>
              <w:rPr>
                <w:sz w:val="20"/>
                <w:szCs w:val="20"/>
              </w:rPr>
            </w:pPr>
            <w:r w:rsidRPr="007D6318">
              <w:rPr>
                <w:b/>
                <w:sz w:val="20"/>
                <w:szCs w:val="20"/>
              </w:rPr>
              <w:t>Duration</w:t>
            </w:r>
          </w:p>
        </w:tc>
        <w:tc>
          <w:tcPr>
            <w:tcW w:w="5781" w:type="dxa"/>
            <w:tcMar>
              <w:top w:w="57" w:type="dxa"/>
              <w:left w:w="57" w:type="dxa"/>
              <w:bottom w:w="57" w:type="dxa"/>
              <w:right w:w="57" w:type="dxa"/>
            </w:tcMar>
          </w:tcPr>
          <w:p w:rsidR="000116A8" w:rsidRPr="007D6318" w:rsidRDefault="00227FD3" w:rsidP="00F01158">
            <w:pPr>
              <w:rPr>
                <w:sz w:val="20"/>
                <w:szCs w:val="20"/>
              </w:rPr>
            </w:pPr>
            <w:r w:rsidRPr="007D6318">
              <w:rPr>
                <w:sz w:val="20"/>
                <w:szCs w:val="20"/>
              </w:rPr>
              <w:t>2</w:t>
            </w:r>
            <w:r w:rsidR="00A36496" w:rsidRPr="007D6318">
              <w:rPr>
                <w:sz w:val="20"/>
                <w:szCs w:val="20"/>
              </w:rPr>
              <w:t>2</w:t>
            </w:r>
            <w:r w:rsidRPr="00686361">
              <w:rPr>
                <w:sz w:val="20"/>
                <w:szCs w:val="20"/>
              </w:rPr>
              <w:t xml:space="preserve"> </w:t>
            </w:r>
            <w:r w:rsidR="00F01158">
              <w:rPr>
                <w:sz w:val="20"/>
                <w:szCs w:val="20"/>
              </w:rPr>
              <w:t xml:space="preserve">hours </w:t>
            </w:r>
            <w:r w:rsidR="0062518A">
              <w:rPr>
                <w:sz w:val="20"/>
                <w:szCs w:val="20"/>
              </w:rPr>
              <w:t>(</w:t>
            </w:r>
            <w:r w:rsidR="00F01158">
              <w:rPr>
                <w:sz w:val="20"/>
                <w:szCs w:val="20"/>
              </w:rPr>
              <w:t>including</w:t>
            </w:r>
            <w:r w:rsidR="000116A8" w:rsidRPr="00686361">
              <w:rPr>
                <w:sz w:val="20"/>
                <w:szCs w:val="20"/>
              </w:rPr>
              <w:t xml:space="preserve"> </w:t>
            </w:r>
            <w:r w:rsidR="0062518A">
              <w:rPr>
                <w:sz w:val="20"/>
                <w:szCs w:val="20"/>
              </w:rPr>
              <w:t xml:space="preserve">initial </w:t>
            </w:r>
            <w:r w:rsidR="00F01158">
              <w:rPr>
                <w:sz w:val="20"/>
                <w:szCs w:val="20"/>
              </w:rPr>
              <w:t xml:space="preserve">part of </w:t>
            </w:r>
            <w:r w:rsidR="009A23A7">
              <w:rPr>
                <w:sz w:val="20"/>
                <w:szCs w:val="20"/>
              </w:rPr>
              <w:t xml:space="preserve">a </w:t>
            </w:r>
            <w:r w:rsidR="00A36496" w:rsidRPr="007D6318">
              <w:rPr>
                <w:sz w:val="20"/>
                <w:szCs w:val="20"/>
              </w:rPr>
              <w:t xml:space="preserve">15 hour </w:t>
            </w:r>
            <w:r w:rsidR="00F01158">
              <w:rPr>
                <w:sz w:val="20"/>
                <w:szCs w:val="20"/>
              </w:rPr>
              <w:t>Depth Study</w:t>
            </w:r>
            <w:r w:rsidR="0062518A">
              <w:rPr>
                <w:sz w:val="20"/>
                <w:szCs w:val="20"/>
              </w:rPr>
              <w:t>)</w:t>
            </w:r>
          </w:p>
        </w:tc>
      </w:tr>
      <w:tr w:rsidR="00BC2F88" w:rsidRPr="007D6318" w:rsidTr="00BC2F88">
        <w:tc>
          <w:tcPr>
            <w:tcW w:w="15400" w:type="dxa"/>
            <w:gridSpan w:val="4"/>
            <w:tcMar>
              <w:top w:w="57" w:type="dxa"/>
              <w:left w:w="57" w:type="dxa"/>
              <w:bottom w:w="57" w:type="dxa"/>
              <w:right w:w="57" w:type="dxa"/>
            </w:tcMar>
          </w:tcPr>
          <w:p w:rsidR="00BC2F88" w:rsidRPr="007D6318" w:rsidRDefault="00BC2F88">
            <w:pPr>
              <w:rPr>
                <w:sz w:val="20"/>
                <w:szCs w:val="20"/>
              </w:rPr>
            </w:pPr>
            <w:r w:rsidRPr="007D6318">
              <w:rPr>
                <w:b/>
                <w:sz w:val="20"/>
                <w:szCs w:val="20"/>
              </w:rPr>
              <w:t>Content Focus</w:t>
            </w:r>
          </w:p>
          <w:p w:rsidR="00BC2F88" w:rsidRPr="007D6318" w:rsidRDefault="00BC2F88" w:rsidP="00BC2F88">
            <w:pPr>
              <w:autoSpaceDE w:val="0"/>
              <w:autoSpaceDN w:val="0"/>
              <w:adjustRightInd w:val="0"/>
              <w:rPr>
                <w:sz w:val="20"/>
                <w:szCs w:val="20"/>
              </w:rPr>
            </w:pPr>
            <w:r w:rsidRPr="007D6318">
              <w:rPr>
                <w:sz w:val="20"/>
                <w:szCs w:val="20"/>
              </w:rPr>
              <w:t>Cells are the basis of life. They coordinate activities to form colonial and multicellular organisms. Students examine the structure and function of organisms at both the cellular and tissue levels in order to describe how they facilitate the efficient provision and removal of materials to and from all cells in organisms. They are introduced to and investigate biochemical processes through the application of the Working Scientifically skills processes.</w:t>
            </w:r>
          </w:p>
          <w:p w:rsidR="00BC2F88" w:rsidRPr="007D6318" w:rsidRDefault="00BC2F88" w:rsidP="003C23A9">
            <w:pPr>
              <w:autoSpaceDE w:val="0"/>
              <w:autoSpaceDN w:val="0"/>
              <w:adjustRightInd w:val="0"/>
              <w:spacing w:before="200"/>
              <w:rPr>
                <w:b/>
                <w:sz w:val="20"/>
                <w:szCs w:val="20"/>
              </w:rPr>
            </w:pPr>
            <w:r w:rsidRPr="00686361">
              <w:rPr>
                <w:b/>
                <w:sz w:val="20"/>
                <w:szCs w:val="20"/>
              </w:rPr>
              <w:t>Module Focus</w:t>
            </w:r>
          </w:p>
          <w:p w:rsidR="00BC2F88" w:rsidRPr="007D6318" w:rsidRDefault="00BC2F88" w:rsidP="00BC2F88">
            <w:pPr>
              <w:autoSpaceDE w:val="0"/>
              <w:autoSpaceDN w:val="0"/>
              <w:adjustRightInd w:val="0"/>
              <w:rPr>
                <w:sz w:val="20"/>
                <w:szCs w:val="20"/>
              </w:rPr>
            </w:pPr>
            <w:r w:rsidRPr="007D6318">
              <w:rPr>
                <w:sz w:val="20"/>
                <w:szCs w:val="20"/>
              </w:rPr>
              <w:t xml:space="preserve">Students are introduced to the study of microbiology and the tools that scientists use in this field. These tools will be used throughout the course to assist in making predictions and solving problems of a multidisciplinary nature. </w:t>
            </w:r>
            <w:r w:rsidR="00867FDD" w:rsidRPr="007D6318">
              <w:rPr>
                <w:sz w:val="20"/>
                <w:szCs w:val="20"/>
              </w:rPr>
              <w:t>Students should be given the opportunity to design their own investigations and practice efficient information and data collection strategies, as well as developing skills in communicating their findings using appropriate scientific language</w:t>
            </w:r>
            <w:r w:rsidR="0000585F" w:rsidRPr="007D6318">
              <w:rPr>
                <w:sz w:val="20"/>
                <w:szCs w:val="20"/>
              </w:rPr>
              <w:t>.</w:t>
            </w:r>
          </w:p>
          <w:p w:rsidR="00BC2F88" w:rsidRPr="00686361" w:rsidRDefault="00BC2F88" w:rsidP="003C23A9">
            <w:pPr>
              <w:autoSpaceDE w:val="0"/>
              <w:autoSpaceDN w:val="0"/>
              <w:adjustRightInd w:val="0"/>
              <w:spacing w:before="200"/>
              <w:rPr>
                <w:b/>
                <w:sz w:val="20"/>
                <w:szCs w:val="20"/>
              </w:rPr>
            </w:pPr>
            <w:r w:rsidRPr="00686361">
              <w:rPr>
                <w:b/>
                <w:sz w:val="20"/>
                <w:szCs w:val="20"/>
              </w:rPr>
              <w:t>Working Scientifically</w:t>
            </w:r>
          </w:p>
          <w:p w:rsidR="00BC2F88" w:rsidRDefault="00BC2F88" w:rsidP="006259EF">
            <w:pPr>
              <w:contextualSpacing/>
              <w:rPr>
                <w:sz w:val="20"/>
                <w:szCs w:val="20"/>
              </w:rPr>
            </w:pPr>
            <w:r w:rsidRPr="007D6318">
              <w:rPr>
                <w:sz w:val="20"/>
                <w:szCs w:val="20"/>
              </w:rPr>
              <w:t xml:space="preserve">In this module, students focus on conducting investigations to </w:t>
            </w:r>
            <w:proofErr w:type="gramStart"/>
            <w:r w:rsidRPr="007D6318">
              <w:rPr>
                <w:sz w:val="20"/>
                <w:szCs w:val="20"/>
              </w:rPr>
              <w:t>collect,</w:t>
            </w:r>
            <w:proofErr w:type="gramEnd"/>
            <w:r w:rsidRPr="007D6318">
              <w:rPr>
                <w:sz w:val="20"/>
                <w:szCs w:val="20"/>
              </w:rPr>
              <w:t xml:space="preserve"> process and analyse data and identify trends, patterns and relationships related to cell structure and function. Students should be provided with opportunities to engage with all Working Scientifically skills throughout the course.</w:t>
            </w:r>
          </w:p>
          <w:p w:rsidR="0061229C" w:rsidRPr="007D6318" w:rsidRDefault="0061229C" w:rsidP="006259EF">
            <w:pPr>
              <w:contextualSpacing/>
              <w:rPr>
                <w:i/>
                <w:sz w:val="20"/>
                <w:szCs w:val="20"/>
              </w:rPr>
            </w:pPr>
          </w:p>
        </w:tc>
      </w:tr>
      <w:tr w:rsidR="00D342C0" w:rsidRPr="007D6318">
        <w:tc>
          <w:tcPr>
            <w:tcW w:w="15400" w:type="dxa"/>
            <w:gridSpan w:val="4"/>
            <w:tcMar>
              <w:top w:w="57" w:type="dxa"/>
              <w:left w:w="57" w:type="dxa"/>
              <w:bottom w:w="57" w:type="dxa"/>
              <w:right w:w="57" w:type="dxa"/>
            </w:tcMar>
          </w:tcPr>
          <w:p w:rsidR="00E86419" w:rsidRPr="003C23A9" w:rsidRDefault="005C2EF4" w:rsidP="00690D43">
            <w:pPr>
              <w:pStyle w:val="ListBullet"/>
              <w:numPr>
                <w:ilvl w:val="0"/>
                <w:numId w:val="0"/>
              </w:numPr>
              <w:ind w:left="360" w:hanging="360"/>
              <w:rPr>
                <w:b/>
                <w:szCs w:val="20"/>
              </w:rPr>
            </w:pPr>
            <w:r w:rsidRPr="003C23A9">
              <w:rPr>
                <w:b/>
                <w:szCs w:val="20"/>
              </w:rPr>
              <w:t>Outcomes</w:t>
            </w:r>
          </w:p>
          <w:p w:rsidR="00DC7201" w:rsidRPr="007D6318" w:rsidRDefault="00DC7201" w:rsidP="00690D43">
            <w:pPr>
              <w:pStyle w:val="ListBullet"/>
              <w:numPr>
                <w:ilvl w:val="0"/>
                <w:numId w:val="0"/>
              </w:numPr>
              <w:rPr>
                <w:szCs w:val="20"/>
              </w:rPr>
            </w:pPr>
            <w:r w:rsidRPr="00690D43">
              <w:rPr>
                <w:szCs w:val="20"/>
              </w:rPr>
              <w:t>A student:</w:t>
            </w:r>
          </w:p>
          <w:p w:rsidR="00867FDD" w:rsidRPr="00AD4924" w:rsidRDefault="00867FDD" w:rsidP="00AD4924">
            <w:pPr>
              <w:numPr>
                <w:ilvl w:val="0"/>
                <w:numId w:val="23"/>
              </w:numPr>
              <w:ind w:left="357" w:hanging="272"/>
              <w:rPr>
                <w:sz w:val="20"/>
                <w:szCs w:val="20"/>
              </w:rPr>
            </w:pPr>
            <w:r w:rsidRPr="00AD4924">
              <w:rPr>
                <w:sz w:val="20"/>
                <w:szCs w:val="20"/>
              </w:rPr>
              <w:t>conducts investigations to collect valid and reliable primary and secondary data and information BIO11/12-3</w:t>
            </w:r>
          </w:p>
          <w:p w:rsidR="00867FDD" w:rsidRPr="00AD4924" w:rsidRDefault="00867FDD" w:rsidP="00AD4924">
            <w:pPr>
              <w:numPr>
                <w:ilvl w:val="0"/>
                <w:numId w:val="23"/>
              </w:numPr>
              <w:ind w:left="357" w:hanging="272"/>
              <w:rPr>
                <w:sz w:val="20"/>
                <w:szCs w:val="20"/>
              </w:rPr>
            </w:pPr>
            <w:r w:rsidRPr="00AD4924">
              <w:rPr>
                <w:sz w:val="20"/>
                <w:szCs w:val="20"/>
              </w:rPr>
              <w:t>selects and processes appropriate qualitative and quantitative data and information using a range of appropriate media BIO11/12-4</w:t>
            </w:r>
          </w:p>
          <w:p w:rsidR="00D342C0" w:rsidRPr="00AD4924" w:rsidRDefault="00867FDD" w:rsidP="00AD4924">
            <w:pPr>
              <w:numPr>
                <w:ilvl w:val="0"/>
                <w:numId w:val="23"/>
              </w:numPr>
              <w:ind w:left="357" w:hanging="272"/>
              <w:rPr>
                <w:sz w:val="20"/>
                <w:szCs w:val="20"/>
              </w:rPr>
            </w:pPr>
            <w:r w:rsidRPr="00AD4924">
              <w:rPr>
                <w:sz w:val="20"/>
                <w:szCs w:val="20"/>
              </w:rPr>
              <w:t>describes single cells as the basis for all life by analysing and explaining cells’ ultrastructure and biochemical processes BIO11-8</w:t>
            </w:r>
          </w:p>
          <w:p w:rsidR="0061229C" w:rsidRPr="00690D43" w:rsidRDefault="0061229C" w:rsidP="00F01158">
            <w:pPr>
              <w:pStyle w:val="ListBullet"/>
              <w:numPr>
                <w:ilvl w:val="0"/>
                <w:numId w:val="0"/>
              </w:numPr>
              <w:rPr>
                <w:szCs w:val="20"/>
              </w:rPr>
            </w:pPr>
          </w:p>
        </w:tc>
      </w:tr>
      <w:tr w:rsidR="00D342C0" w:rsidRPr="007D6318" w:rsidTr="0062518A">
        <w:tc>
          <w:tcPr>
            <w:tcW w:w="8137" w:type="dxa"/>
            <w:gridSpan w:val="2"/>
            <w:tcMar>
              <w:top w:w="57" w:type="dxa"/>
              <w:left w:w="57" w:type="dxa"/>
              <w:bottom w:w="57" w:type="dxa"/>
              <w:right w:w="57" w:type="dxa"/>
            </w:tcMar>
          </w:tcPr>
          <w:p w:rsidR="008D0C6A" w:rsidRPr="007D6318" w:rsidRDefault="008D0C6A" w:rsidP="008D0C6A">
            <w:pPr>
              <w:rPr>
                <w:sz w:val="20"/>
                <w:szCs w:val="20"/>
              </w:rPr>
            </w:pPr>
            <w:r w:rsidRPr="007D6318">
              <w:rPr>
                <w:b/>
                <w:sz w:val="20"/>
                <w:szCs w:val="20"/>
              </w:rPr>
              <w:t>Resources</w:t>
            </w:r>
          </w:p>
          <w:p w:rsidR="00867FDD" w:rsidRPr="00AD4924" w:rsidRDefault="00867FDD" w:rsidP="00AD4924">
            <w:pPr>
              <w:numPr>
                <w:ilvl w:val="0"/>
                <w:numId w:val="23"/>
              </w:numPr>
              <w:ind w:left="357" w:hanging="272"/>
              <w:rPr>
                <w:sz w:val="20"/>
                <w:szCs w:val="20"/>
              </w:rPr>
            </w:pPr>
            <w:r w:rsidRPr="00AD4924">
              <w:rPr>
                <w:sz w:val="20"/>
                <w:szCs w:val="20"/>
              </w:rPr>
              <w:t>Light microscopes</w:t>
            </w:r>
          </w:p>
          <w:p w:rsidR="00867FDD" w:rsidRPr="00AD4924" w:rsidRDefault="00867FDD" w:rsidP="00AD4924">
            <w:pPr>
              <w:numPr>
                <w:ilvl w:val="0"/>
                <w:numId w:val="23"/>
              </w:numPr>
              <w:ind w:left="357" w:hanging="272"/>
              <w:rPr>
                <w:sz w:val="20"/>
                <w:szCs w:val="20"/>
              </w:rPr>
            </w:pPr>
            <w:r w:rsidRPr="00AD4924">
              <w:rPr>
                <w:sz w:val="20"/>
                <w:szCs w:val="20"/>
              </w:rPr>
              <w:t>Mini-grids or wet-mount slides of 1mm grid paper</w:t>
            </w:r>
          </w:p>
          <w:p w:rsidR="00867FDD" w:rsidRPr="00AD4924" w:rsidRDefault="00867FDD" w:rsidP="00AD4924">
            <w:pPr>
              <w:numPr>
                <w:ilvl w:val="0"/>
                <w:numId w:val="23"/>
              </w:numPr>
              <w:ind w:left="357" w:hanging="272"/>
              <w:rPr>
                <w:sz w:val="20"/>
                <w:szCs w:val="20"/>
              </w:rPr>
            </w:pPr>
            <w:r w:rsidRPr="00AD4924">
              <w:rPr>
                <w:sz w:val="20"/>
                <w:szCs w:val="20"/>
              </w:rPr>
              <w:t>A range of prepared slides including plant tissue, blood c</w:t>
            </w:r>
            <w:r w:rsidR="00F01158" w:rsidRPr="00AD4924">
              <w:rPr>
                <w:sz w:val="20"/>
                <w:szCs w:val="20"/>
              </w:rPr>
              <w:t xml:space="preserve">ells, </w:t>
            </w:r>
            <w:proofErr w:type="spellStart"/>
            <w:r w:rsidR="00F01158" w:rsidRPr="00AD4924">
              <w:rPr>
                <w:sz w:val="20"/>
                <w:szCs w:val="20"/>
              </w:rPr>
              <w:t>protists</w:t>
            </w:r>
            <w:proofErr w:type="spellEnd"/>
            <w:r w:rsidR="00F01158" w:rsidRPr="00AD4924">
              <w:rPr>
                <w:sz w:val="20"/>
                <w:szCs w:val="20"/>
              </w:rPr>
              <w:t>, bacteria, fungi</w:t>
            </w:r>
          </w:p>
          <w:p w:rsidR="00867FDD" w:rsidRPr="00AD4924" w:rsidRDefault="00867FDD" w:rsidP="00AD4924">
            <w:pPr>
              <w:numPr>
                <w:ilvl w:val="0"/>
                <w:numId w:val="23"/>
              </w:numPr>
              <w:ind w:left="357" w:hanging="272"/>
              <w:rPr>
                <w:sz w:val="20"/>
                <w:szCs w:val="20"/>
              </w:rPr>
            </w:pPr>
            <w:r w:rsidRPr="00AD4924">
              <w:rPr>
                <w:sz w:val="20"/>
                <w:szCs w:val="20"/>
              </w:rPr>
              <w:t xml:space="preserve">Physical materials to construct a cell membrane including: Styrofoam balls, plasticine, straws, glue, cardboard, pipe-cleaners </w:t>
            </w:r>
            <w:proofErr w:type="spellStart"/>
            <w:r w:rsidRPr="00AD4924">
              <w:rPr>
                <w:sz w:val="20"/>
                <w:szCs w:val="20"/>
              </w:rPr>
              <w:t>etc</w:t>
            </w:r>
            <w:proofErr w:type="spellEnd"/>
            <w:r w:rsidRPr="00AD4924">
              <w:rPr>
                <w:sz w:val="20"/>
                <w:szCs w:val="20"/>
              </w:rPr>
              <w:t xml:space="preserve"> or recycled materials</w:t>
            </w:r>
          </w:p>
          <w:p w:rsidR="00867FDD" w:rsidRPr="00AD4924" w:rsidRDefault="00867FDD" w:rsidP="00AD4924">
            <w:pPr>
              <w:numPr>
                <w:ilvl w:val="0"/>
                <w:numId w:val="23"/>
              </w:numPr>
              <w:ind w:left="357" w:hanging="272"/>
              <w:rPr>
                <w:sz w:val="20"/>
                <w:szCs w:val="20"/>
              </w:rPr>
            </w:pPr>
            <w:r w:rsidRPr="00AD4924">
              <w:rPr>
                <w:sz w:val="20"/>
                <w:szCs w:val="20"/>
              </w:rPr>
              <w:t xml:space="preserve">Access to computer and internet or printed materials </w:t>
            </w:r>
          </w:p>
          <w:p w:rsidR="00FF62C0" w:rsidRPr="007D6318" w:rsidRDefault="00867FDD" w:rsidP="00AD4924">
            <w:pPr>
              <w:numPr>
                <w:ilvl w:val="0"/>
                <w:numId w:val="23"/>
              </w:numPr>
              <w:ind w:left="357" w:hanging="272"/>
              <w:rPr>
                <w:szCs w:val="20"/>
              </w:rPr>
            </w:pPr>
            <w:r w:rsidRPr="00AD4924">
              <w:rPr>
                <w:sz w:val="20"/>
                <w:szCs w:val="20"/>
              </w:rPr>
              <w:t>Text resources and digital resources</w:t>
            </w:r>
          </w:p>
        </w:tc>
        <w:tc>
          <w:tcPr>
            <w:tcW w:w="7263" w:type="dxa"/>
            <w:gridSpan w:val="2"/>
            <w:tcMar>
              <w:top w:w="57" w:type="dxa"/>
              <w:left w:w="57" w:type="dxa"/>
              <w:bottom w:w="57" w:type="dxa"/>
              <w:right w:w="57" w:type="dxa"/>
            </w:tcMar>
          </w:tcPr>
          <w:p w:rsidR="001372E0" w:rsidRPr="007D6318" w:rsidRDefault="005C2EF4" w:rsidP="001372E0">
            <w:pPr>
              <w:rPr>
                <w:b/>
                <w:sz w:val="20"/>
                <w:szCs w:val="20"/>
              </w:rPr>
            </w:pPr>
            <w:r w:rsidRPr="007D6318">
              <w:rPr>
                <w:b/>
                <w:sz w:val="20"/>
                <w:szCs w:val="20"/>
              </w:rPr>
              <w:t>Formal asses</w:t>
            </w:r>
            <w:r w:rsidR="00F01158">
              <w:rPr>
                <w:b/>
                <w:sz w:val="20"/>
                <w:szCs w:val="20"/>
              </w:rPr>
              <w:t>sment</w:t>
            </w:r>
            <w:r w:rsidR="009A23A7">
              <w:rPr>
                <w:b/>
                <w:sz w:val="20"/>
                <w:szCs w:val="20"/>
              </w:rPr>
              <w:t xml:space="preserve"> of learning</w:t>
            </w:r>
          </w:p>
          <w:p w:rsidR="00123595" w:rsidRPr="007D6318" w:rsidRDefault="00123595" w:rsidP="003C23A9">
            <w:pPr>
              <w:spacing w:before="200"/>
              <w:rPr>
                <w:b/>
                <w:szCs w:val="20"/>
              </w:rPr>
            </w:pPr>
            <w:r w:rsidRPr="007D6318">
              <w:rPr>
                <w:b/>
                <w:sz w:val="20"/>
                <w:szCs w:val="20"/>
              </w:rPr>
              <w:t>Practical investigation</w:t>
            </w:r>
          </w:p>
          <w:p w:rsidR="00123595" w:rsidRPr="007D6318" w:rsidRDefault="00123595" w:rsidP="00123595">
            <w:pPr>
              <w:pStyle w:val="ListBullet"/>
              <w:numPr>
                <w:ilvl w:val="0"/>
                <w:numId w:val="0"/>
              </w:numPr>
              <w:ind w:left="3"/>
              <w:rPr>
                <w:szCs w:val="20"/>
              </w:rPr>
            </w:pPr>
            <w:r w:rsidRPr="007D6318">
              <w:rPr>
                <w:szCs w:val="20"/>
              </w:rPr>
              <w:t>Students plan and conduct practical investigations to determine the effect of an enzyme on the rate of a biological reaction when the following reaction conditions are changed:</w:t>
            </w:r>
          </w:p>
          <w:p w:rsidR="00123595" w:rsidRPr="007D6318" w:rsidRDefault="00123595" w:rsidP="00123595">
            <w:pPr>
              <w:pStyle w:val="ListBullet2"/>
              <w:rPr>
                <w:szCs w:val="20"/>
              </w:rPr>
            </w:pPr>
            <w:r w:rsidRPr="007D6318">
              <w:rPr>
                <w:szCs w:val="20"/>
              </w:rPr>
              <w:t>temperature</w:t>
            </w:r>
          </w:p>
          <w:p w:rsidR="00123595" w:rsidRPr="007D6318" w:rsidRDefault="00123595" w:rsidP="00123595">
            <w:pPr>
              <w:pStyle w:val="ListBullet2"/>
              <w:rPr>
                <w:szCs w:val="20"/>
              </w:rPr>
            </w:pPr>
            <w:r w:rsidRPr="007D6318">
              <w:rPr>
                <w:szCs w:val="20"/>
              </w:rPr>
              <w:t>pH</w:t>
            </w:r>
          </w:p>
          <w:p w:rsidR="00123595" w:rsidRPr="007D6318" w:rsidRDefault="00123595" w:rsidP="00123595">
            <w:pPr>
              <w:pStyle w:val="ListBullet2"/>
              <w:rPr>
                <w:szCs w:val="20"/>
              </w:rPr>
            </w:pPr>
            <w:r w:rsidRPr="007D6318">
              <w:rPr>
                <w:szCs w:val="20"/>
              </w:rPr>
              <w:t>concentration of substrate</w:t>
            </w:r>
          </w:p>
          <w:p w:rsidR="00AD4924" w:rsidRPr="00AD4924" w:rsidRDefault="00123595" w:rsidP="00AD4924">
            <w:pPr>
              <w:pStyle w:val="ListBullet2"/>
              <w:rPr>
                <w:szCs w:val="20"/>
              </w:rPr>
            </w:pPr>
            <w:r w:rsidRPr="007D6318">
              <w:rPr>
                <w:szCs w:val="20"/>
              </w:rPr>
              <w:t>concentration of enzyme</w:t>
            </w:r>
          </w:p>
        </w:tc>
      </w:tr>
      <w:tr w:rsidR="00EE7403" w:rsidRPr="007D6318" w:rsidTr="00464D18">
        <w:tc>
          <w:tcPr>
            <w:tcW w:w="15400" w:type="dxa"/>
            <w:gridSpan w:val="4"/>
            <w:tcMar>
              <w:top w:w="57" w:type="dxa"/>
              <w:left w:w="57" w:type="dxa"/>
              <w:bottom w:w="57" w:type="dxa"/>
              <w:right w:w="57" w:type="dxa"/>
            </w:tcMar>
          </w:tcPr>
          <w:p w:rsidR="00EE7403" w:rsidRPr="007D6318" w:rsidRDefault="003C23A9" w:rsidP="001372E0">
            <w:pPr>
              <w:rPr>
                <w:b/>
                <w:sz w:val="20"/>
                <w:szCs w:val="20"/>
              </w:rPr>
            </w:pPr>
            <w:r>
              <w:rPr>
                <w:b/>
                <w:sz w:val="20"/>
                <w:szCs w:val="20"/>
              </w:rPr>
              <w:t>I</w:t>
            </w:r>
            <w:r w:rsidR="00EE7403" w:rsidRPr="007D6318">
              <w:rPr>
                <w:b/>
                <w:sz w:val="20"/>
                <w:szCs w:val="20"/>
              </w:rPr>
              <w:t>nquiry questions</w:t>
            </w:r>
          </w:p>
          <w:p w:rsidR="00CA75FB" w:rsidRPr="007D6318" w:rsidRDefault="00867FDD" w:rsidP="00686361">
            <w:pPr>
              <w:pStyle w:val="ListBullet"/>
              <w:numPr>
                <w:ilvl w:val="0"/>
                <w:numId w:val="38"/>
              </w:numPr>
              <w:rPr>
                <w:szCs w:val="20"/>
              </w:rPr>
            </w:pPr>
            <w:r w:rsidRPr="007D6318">
              <w:rPr>
                <w:szCs w:val="20"/>
              </w:rPr>
              <w:t>What distinguishes one cell from another?</w:t>
            </w:r>
          </w:p>
          <w:p w:rsidR="00867FDD" w:rsidRPr="00686361" w:rsidRDefault="00867FDD" w:rsidP="00686361">
            <w:pPr>
              <w:pStyle w:val="ListBullet"/>
              <w:numPr>
                <w:ilvl w:val="0"/>
                <w:numId w:val="38"/>
              </w:numPr>
              <w:rPr>
                <w:szCs w:val="20"/>
              </w:rPr>
            </w:pPr>
            <w:r w:rsidRPr="007D6318">
              <w:rPr>
                <w:szCs w:val="20"/>
              </w:rPr>
              <w:t>How do cells coordinate activities within their internal environment and the external environment?</w:t>
            </w:r>
          </w:p>
        </w:tc>
      </w:tr>
      <w:tr w:rsidR="00D342C0" w:rsidRPr="007D6318" w:rsidTr="0061286E">
        <w:trPr>
          <w:trHeight w:val="560"/>
        </w:trPr>
        <w:tc>
          <w:tcPr>
            <w:tcW w:w="8137" w:type="dxa"/>
            <w:gridSpan w:val="2"/>
            <w:tcMar>
              <w:top w:w="57" w:type="dxa"/>
              <w:left w:w="57" w:type="dxa"/>
              <w:bottom w:w="57" w:type="dxa"/>
              <w:right w:w="57" w:type="dxa"/>
            </w:tcMar>
          </w:tcPr>
          <w:p w:rsidR="00D342C0" w:rsidRPr="007D6318" w:rsidRDefault="005C2EF4">
            <w:pPr>
              <w:rPr>
                <w:b/>
                <w:sz w:val="20"/>
                <w:szCs w:val="20"/>
              </w:rPr>
            </w:pPr>
            <w:r w:rsidRPr="007D6318">
              <w:rPr>
                <w:b/>
                <w:sz w:val="20"/>
                <w:szCs w:val="20"/>
              </w:rPr>
              <w:lastRenderedPageBreak/>
              <w:t xml:space="preserve">Working Scientifically </w:t>
            </w:r>
            <w:r w:rsidR="00E61065">
              <w:rPr>
                <w:b/>
                <w:sz w:val="20"/>
                <w:szCs w:val="20"/>
              </w:rPr>
              <w:t>S</w:t>
            </w:r>
            <w:r w:rsidRPr="007D6318">
              <w:rPr>
                <w:b/>
                <w:sz w:val="20"/>
                <w:szCs w:val="20"/>
              </w:rPr>
              <w:t>kills</w:t>
            </w:r>
          </w:p>
          <w:p w:rsidR="007026CA" w:rsidRPr="003C23A9" w:rsidRDefault="00FF62C0" w:rsidP="001A71C7">
            <w:pPr>
              <w:spacing w:before="200"/>
              <w:rPr>
                <w:b/>
                <w:sz w:val="20"/>
                <w:szCs w:val="20"/>
              </w:rPr>
            </w:pPr>
            <w:r w:rsidRPr="003C23A9">
              <w:rPr>
                <w:b/>
                <w:sz w:val="20"/>
                <w:szCs w:val="20"/>
              </w:rPr>
              <w:t>Questioning and Predicting</w:t>
            </w:r>
            <w:r w:rsidR="007026CA" w:rsidRPr="003C23A9">
              <w:rPr>
                <w:b/>
                <w:sz w:val="20"/>
                <w:szCs w:val="20"/>
              </w:rPr>
              <w:t xml:space="preserve"> - BIO11/12-1</w:t>
            </w:r>
          </w:p>
          <w:p w:rsidR="00966C8E" w:rsidRPr="001A71C7" w:rsidRDefault="007026CA" w:rsidP="00FF62C0">
            <w:pPr>
              <w:rPr>
                <w:sz w:val="20"/>
                <w:szCs w:val="20"/>
              </w:rPr>
            </w:pPr>
            <w:r w:rsidRPr="001A71C7">
              <w:rPr>
                <w:sz w:val="20"/>
                <w:szCs w:val="20"/>
              </w:rPr>
              <w:t xml:space="preserve">A student </w:t>
            </w:r>
            <w:r w:rsidR="00966C8E" w:rsidRPr="001A71C7">
              <w:rPr>
                <w:sz w:val="20"/>
                <w:szCs w:val="20"/>
              </w:rPr>
              <w:t>develops and evaluates questions and hypotheses for scientific investigation</w:t>
            </w:r>
          </w:p>
          <w:p w:rsidR="007026CA" w:rsidRPr="007D6318" w:rsidRDefault="007026CA" w:rsidP="007026CA">
            <w:pPr>
              <w:autoSpaceDE w:val="0"/>
              <w:autoSpaceDN w:val="0"/>
              <w:adjustRightInd w:val="0"/>
              <w:rPr>
                <w:rFonts w:eastAsiaTheme="minorHAnsi"/>
                <w:color w:val="auto"/>
                <w:sz w:val="20"/>
                <w:szCs w:val="20"/>
                <w:lang w:eastAsia="en-US"/>
              </w:rPr>
            </w:pPr>
            <w:r w:rsidRPr="007D6318">
              <w:rPr>
                <w:rFonts w:eastAsiaTheme="minorHAnsi"/>
                <w:color w:val="auto"/>
                <w:sz w:val="20"/>
                <w:szCs w:val="20"/>
                <w:lang w:eastAsia="en-US"/>
              </w:rPr>
              <w:t>Students:</w:t>
            </w:r>
          </w:p>
          <w:p w:rsidR="007026CA" w:rsidRPr="00AD4924" w:rsidRDefault="007026CA" w:rsidP="00AD4924">
            <w:pPr>
              <w:numPr>
                <w:ilvl w:val="0"/>
                <w:numId w:val="23"/>
              </w:numPr>
              <w:ind w:left="357" w:hanging="272"/>
              <w:rPr>
                <w:sz w:val="20"/>
                <w:szCs w:val="20"/>
              </w:rPr>
            </w:pPr>
            <w:r w:rsidRPr="007D6318">
              <w:rPr>
                <w:sz w:val="20"/>
                <w:szCs w:val="20"/>
              </w:rPr>
              <w:t>develop and evaluate inquiry questions and hypotheses to identify a concept that can be investigated scientifically, involving primary and secondary data (ACSBL001, ACSBL061, ACSBL096)</w:t>
            </w:r>
          </w:p>
          <w:p w:rsidR="007026CA" w:rsidRPr="00AD4924" w:rsidRDefault="007026CA" w:rsidP="00AD4924">
            <w:pPr>
              <w:numPr>
                <w:ilvl w:val="0"/>
                <w:numId w:val="23"/>
              </w:numPr>
              <w:ind w:left="357" w:hanging="272"/>
              <w:rPr>
                <w:sz w:val="20"/>
                <w:szCs w:val="20"/>
              </w:rPr>
            </w:pPr>
            <w:r w:rsidRPr="007D6318">
              <w:rPr>
                <w:sz w:val="20"/>
                <w:szCs w:val="20"/>
              </w:rPr>
              <w:t>modify questions and hypotheses to reflect new evidence</w:t>
            </w:r>
          </w:p>
          <w:p w:rsidR="007026CA" w:rsidRPr="003C23A9" w:rsidRDefault="007026CA" w:rsidP="001A71C7">
            <w:pPr>
              <w:spacing w:before="200"/>
              <w:rPr>
                <w:b/>
                <w:sz w:val="20"/>
                <w:szCs w:val="20"/>
              </w:rPr>
            </w:pPr>
            <w:r w:rsidRPr="003C23A9">
              <w:rPr>
                <w:b/>
                <w:sz w:val="20"/>
                <w:szCs w:val="20"/>
              </w:rPr>
              <w:t>Planning Investigations - BIO11/12-2</w:t>
            </w:r>
          </w:p>
          <w:p w:rsidR="00966C8E" w:rsidRPr="001A71C7" w:rsidRDefault="007026CA" w:rsidP="00FF62C0">
            <w:pPr>
              <w:rPr>
                <w:sz w:val="20"/>
                <w:szCs w:val="20"/>
              </w:rPr>
            </w:pPr>
            <w:r w:rsidRPr="001A71C7">
              <w:rPr>
                <w:sz w:val="20"/>
                <w:szCs w:val="20"/>
              </w:rPr>
              <w:t xml:space="preserve">A student </w:t>
            </w:r>
            <w:r w:rsidR="00966C8E" w:rsidRPr="001A71C7">
              <w:rPr>
                <w:sz w:val="20"/>
                <w:szCs w:val="20"/>
              </w:rPr>
              <w:t>designs and evaluates investigations in order to obtain primary and secondary data and information</w:t>
            </w:r>
          </w:p>
          <w:p w:rsidR="007026CA" w:rsidRPr="007D6318" w:rsidRDefault="007026CA" w:rsidP="007026CA">
            <w:pPr>
              <w:autoSpaceDE w:val="0"/>
              <w:autoSpaceDN w:val="0"/>
              <w:adjustRightInd w:val="0"/>
              <w:rPr>
                <w:sz w:val="20"/>
                <w:szCs w:val="20"/>
              </w:rPr>
            </w:pPr>
            <w:r w:rsidRPr="007D6318">
              <w:rPr>
                <w:sz w:val="20"/>
                <w:szCs w:val="20"/>
              </w:rPr>
              <w:t>Students:</w:t>
            </w:r>
          </w:p>
          <w:p w:rsidR="007026CA" w:rsidRPr="007D6318" w:rsidRDefault="007026CA" w:rsidP="00AD4924">
            <w:pPr>
              <w:numPr>
                <w:ilvl w:val="0"/>
                <w:numId w:val="23"/>
              </w:numPr>
              <w:ind w:left="357" w:hanging="272"/>
              <w:rPr>
                <w:sz w:val="20"/>
                <w:szCs w:val="20"/>
              </w:rPr>
            </w:pPr>
            <w:r w:rsidRPr="007D6318">
              <w:rPr>
                <w:sz w:val="20"/>
                <w:szCs w:val="20"/>
              </w:rPr>
              <w:t>assess risks, consider ethical issues and select appropriate materials and technologies when designing and planning an investigation (ACSBL031, ACSBL097)</w:t>
            </w:r>
          </w:p>
          <w:p w:rsidR="007026CA" w:rsidRPr="007D6318" w:rsidRDefault="007026CA" w:rsidP="00AD4924">
            <w:pPr>
              <w:numPr>
                <w:ilvl w:val="0"/>
                <w:numId w:val="23"/>
              </w:numPr>
              <w:ind w:left="357" w:hanging="272"/>
              <w:rPr>
                <w:sz w:val="20"/>
                <w:szCs w:val="20"/>
              </w:rPr>
            </w:pPr>
            <w:r w:rsidRPr="007D6318">
              <w:rPr>
                <w:sz w:val="20"/>
                <w:szCs w:val="20"/>
              </w:rPr>
              <w:t>justify and evaluate the use of variables and experimental controls to ensure that a valid procedure is developed that allows for the reliable collection of data (ACSBL002)</w:t>
            </w:r>
          </w:p>
          <w:p w:rsidR="007026CA" w:rsidRPr="007D6318" w:rsidRDefault="007026CA" w:rsidP="00AD4924">
            <w:pPr>
              <w:numPr>
                <w:ilvl w:val="0"/>
                <w:numId w:val="23"/>
              </w:numPr>
              <w:ind w:left="357" w:hanging="272"/>
              <w:rPr>
                <w:sz w:val="20"/>
                <w:szCs w:val="20"/>
              </w:rPr>
            </w:pPr>
            <w:r w:rsidRPr="007D6318">
              <w:rPr>
                <w:sz w:val="20"/>
                <w:szCs w:val="20"/>
              </w:rPr>
              <w:t>evaluate and modify an investigation in response to new evidence</w:t>
            </w:r>
          </w:p>
          <w:p w:rsidR="007026CA" w:rsidRPr="003C23A9" w:rsidRDefault="007026CA" w:rsidP="001A71C7">
            <w:pPr>
              <w:spacing w:before="200"/>
              <w:rPr>
                <w:b/>
                <w:sz w:val="20"/>
                <w:szCs w:val="20"/>
              </w:rPr>
            </w:pPr>
            <w:r w:rsidRPr="003C23A9">
              <w:rPr>
                <w:b/>
                <w:sz w:val="20"/>
                <w:szCs w:val="20"/>
              </w:rPr>
              <w:t>Conducting Investigations - BIO11/12-3</w:t>
            </w:r>
          </w:p>
          <w:p w:rsidR="007026CA" w:rsidRPr="001A71C7" w:rsidRDefault="007026CA" w:rsidP="00FF62C0">
            <w:pPr>
              <w:rPr>
                <w:sz w:val="20"/>
                <w:szCs w:val="20"/>
              </w:rPr>
            </w:pPr>
            <w:r w:rsidRPr="001A71C7">
              <w:rPr>
                <w:sz w:val="20"/>
                <w:szCs w:val="20"/>
              </w:rPr>
              <w:t xml:space="preserve">A student </w:t>
            </w:r>
            <w:r w:rsidR="00966C8E" w:rsidRPr="001A71C7">
              <w:rPr>
                <w:sz w:val="20"/>
                <w:szCs w:val="20"/>
              </w:rPr>
              <w:t>conducts investigations to collect valid and reliable primary and secondary data and information</w:t>
            </w:r>
          </w:p>
          <w:p w:rsidR="007026CA" w:rsidRPr="007D6318" w:rsidRDefault="007026CA" w:rsidP="007026CA">
            <w:pPr>
              <w:autoSpaceDE w:val="0"/>
              <w:autoSpaceDN w:val="0"/>
              <w:adjustRightInd w:val="0"/>
              <w:rPr>
                <w:sz w:val="20"/>
                <w:szCs w:val="20"/>
              </w:rPr>
            </w:pPr>
            <w:r w:rsidRPr="007D6318">
              <w:rPr>
                <w:sz w:val="20"/>
                <w:szCs w:val="20"/>
              </w:rPr>
              <w:t>Students:</w:t>
            </w:r>
          </w:p>
          <w:p w:rsidR="007026CA" w:rsidRPr="007D6318" w:rsidRDefault="007026CA" w:rsidP="00AD4924">
            <w:pPr>
              <w:numPr>
                <w:ilvl w:val="0"/>
                <w:numId w:val="23"/>
              </w:numPr>
              <w:ind w:left="357" w:hanging="272"/>
              <w:rPr>
                <w:sz w:val="20"/>
                <w:szCs w:val="20"/>
              </w:rPr>
            </w:pPr>
            <w:r w:rsidRPr="007D6318">
              <w:rPr>
                <w:sz w:val="20"/>
                <w:szCs w:val="20"/>
              </w:rPr>
              <w:t>employ and evaluate safe work practices and manage risks (ACSBL031)</w:t>
            </w:r>
          </w:p>
          <w:p w:rsidR="007026CA" w:rsidRPr="007D6318" w:rsidRDefault="007026CA" w:rsidP="00AD4924">
            <w:pPr>
              <w:numPr>
                <w:ilvl w:val="0"/>
                <w:numId w:val="23"/>
              </w:numPr>
              <w:ind w:left="357" w:hanging="272"/>
              <w:rPr>
                <w:sz w:val="20"/>
                <w:szCs w:val="20"/>
              </w:rPr>
            </w:pPr>
            <w:r w:rsidRPr="007D6318">
              <w:rPr>
                <w:sz w:val="20"/>
                <w:szCs w:val="20"/>
              </w:rPr>
              <w:t>use appropriate technologies to ensure and evaluate accuracy</w:t>
            </w:r>
          </w:p>
          <w:p w:rsidR="007026CA" w:rsidRPr="007D6318" w:rsidRDefault="007026CA" w:rsidP="00AD4924">
            <w:pPr>
              <w:numPr>
                <w:ilvl w:val="0"/>
                <w:numId w:val="23"/>
              </w:numPr>
              <w:ind w:left="357" w:hanging="272"/>
              <w:rPr>
                <w:sz w:val="20"/>
                <w:szCs w:val="20"/>
              </w:rPr>
            </w:pPr>
            <w:r w:rsidRPr="007D6318">
              <w:rPr>
                <w:sz w:val="20"/>
                <w:szCs w:val="20"/>
              </w:rPr>
              <w:t>select and extract information from a wide range of reliable secondary sources and acknowledge them using an accepted referencing style</w:t>
            </w:r>
          </w:p>
          <w:p w:rsidR="007026CA" w:rsidRPr="003C23A9" w:rsidRDefault="007026CA" w:rsidP="001A71C7">
            <w:pPr>
              <w:spacing w:before="200"/>
              <w:rPr>
                <w:b/>
                <w:sz w:val="20"/>
                <w:szCs w:val="20"/>
              </w:rPr>
            </w:pPr>
            <w:r w:rsidRPr="003C23A9">
              <w:rPr>
                <w:b/>
                <w:sz w:val="20"/>
                <w:szCs w:val="20"/>
              </w:rPr>
              <w:t>Processing Data and Information - BIO11/12-4</w:t>
            </w:r>
          </w:p>
          <w:p w:rsidR="00966C8E" w:rsidRPr="001A71C7" w:rsidRDefault="007026CA" w:rsidP="00FF62C0">
            <w:pPr>
              <w:rPr>
                <w:sz w:val="20"/>
                <w:szCs w:val="20"/>
              </w:rPr>
            </w:pPr>
            <w:r w:rsidRPr="001A71C7">
              <w:rPr>
                <w:sz w:val="20"/>
                <w:szCs w:val="20"/>
              </w:rPr>
              <w:t xml:space="preserve">A student </w:t>
            </w:r>
            <w:r w:rsidR="00966C8E" w:rsidRPr="001A71C7">
              <w:rPr>
                <w:sz w:val="20"/>
                <w:szCs w:val="20"/>
              </w:rPr>
              <w:t>selects and processes appropriate qualitative and quantitative data and information using a range of appropriate media</w:t>
            </w:r>
          </w:p>
          <w:p w:rsidR="007026CA" w:rsidRPr="007D6318" w:rsidRDefault="007026CA" w:rsidP="007026CA">
            <w:pPr>
              <w:rPr>
                <w:sz w:val="20"/>
                <w:szCs w:val="20"/>
              </w:rPr>
            </w:pPr>
            <w:r w:rsidRPr="007D6318">
              <w:rPr>
                <w:sz w:val="20"/>
                <w:szCs w:val="20"/>
              </w:rPr>
              <w:t>Students:</w:t>
            </w:r>
          </w:p>
          <w:p w:rsidR="007026CA" w:rsidRPr="007D6318" w:rsidRDefault="007026CA" w:rsidP="00AD4924">
            <w:pPr>
              <w:numPr>
                <w:ilvl w:val="0"/>
                <w:numId w:val="23"/>
              </w:numPr>
              <w:ind w:left="357" w:hanging="272"/>
              <w:rPr>
                <w:sz w:val="20"/>
                <w:szCs w:val="20"/>
              </w:rPr>
            </w:pPr>
            <w:r w:rsidRPr="007D6318">
              <w:rPr>
                <w:sz w:val="20"/>
                <w:szCs w:val="20"/>
              </w:rPr>
              <w:t>select qualitative and quantitative data and information and represent them using a range of formats, digital technologies and appropriate media (ACSBL004, ACSBL007, ACSBL064, ACSBL101)</w:t>
            </w:r>
          </w:p>
          <w:p w:rsidR="007026CA" w:rsidRPr="007D6318" w:rsidRDefault="007026CA" w:rsidP="00AD4924">
            <w:pPr>
              <w:numPr>
                <w:ilvl w:val="0"/>
                <w:numId w:val="23"/>
              </w:numPr>
              <w:ind w:left="357" w:hanging="272"/>
              <w:rPr>
                <w:sz w:val="20"/>
                <w:szCs w:val="20"/>
              </w:rPr>
            </w:pPr>
            <w:r w:rsidRPr="007D6318">
              <w:rPr>
                <w:sz w:val="20"/>
                <w:szCs w:val="20"/>
              </w:rPr>
              <w:t>apply quantitative processes where appropriate</w:t>
            </w:r>
          </w:p>
          <w:p w:rsidR="007026CA" w:rsidRPr="007D6318" w:rsidRDefault="007026CA" w:rsidP="00AD4924">
            <w:pPr>
              <w:numPr>
                <w:ilvl w:val="0"/>
                <w:numId w:val="23"/>
              </w:numPr>
              <w:ind w:left="357" w:hanging="272"/>
              <w:rPr>
                <w:sz w:val="20"/>
                <w:szCs w:val="20"/>
              </w:rPr>
            </w:pPr>
            <w:r w:rsidRPr="007D6318">
              <w:rPr>
                <w:sz w:val="20"/>
                <w:szCs w:val="20"/>
              </w:rPr>
              <w:t>evaluate and improve the quality of data</w:t>
            </w:r>
          </w:p>
          <w:p w:rsidR="004D14B9" w:rsidRPr="003C23A9" w:rsidRDefault="007026CA" w:rsidP="001A71C7">
            <w:pPr>
              <w:spacing w:before="200"/>
              <w:rPr>
                <w:b/>
                <w:sz w:val="20"/>
                <w:szCs w:val="20"/>
              </w:rPr>
            </w:pPr>
            <w:r w:rsidRPr="003C23A9">
              <w:rPr>
                <w:b/>
                <w:sz w:val="20"/>
                <w:szCs w:val="20"/>
              </w:rPr>
              <w:t>Analysing Data and Information</w:t>
            </w:r>
            <w:r w:rsidR="004D14B9" w:rsidRPr="003C23A9">
              <w:rPr>
                <w:b/>
                <w:sz w:val="20"/>
                <w:szCs w:val="20"/>
              </w:rPr>
              <w:t xml:space="preserve"> - BIO11/12-5</w:t>
            </w:r>
          </w:p>
          <w:p w:rsidR="00966C8E" w:rsidRPr="001A71C7" w:rsidRDefault="004D14B9" w:rsidP="00FF62C0">
            <w:pPr>
              <w:rPr>
                <w:sz w:val="20"/>
                <w:szCs w:val="20"/>
              </w:rPr>
            </w:pPr>
            <w:r w:rsidRPr="001A71C7">
              <w:rPr>
                <w:sz w:val="20"/>
                <w:szCs w:val="20"/>
              </w:rPr>
              <w:t xml:space="preserve">A student </w:t>
            </w:r>
            <w:r w:rsidR="00966C8E" w:rsidRPr="001A71C7">
              <w:rPr>
                <w:sz w:val="20"/>
                <w:szCs w:val="20"/>
              </w:rPr>
              <w:t>analyses and evaluates primary and secondary data and information</w:t>
            </w:r>
          </w:p>
          <w:p w:rsidR="004D14B9" w:rsidRPr="007D6318" w:rsidRDefault="004D14B9" w:rsidP="004D14B9">
            <w:pPr>
              <w:rPr>
                <w:sz w:val="20"/>
                <w:szCs w:val="20"/>
              </w:rPr>
            </w:pPr>
            <w:r w:rsidRPr="007D6318">
              <w:rPr>
                <w:sz w:val="20"/>
                <w:szCs w:val="20"/>
              </w:rPr>
              <w:t>Students:</w:t>
            </w:r>
          </w:p>
          <w:p w:rsidR="004D14B9" w:rsidRPr="007D6318" w:rsidRDefault="004D14B9" w:rsidP="00AD4924">
            <w:pPr>
              <w:numPr>
                <w:ilvl w:val="0"/>
                <w:numId w:val="23"/>
              </w:numPr>
              <w:ind w:left="357" w:hanging="272"/>
              <w:rPr>
                <w:sz w:val="20"/>
                <w:szCs w:val="20"/>
              </w:rPr>
            </w:pPr>
            <w:r w:rsidRPr="007D6318">
              <w:rPr>
                <w:sz w:val="20"/>
                <w:szCs w:val="20"/>
              </w:rPr>
              <w:t>derive trends, patterns and relationships in data and information</w:t>
            </w:r>
          </w:p>
          <w:p w:rsidR="004D14B9" w:rsidRPr="007D6318" w:rsidRDefault="004D14B9" w:rsidP="00AD4924">
            <w:pPr>
              <w:numPr>
                <w:ilvl w:val="0"/>
                <w:numId w:val="23"/>
              </w:numPr>
              <w:ind w:left="357" w:hanging="272"/>
              <w:rPr>
                <w:sz w:val="20"/>
                <w:szCs w:val="20"/>
              </w:rPr>
            </w:pPr>
            <w:r w:rsidRPr="007D6318">
              <w:rPr>
                <w:sz w:val="20"/>
                <w:szCs w:val="20"/>
              </w:rPr>
              <w:lastRenderedPageBreak/>
              <w:t>assess error, uncertainty and limitations in data (ACSBL004, ACSBL005, ACSBL033, ACSBL099)</w:t>
            </w:r>
          </w:p>
          <w:p w:rsidR="004D14B9" w:rsidRPr="007D6318" w:rsidRDefault="004D14B9" w:rsidP="00AD4924">
            <w:pPr>
              <w:numPr>
                <w:ilvl w:val="0"/>
                <w:numId w:val="23"/>
              </w:numPr>
              <w:ind w:left="357" w:hanging="272"/>
              <w:rPr>
                <w:sz w:val="20"/>
                <w:szCs w:val="20"/>
              </w:rPr>
            </w:pPr>
            <w:r w:rsidRPr="007D6318">
              <w:rPr>
                <w:sz w:val="20"/>
                <w:szCs w:val="20"/>
              </w:rPr>
              <w:t>assess the relevance, accuracy, validity and reliability of primary and secondary data and suggest improvements to investigations (ACSBL005)</w:t>
            </w:r>
          </w:p>
          <w:p w:rsidR="004D14B9" w:rsidRPr="003C23A9" w:rsidRDefault="004D14B9" w:rsidP="001A71C7">
            <w:pPr>
              <w:spacing w:before="200"/>
              <w:rPr>
                <w:b/>
                <w:sz w:val="20"/>
                <w:szCs w:val="20"/>
              </w:rPr>
            </w:pPr>
            <w:r w:rsidRPr="003C23A9">
              <w:rPr>
                <w:b/>
                <w:sz w:val="20"/>
                <w:szCs w:val="20"/>
              </w:rPr>
              <w:t>Problem Solving - BIO11/12-6</w:t>
            </w:r>
          </w:p>
          <w:p w:rsidR="00D342C0" w:rsidRPr="001A71C7" w:rsidRDefault="004D14B9" w:rsidP="00FF62C0">
            <w:pPr>
              <w:rPr>
                <w:sz w:val="20"/>
                <w:szCs w:val="20"/>
              </w:rPr>
            </w:pPr>
            <w:r w:rsidRPr="001A71C7">
              <w:rPr>
                <w:sz w:val="20"/>
                <w:szCs w:val="20"/>
              </w:rPr>
              <w:t xml:space="preserve">A student </w:t>
            </w:r>
            <w:r w:rsidR="00966C8E" w:rsidRPr="001A71C7">
              <w:rPr>
                <w:sz w:val="20"/>
                <w:szCs w:val="20"/>
              </w:rPr>
              <w:t>solves scientific problems using primary and secondary data, critical thinking skills and scientific processe</w:t>
            </w:r>
            <w:r w:rsidR="00F12B94" w:rsidRPr="001A71C7">
              <w:rPr>
                <w:sz w:val="20"/>
                <w:szCs w:val="20"/>
              </w:rPr>
              <w:t>s</w:t>
            </w:r>
          </w:p>
          <w:p w:rsidR="004D14B9" w:rsidRPr="007D6318" w:rsidRDefault="004D14B9" w:rsidP="004D14B9">
            <w:pPr>
              <w:rPr>
                <w:sz w:val="20"/>
                <w:szCs w:val="20"/>
              </w:rPr>
            </w:pPr>
            <w:r w:rsidRPr="007D6318">
              <w:rPr>
                <w:sz w:val="20"/>
                <w:szCs w:val="20"/>
              </w:rPr>
              <w:t>Students:</w:t>
            </w:r>
          </w:p>
          <w:p w:rsidR="004D14B9" w:rsidRPr="007D6318" w:rsidRDefault="004D14B9" w:rsidP="00AD4924">
            <w:pPr>
              <w:numPr>
                <w:ilvl w:val="0"/>
                <w:numId w:val="23"/>
              </w:numPr>
              <w:ind w:left="357" w:hanging="272"/>
              <w:rPr>
                <w:sz w:val="20"/>
                <w:szCs w:val="20"/>
              </w:rPr>
            </w:pPr>
            <w:r w:rsidRPr="007D6318">
              <w:rPr>
                <w:sz w:val="20"/>
                <w:szCs w:val="20"/>
              </w:rPr>
              <w:t>use modelling (including mathematical examples) to explain phenomena, make predictions and solve problems using evidence from primary and secondary sources (ACSBL006, ACSBL010)</w:t>
            </w:r>
          </w:p>
          <w:p w:rsidR="004D14B9" w:rsidRPr="007D6318" w:rsidRDefault="004D14B9" w:rsidP="00AD4924">
            <w:pPr>
              <w:numPr>
                <w:ilvl w:val="0"/>
                <w:numId w:val="23"/>
              </w:numPr>
              <w:ind w:left="357" w:hanging="272"/>
              <w:rPr>
                <w:sz w:val="20"/>
                <w:szCs w:val="20"/>
              </w:rPr>
            </w:pPr>
            <w:r w:rsidRPr="007D6318">
              <w:rPr>
                <w:sz w:val="20"/>
                <w:szCs w:val="20"/>
              </w:rPr>
              <w:t>use scientific evidence and critical thinking skills to solve problems</w:t>
            </w:r>
          </w:p>
          <w:p w:rsidR="004D14B9" w:rsidRPr="003C23A9" w:rsidRDefault="004D14B9" w:rsidP="001A71C7">
            <w:pPr>
              <w:spacing w:before="200"/>
              <w:rPr>
                <w:b/>
                <w:sz w:val="20"/>
                <w:szCs w:val="20"/>
              </w:rPr>
            </w:pPr>
            <w:r w:rsidRPr="003C23A9">
              <w:rPr>
                <w:b/>
                <w:sz w:val="20"/>
                <w:szCs w:val="20"/>
              </w:rPr>
              <w:t>Communicating - BIO11/12-7</w:t>
            </w:r>
          </w:p>
          <w:p w:rsidR="00966C8E" w:rsidRPr="001A71C7" w:rsidRDefault="004D14B9" w:rsidP="004D14B9">
            <w:pPr>
              <w:rPr>
                <w:sz w:val="20"/>
                <w:szCs w:val="20"/>
              </w:rPr>
            </w:pPr>
            <w:r w:rsidRPr="001A71C7">
              <w:rPr>
                <w:sz w:val="20"/>
                <w:szCs w:val="20"/>
              </w:rPr>
              <w:t xml:space="preserve">A student </w:t>
            </w:r>
            <w:r w:rsidR="00966C8E" w:rsidRPr="001A71C7">
              <w:rPr>
                <w:sz w:val="20"/>
                <w:szCs w:val="20"/>
              </w:rPr>
              <w:t>communicates scientific understanding using suitable language and terminology for a specific audience or purpose</w:t>
            </w:r>
          </w:p>
          <w:p w:rsidR="004D14B9" w:rsidRPr="007D6318" w:rsidRDefault="004D14B9" w:rsidP="004D14B9">
            <w:pPr>
              <w:autoSpaceDE w:val="0"/>
              <w:autoSpaceDN w:val="0"/>
              <w:adjustRightInd w:val="0"/>
              <w:rPr>
                <w:sz w:val="20"/>
                <w:szCs w:val="20"/>
              </w:rPr>
            </w:pPr>
            <w:r w:rsidRPr="007D6318">
              <w:rPr>
                <w:sz w:val="20"/>
                <w:szCs w:val="20"/>
              </w:rPr>
              <w:t>Students:</w:t>
            </w:r>
          </w:p>
          <w:p w:rsidR="004D14B9" w:rsidRPr="007D6318" w:rsidRDefault="004D14B9" w:rsidP="00AD4924">
            <w:pPr>
              <w:numPr>
                <w:ilvl w:val="0"/>
                <w:numId w:val="23"/>
              </w:numPr>
              <w:ind w:left="357" w:hanging="272"/>
              <w:rPr>
                <w:sz w:val="20"/>
                <w:szCs w:val="20"/>
              </w:rPr>
            </w:pPr>
            <w:r w:rsidRPr="007D6318">
              <w:rPr>
                <w:sz w:val="20"/>
                <w:szCs w:val="20"/>
              </w:rPr>
              <w:t>select and use suitable forms of digital, visual, written and/or oral forms of communication</w:t>
            </w:r>
          </w:p>
          <w:p w:rsidR="004D14B9" w:rsidRPr="007D6318" w:rsidRDefault="004D14B9" w:rsidP="00AD4924">
            <w:pPr>
              <w:numPr>
                <w:ilvl w:val="0"/>
                <w:numId w:val="23"/>
              </w:numPr>
              <w:ind w:left="357" w:hanging="272"/>
              <w:rPr>
                <w:sz w:val="20"/>
                <w:szCs w:val="20"/>
              </w:rPr>
            </w:pPr>
            <w:r w:rsidRPr="007D6318">
              <w:rPr>
                <w:sz w:val="20"/>
                <w:szCs w:val="20"/>
              </w:rPr>
              <w:t>select and apply appropriate scientific notations, nomenclature and scientific language to communicate in a variety of contexts (ACSBL008, ACSBL036, ACSBL067, ACSBL102)</w:t>
            </w:r>
          </w:p>
          <w:p w:rsidR="004D14B9" w:rsidRPr="007D6318" w:rsidRDefault="004D14B9" w:rsidP="00AD4924">
            <w:pPr>
              <w:numPr>
                <w:ilvl w:val="0"/>
                <w:numId w:val="23"/>
              </w:numPr>
              <w:ind w:left="357" w:hanging="272"/>
              <w:rPr>
                <w:sz w:val="20"/>
                <w:szCs w:val="20"/>
              </w:rPr>
            </w:pPr>
            <w:r w:rsidRPr="007D6318">
              <w:rPr>
                <w:sz w:val="20"/>
                <w:szCs w:val="20"/>
              </w:rPr>
              <w:t>construct evidence-based arguments and engage in peer feedback to evaluate an argument or conclusion (ACSBL034, ACSBL036</w:t>
            </w:r>
            <w:r w:rsidR="00F12B94" w:rsidRPr="007D6318">
              <w:rPr>
                <w:sz w:val="20"/>
                <w:szCs w:val="20"/>
              </w:rPr>
              <w:t>)</w:t>
            </w:r>
            <w:bookmarkStart w:id="0" w:name="h.6welqaludrsd" w:colFirst="0" w:colLast="0"/>
            <w:bookmarkStart w:id="1" w:name="h.5ouvmto2a659" w:colFirst="0" w:colLast="0"/>
            <w:bookmarkStart w:id="2" w:name="h.npek219tvsfx" w:colFirst="0" w:colLast="0"/>
            <w:bookmarkStart w:id="3" w:name="h.a93ou6i24qed" w:colFirst="0" w:colLast="0"/>
            <w:bookmarkStart w:id="4" w:name="h.5kghpcyti520" w:colFirst="0" w:colLast="0"/>
            <w:bookmarkStart w:id="5" w:name="h.fwj92pn7vovf" w:colFirst="0" w:colLast="0"/>
            <w:bookmarkStart w:id="6" w:name="h.ltlhexvc82ih" w:colFirst="0" w:colLast="0"/>
            <w:bookmarkStart w:id="7" w:name="h.ifvxeihr97hy" w:colFirst="0" w:colLast="0"/>
            <w:bookmarkStart w:id="8" w:name="h.z0yhatz3oa9h" w:colFirst="0" w:colLast="0"/>
            <w:bookmarkStart w:id="9" w:name="h.hd6cz327eci5" w:colFirst="0" w:colLast="0"/>
            <w:bookmarkStart w:id="10" w:name="h.efvrqc6e4gcs" w:colFirst="0" w:colLast="0"/>
            <w:bookmarkStart w:id="11" w:name="h.dhvi7wv6i5yp" w:colFirst="0" w:colLast="0"/>
            <w:bookmarkStart w:id="12" w:name="h.irkqw1t3oqiw" w:colFirst="0" w:colLast="0"/>
            <w:bookmarkStart w:id="13" w:name="h.z4upjs51n4p1" w:colFirst="0" w:colLast="0"/>
            <w:bookmarkStart w:id="14" w:name="h.i2j4tqssj3fc" w:colFirst="0" w:colLast="0"/>
            <w:bookmarkStart w:id="15" w:name="h.se3k9t2kizcv" w:colFirst="0" w:colLast="0"/>
            <w:bookmarkStart w:id="16" w:name="h.3s1eq1md44wp" w:colFirst="0" w:colLast="0"/>
            <w:bookmarkStart w:id="17" w:name="h.95ibrwf47bhj" w:colFirst="0" w:colLast="0"/>
            <w:bookmarkStart w:id="18" w:name="h.eteqpmio87xm" w:colFirst="0" w:colLast="0"/>
            <w:bookmarkStart w:id="19" w:name="h.jy65mbnu3xj7" w:colFirst="0" w:colLast="0"/>
            <w:bookmarkStart w:id="20" w:name="h.kdhgih3sr7uf"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D14B9" w:rsidRPr="007D6318" w:rsidRDefault="004D14B9" w:rsidP="004D14B9">
            <w:pPr>
              <w:rPr>
                <w:sz w:val="20"/>
                <w:szCs w:val="20"/>
              </w:rPr>
            </w:pPr>
          </w:p>
        </w:tc>
        <w:tc>
          <w:tcPr>
            <w:tcW w:w="7263" w:type="dxa"/>
            <w:gridSpan w:val="2"/>
            <w:tcMar>
              <w:top w:w="57" w:type="dxa"/>
              <w:left w:w="57" w:type="dxa"/>
              <w:bottom w:w="57" w:type="dxa"/>
              <w:right w:w="57" w:type="dxa"/>
            </w:tcMar>
          </w:tcPr>
          <w:p w:rsidR="00D342C0" w:rsidRPr="00A50B24" w:rsidRDefault="006B4441">
            <w:pPr>
              <w:rPr>
                <w:b/>
                <w:sz w:val="20"/>
                <w:szCs w:val="20"/>
                <w:u w:val="single"/>
              </w:rPr>
            </w:pPr>
            <w:r w:rsidRPr="00A50B24">
              <w:rPr>
                <w:b/>
                <w:sz w:val="20"/>
                <w:szCs w:val="20"/>
                <w:u w:val="single"/>
              </w:rPr>
              <w:lastRenderedPageBreak/>
              <w:t>Depth Study</w:t>
            </w:r>
            <w:r w:rsidR="00A414E9">
              <w:rPr>
                <w:b/>
                <w:sz w:val="20"/>
                <w:szCs w:val="20"/>
                <w:u w:val="single"/>
              </w:rPr>
              <w:t xml:space="preserve"> Orientation</w:t>
            </w:r>
            <w:bookmarkStart w:id="21" w:name="_GoBack"/>
            <w:bookmarkEnd w:id="21"/>
          </w:p>
          <w:p w:rsidR="00867FDD" w:rsidRPr="007D6318" w:rsidRDefault="00867FDD" w:rsidP="009250D4">
            <w:pPr>
              <w:spacing w:after="200" w:line="276" w:lineRule="auto"/>
              <w:contextualSpacing/>
              <w:rPr>
                <w:i/>
                <w:sz w:val="20"/>
                <w:szCs w:val="20"/>
              </w:rPr>
            </w:pPr>
          </w:p>
          <w:p w:rsidR="00A50B24" w:rsidRPr="007D6318" w:rsidRDefault="00A50B24" w:rsidP="00A50B24">
            <w:pPr>
              <w:spacing w:after="200" w:line="276" w:lineRule="auto"/>
              <w:contextualSpacing/>
              <w:rPr>
                <w:sz w:val="20"/>
                <w:szCs w:val="20"/>
              </w:rPr>
            </w:pPr>
            <w:r>
              <w:rPr>
                <w:sz w:val="20"/>
                <w:szCs w:val="20"/>
              </w:rPr>
              <w:t>A 15 hour Depth S</w:t>
            </w:r>
            <w:r w:rsidRPr="007D6318">
              <w:rPr>
                <w:sz w:val="20"/>
                <w:szCs w:val="20"/>
              </w:rPr>
              <w:t xml:space="preserve">tudy </w:t>
            </w:r>
            <w:r>
              <w:rPr>
                <w:sz w:val="20"/>
                <w:szCs w:val="20"/>
              </w:rPr>
              <w:t>is to be conducted over the first half of the course requiring students to use</w:t>
            </w:r>
            <w:r w:rsidRPr="007D6318">
              <w:rPr>
                <w:sz w:val="20"/>
                <w:szCs w:val="20"/>
              </w:rPr>
              <w:t xml:space="preserve"> infor</w:t>
            </w:r>
            <w:r>
              <w:rPr>
                <w:sz w:val="20"/>
                <w:szCs w:val="20"/>
              </w:rPr>
              <w:t xml:space="preserve">mation gathered during their studies of Modules </w:t>
            </w:r>
            <w:r w:rsidRPr="007D6318">
              <w:rPr>
                <w:sz w:val="20"/>
                <w:szCs w:val="20"/>
              </w:rPr>
              <w:t>1 and 2.</w:t>
            </w:r>
          </w:p>
          <w:p w:rsidR="00A50B24" w:rsidRDefault="00A50B24" w:rsidP="009250D4">
            <w:pPr>
              <w:spacing w:after="200" w:line="276" w:lineRule="auto"/>
              <w:contextualSpacing/>
              <w:rPr>
                <w:b/>
                <w:sz w:val="20"/>
                <w:szCs w:val="20"/>
              </w:rPr>
            </w:pPr>
          </w:p>
          <w:p w:rsidR="005445AC" w:rsidRPr="001A71C7" w:rsidRDefault="005445AC" w:rsidP="009250D4">
            <w:pPr>
              <w:spacing w:after="200" w:line="276" w:lineRule="auto"/>
              <w:contextualSpacing/>
              <w:rPr>
                <w:b/>
                <w:sz w:val="20"/>
                <w:szCs w:val="20"/>
              </w:rPr>
            </w:pPr>
            <w:r w:rsidRPr="001A71C7">
              <w:rPr>
                <w:b/>
                <w:sz w:val="20"/>
                <w:szCs w:val="20"/>
              </w:rPr>
              <w:t>Microorgani</w:t>
            </w:r>
            <w:r w:rsidR="00A50B24">
              <w:rPr>
                <w:b/>
                <w:sz w:val="20"/>
                <w:szCs w:val="20"/>
              </w:rPr>
              <w:t xml:space="preserve">sms and </w:t>
            </w:r>
            <w:proofErr w:type="spellStart"/>
            <w:r w:rsidR="00A50B24">
              <w:rPr>
                <w:b/>
                <w:sz w:val="20"/>
                <w:szCs w:val="20"/>
              </w:rPr>
              <w:t>macroorganisms</w:t>
            </w:r>
            <w:proofErr w:type="spellEnd"/>
            <w:r w:rsidR="00A50B24">
              <w:rPr>
                <w:b/>
                <w:sz w:val="20"/>
                <w:szCs w:val="20"/>
              </w:rPr>
              <w:t xml:space="preserve"> in water</w:t>
            </w:r>
          </w:p>
          <w:p w:rsidR="005445AC" w:rsidRPr="007D6318" w:rsidRDefault="00D3544C" w:rsidP="009250D4">
            <w:pPr>
              <w:spacing w:after="200" w:line="276" w:lineRule="auto"/>
              <w:contextualSpacing/>
              <w:rPr>
                <w:sz w:val="20"/>
                <w:szCs w:val="20"/>
              </w:rPr>
            </w:pPr>
            <w:r>
              <w:rPr>
                <w:sz w:val="20"/>
                <w:szCs w:val="20"/>
              </w:rPr>
              <w:t>Carry out a</w:t>
            </w:r>
            <w:r w:rsidR="005445AC" w:rsidRPr="007D6318">
              <w:rPr>
                <w:sz w:val="20"/>
                <w:szCs w:val="20"/>
              </w:rPr>
              <w:t xml:space="preserve"> fieldwork exercise </w:t>
            </w:r>
            <w:r w:rsidR="001A71C7">
              <w:rPr>
                <w:sz w:val="20"/>
                <w:szCs w:val="20"/>
              </w:rPr>
              <w:t xml:space="preserve">to collect </w:t>
            </w:r>
            <w:r w:rsidR="005445AC" w:rsidRPr="007D6318">
              <w:rPr>
                <w:sz w:val="20"/>
                <w:szCs w:val="20"/>
              </w:rPr>
              <w:t>water samples from freshwater and marine water sources. The collection of water is to be determined by the class with respect to location and depth of samples. Students observe samples under dissecting and light microscopes to classify a range of microorga</w:t>
            </w:r>
            <w:r w:rsidR="00A50B24">
              <w:rPr>
                <w:sz w:val="20"/>
                <w:szCs w:val="20"/>
              </w:rPr>
              <w:t xml:space="preserve">nisms and </w:t>
            </w:r>
            <w:proofErr w:type="spellStart"/>
            <w:r w:rsidR="00A50B24">
              <w:rPr>
                <w:sz w:val="20"/>
                <w:szCs w:val="20"/>
              </w:rPr>
              <w:t>macroorganisms</w:t>
            </w:r>
            <w:proofErr w:type="spellEnd"/>
            <w:r w:rsidR="00A50B24">
              <w:rPr>
                <w:sz w:val="20"/>
                <w:szCs w:val="20"/>
              </w:rPr>
              <w:t xml:space="preserve"> found in</w:t>
            </w:r>
            <w:r w:rsidR="005445AC" w:rsidRPr="007D6318">
              <w:rPr>
                <w:sz w:val="20"/>
                <w:szCs w:val="20"/>
              </w:rPr>
              <w:t xml:space="preserve"> each water source.</w:t>
            </w:r>
          </w:p>
          <w:p w:rsidR="001A71C7" w:rsidRDefault="00A50B24" w:rsidP="001A71C7">
            <w:pPr>
              <w:pStyle w:val="ListBullet"/>
              <w:numPr>
                <w:ilvl w:val="0"/>
                <w:numId w:val="0"/>
              </w:numPr>
              <w:spacing w:after="200" w:line="276" w:lineRule="auto"/>
              <w:rPr>
                <w:szCs w:val="20"/>
              </w:rPr>
            </w:pPr>
            <w:r>
              <w:rPr>
                <w:b/>
                <w:szCs w:val="20"/>
              </w:rPr>
              <w:t>In class i</w:t>
            </w:r>
            <w:r w:rsidR="001149ED">
              <w:rPr>
                <w:b/>
                <w:szCs w:val="20"/>
              </w:rPr>
              <w:t>nvestigation</w:t>
            </w:r>
          </w:p>
          <w:p w:rsidR="00A50B24" w:rsidRDefault="00A50B24" w:rsidP="00A50B24">
            <w:pPr>
              <w:pStyle w:val="ListBullet"/>
              <w:numPr>
                <w:ilvl w:val="0"/>
                <w:numId w:val="0"/>
              </w:numPr>
              <w:spacing w:after="200" w:line="276" w:lineRule="auto"/>
              <w:rPr>
                <w:szCs w:val="20"/>
              </w:rPr>
            </w:pPr>
            <w:r w:rsidRPr="007D6318">
              <w:rPr>
                <w:szCs w:val="20"/>
              </w:rPr>
              <w:t xml:space="preserve">Students develop their own questions for investigation and hypotheses to investigate relating to the microorganisms and the stream water. They develop an investigation plan and carry out the investigation in class. A written report is produced and feedback provided as an assessment </w:t>
            </w:r>
            <w:r>
              <w:rPr>
                <w:szCs w:val="20"/>
              </w:rPr>
              <w:t>for</w:t>
            </w:r>
            <w:r w:rsidRPr="007D6318">
              <w:rPr>
                <w:szCs w:val="20"/>
              </w:rPr>
              <w:t xml:space="preserve"> learning activity. </w:t>
            </w:r>
          </w:p>
          <w:p w:rsidR="00A50B24" w:rsidRPr="007D6318" w:rsidRDefault="00A50B24" w:rsidP="00A50B24">
            <w:pPr>
              <w:pStyle w:val="ListBullet"/>
              <w:numPr>
                <w:ilvl w:val="0"/>
                <w:numId w:val="0"/>
              </w:numPr>
              <w:spacing w:after="200" w:line="276" w:lineRule="auto"/>
              <w:rPr>
                <w:szCs w:val="20"/>
              </w:rPr>
            </w:pPr>
            <w:r w:rsidRPr="007D6318">
              <w:rPr>
                <w:szCs w:val="20"/>
              </w:rPr>
              <w:t xml:space="preserve">Investigation plans are submitted for peer </w:t>
            </w:r>
            <w:r>
              <w:rPr>
                <w:szCs w:val="20"/>
              </w:rPr>
              <w:t>review</w:t>
            </w:r>
            <w:r w:rsidRPr="007D6318">
              <w:rPr>
                <w:szCs w:val="20"/>
              </w:rPr>
              <w:t xml:space="preserve"> in </w:t>
            </w:r>
            <w:r>
              <w:rPr>
                <w:szCs w:val="20"/>
              </w:rPr>
              <w:t>the</w:t>
            </w:r>
            <w:r w:rsidRPr="007D6318">
              <w:rPr>
                <w:szCs w:val="20"/>
              </w:rPr>
              <w:t xml:space="preserve"> assessment </w:t>
            </w:r>
            <w:r>
              <w:rPr>
                <w:szCs w:val="20"/>
              </w:rPr>
              <w:t>for</w:t>
            </w:r>
            <w:r w:rsidRPr="007D6318">
              <w:rPr>
                <w:szCs w:val="20"/>
              </w:rPr>
              <w:t xml:space="preserve"> learning activity.</w:t>
            </w:r>
          </w:p>
          <w:p w:rsidR="00867FDD" w:rsidRPr="007D6318" w:rsidRDefault="00867FDD" w:rsidP="001A71C7">
            <w:pPr>
              <w:pStyle w:val="ListBullet"/>
              <w:numPr>
                <w:ilvl w:val="0"/>
                <w:numId w:val="0"/>
              </w:numPr>
              <w:ind w:left="85" w:hanging="85"/>
              <w:rPr>
                <w:szCs w:val="20"/>
              </w:rPr>
            </w:pPr>
          </w:p>
          <w:p w:rsidR="00867FDD" w:rsidRPr="007D6318" w:rsidRDefault="00867FDD" w:rsidP="001A71C7">
            <w:pPr>
              <w:pStyle w:val="ListBullet"/>
              <w:numPr>
                <w:ilvl w:val="0"/>
                <w:numId w:val="0"/>
              </w:numPr>
              <w:spacing w:after="200" w:line="276" w:lineRule="auto"/>
              <w:ind w:left="85" w:hanging="85"/>
              <w:rPr>
                <w:szCs w:val="20"/>
              </w:rPr>
            </w:pPr>
          </w:p>
          <w:p w:rsidR="001A71C7" w:rsidRDefault="001A71C7" w:rsidP="0062518A">
            <w:pPr>
              <w:pStyle w:val="ListBullet"/>
              <w:numPr>
                <w:ilvl w:val="0"/>
                <w:numId w:val="0"/>
              </w:numPr>
              <w:rPr>
                <w:szCs w:val="20"/>
              </w:rPr>
            </w:pPr>
            <w:r>
              <w:rPr>
                <w:b/>
                <w:szCs w:val="20"/>
              </w:rPr>
              <w:t>Assessment</w:t>
            </w:r>
            <w:r w:rsidR="00A50B24">
              <w:rPr>
                <w:b/>
                <w:szCs w:val="20"/>
              </w:rPr>
              <w:t xml:space="preserve"> component of the Depth Study </w:t>
            </w:r>
            <w:r w:rsidR="00A50B24" w:rsidRPr="00A50B24">
              <w:rPr>
                <w:szCs w:val="20"/>
              </w:rPr>
              <w:t>(following the completion of Module 2)</w:t>
            </w:r>
            <w:r w:rsidR="00867FDD" w:rsidRPr="007D6318">
              <w:rPr>
                <w:szCs w:val="20"/>
              </w:rPr>
              <w:t xml:space="preserve"> </w:t>
            </w:r>
          </w:p>
          <w:p w:rsidR="00A50B24" w:rsidRDefault="00A50B24" w:rsidP="001A71C7">
            <w:pPr>
              <w:pStyle w:val="ListBullet"/>
              <w:numPr>
                <w:ilvl w:val="0"/>
                <w:numId w:val="0"/>
              </w:numPr>
              <w:ind w:left="85" w:hanging="85"/>
              <w:rPr>
                <w:szCs w:val="20"/>
              </w:rPr>
            </w:pPr>
          </w:p>
          <w:p w:rsidR="00AF277B" w:rsidRPr="007D6318" w:rsidRDefault="001A71C7" w:rsidP="00A50B24">
            <w:pPr>
              <w:pStyle w:val="ListBullet"/>
              <w:numPr>
                <w:ilvl w:val="0"/>
                <w:numId w:val="0"/>
              </w:numPr>
              <w:rPr>
                <w:szCs w:val="20"/>
              </w:rPr>
            </w:pPr>
            <w:r>
              <w:rPr>
                <w:szCs w:val="20"/>
              </w:rPr>
              <w:t>O</w:t>
            </w:r>
            <w:r w:rsidR="00867FDD" w:rsidRPr="007D6318">
              <w:rPr>
                <w:szCs w:val="20"/>
              </w:rPr>
              <w:t>ral presentation</w:t>
            </w:r>
            <w:r>
              <w:rPr>
                <w:szCs w:val="20"/>
              </w:rPr>
              <w:t xml:space="preserve"> </w:t>
            </w:r>
            <w:r w:rsidR="00A50B24">
              <w:rPr>
                <w:szCs w:val="20"/>
              </w:rPr>
              <w:t>about the question, methodology and findings of the Depth Study</w:t>
            </w:r>
          </w:p>
          <w:p w:rsidR="00AF277B" w:rsidRPr="007D6318" w:rsidRDefault="00AF277B" w:rsidP="00B31215">
            <w:pPr>
              <w:pStyle w:val="ListBullet"/>
              <w:numPr>
                <w:ilvl w:val="0"/>
                <w:numId w:val="0"/>
              </w:numPr>
              <w:ind w:left="360"/>
              <w:rPr>
                <w:szCs w:val="20"/>
              </w:rPr>
            </w:pPr>
          </w:p>
          <w:p w:rsidR="00656B3C" w:rsidRPr="007D6318" w:rsidRDefault="00656B3C" w:rsidP="00B31215">
            <w:pPr>
              <w:pStyle w:val="ListBullet"/>
              <w:numPr>
                <w:ilvl w:val="0"/>
                <w:numId w:val="0"/>
              </w:numPr>
              <w:ind w:left="360"/>
              <w:rPr>
                <w:b/>
                <w:szCs w:val="20"/>
              </w:rPr>
            </w:pPr>
          </w:p>
        </w:tc>
      </w:tr>
    </w:tbl>
    <w:p w:rsidR="00D342C0" w:rsidRPr="007D6318" w:rsidRDefault="005C2EF4">
      <w:pPr>
        <w:rPr>
          <w:sz w:val="20"/>
          <w:szCs w:val="20"/>
        </w:rPr>
      </w:pPr>
      <w:r w:rsidRPr="007D6318">
        <w:rPr>
          <w:sz w:val="20"/>
          <w:szCs w:val="20"/>
        </w:rPr>
        <w:lastRenderedPageBreak/>
        <w:br w:type="page"/>
      </w:r>
    </w:p>
    <w:tbl>
      <w:tblPr>
        <w:tblStyle w:val="2"/>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9214"/>
        <w:gridCol w:w="3118"/>
      </w:tblGrid>
      <w:tr w:rsidR="00DC7201" w:rsidRPr="007D6318" w:rsidTr="00686361">
        <w:trPr>
          <w:tblHeader/>
        </w:trPr>
        <w:tc>
          <w:tcPr>
            <w:tcW w:w="15366" w:type="dxa"/>
            <w:gridSpan w:val="3"/>
            <w:tcMar>
              <w:top w:w="57" w:type="dxa"/>
              <w:left w:w="57" w:type="dxa"/>
              <w:bottom w:w="57" w:type="dxa"/>
              <w:right w:w="57" w:type="dxa"/>
            </w:tcMar>
          </w:tcPr>
          <w:p w:rsidR="00DC7201" w:rsidRPr="007D6318" w:rsidRDefault="00DC7201" w:rsidP="00686361">
            <w:pPr>
              <w:rPr>
                <w:sz w:val="20"/>
                <w:szCs w:val="20"/>
              </w:rPr>
            </w:pPr>
            <w:bookmarkStart w:id="22" w:name="_gjdgxs" w:colFirst="0" w:colLast="0"/>
            <w:bookmarkEnd w:id="22"/>
            <w:r w:rsidRPr="007D6318">
              <w:rPr>
                <w:b/>
                <w:bCs/>
                <w:sz w:val="20"/>
                <w:szCs w:val="20"/>
              </w:rPr>
              <w:lastRenderedPageBreak/>
              <w:t xml:space="preserve">Topic: </w:t>
            </w:r>
            <w:r w:rsidR="00B2137B" w:rsidRPr="007D6318">
              <w:rPr>
                <w:b/>
                <w:bCs/>
                <w:sz w:val="20"/>
                <w:szCs w:val="20"/>
              </w:rPr>
              <w:t>Cell Structure</w:t>
            </w:r>
          </w:p>
        </w:tc>
      </w:tr>
      <w:tr w:rsidR="00DC7201" w:rsidRPr="007D6318" w:rsidTr="00E61065">
        <w:trPr>
          <w:trHeight w:val="300"/>
          <w:tblHeader/>
        </w:trPr>
        <w:tc>
          <w:tcPr>
            <w:tcW w:w="15366" w:type="dxa"/>
            <w:gridSpan w:val="3"/>
            <w:tcMar>
              <w:top w:w="57" w:type="dxa"/>
              <w:left w:w="57" w:type="dxa"/>
              <w:bottom w:w="57" w:type="dxa"/>
              <w:right w:w="57" w:type="dxa"/>
            </w:tcMar>
          </w:tcPr>
          <w:p w:rsidR="00DC7201" w:rsidRPr="007D6318" w:rsidDel="00DC7201" w:rsidRDefault="00DC7201" w:rsidP="00686361">
            <w:pPr>
              <w:rPr>
                <w:b/>
                <w:sz w:val="20"/>
                <w:szCs w:val="20"/>
              </w:rPr>
            </w:pPr>
            <w:r w:rsidRPr="007D6318">
              <w:rPr>
                <w:b/>
                <w:sz w:val="20"/>
                <w:szCs w:val="20"/>
              </w:rPr>
              <w:t>Inquiry Question</w:t>
            </w:r>
            <w:r w:rsidRPr="003C23A9">
              <w:rPr>
                <w:sz w:val="20"/>
                <w:szCs w:val="20"/>
              </w:rPr>
              <w:t xml:space="preserve">: </w:t>
            </w:r>
            <w:r w:rsidR="00B2137B" w:rsidRPr="003C23A9">
              <w:rPr>
                <w:sz w:val="20"/>
                <w:szCs w:val="20"/>
              </w:rPr>
              <w:t>What distinguishes one cell from another</w:t>
            </w:r>
            <w:r w:rsidR="0061286E" w:rsidRPr="003C23A9">
              <w:rPr>
                <w:sz w:val="20"/>
                <w:szCs w:val="20"/>
              </w:rPr>
              <w:t>?</w:t>
            </w:r>
          </w:p>
        </w:tc>
      </w:tr>
      <w:tr w:rsidR="00823242" w:rsidRPr="007D6318" w:rsidTr="00E61065">
        <w:trPr>
          <w:trHeight w:val="361"/>
          <w:tblHeader/>
        </w:trPr>
        <w:tc>
          <w:tcPr>
            <w:tcW w:w="3034" w:type="dxa"/>
            <w:tcMar>
              <w:top w:w="57" w:type="dxa"/>
              <w:left w:w="57" w:type="dxa"/>
              <w:bottom w:w="57" w:type="dxa"/>
              <w:right w:w="57" w:type="dxa"/>
            </w:tcMar>
          </w:tcPr>
          <w:p w:rsidR="00823242" w:rsidRPr="007D6318" w:rsidRDefault="00823242">
            <w:pPr>
              <w:rPr>
                <w:b/>
                <w:sz w:val="20"/>
                <w:szCs w:val="20"/>
              </w:rPr>
            </w:pPr>
            <w:r w:rsidRPr="007D6318">
              <w:rPr>
                <w:b/>
                <w:sz w:val="20"/>
                <w:szCs w:val="20"/>
              </w:rPr>
              <w:t>Content</w:t>
            </w:r>
          </w:p>
        </w:tc>
        <w:tc>
          <w:tcPr>
            <w:tcW w:w="9214" w:type="dxa"/>
            <w:tcMar>
              <w:top w:w="57" w:type="dxa"/>
              <w:left w:w="57" w:type="dxa"/>
              <w:bottom w:w="57" w:type="dxa"/>
              <w:right w:w="57" w:type="dxa"/>
            </w:tcMar>
          </w:tcPr>
          <w:p w:rsidR="00823242" w:rsidRPr="007D6318" w:rsidRDefault="00823242">
            <w:pPr>
              <w:rPr>
                <w:b/>
                <w:sz w:val="20"/>
                <w:szCs w:val="20"/>
              </w:rPr>
            </w:pPr>
            <w:r w:rsidRPr="007D6318">
              <w:rPr>
                <w:b/>
                <w:sz w:val="20"/>
                <w:szCs w:val="20"/>
              </w:rPr>
              <w:t>Teaching, learning and assessment</w:t>
            </w:r>
          </w:p>
        </w:tc>
        <w:tc>
          <w:tcPr>
            <w:tcW w:w="3118" w:type="dxa"/>
            <w:tcMar>
              <w:top w:w="57" w:type="dxa"/>
              <w:left w:w="57" w:type="dxa"/>
              <w:bottom w:w="57" w:type="dxa"/>
              <w:right w:w="57" w:type="dxa"/>
            </w:tcMar>
          </w:tcPr>
          <w:p w:rsidR="00823242" w:rsidRPr="007D6318" w:rsidRDefault="006212C7">
            <w:pPr>
              <w:rPr>
                <w:b/>
                <w:sz w:val="20"/>
                <w:szCs w:val="20"/>
              </w:rPr>
            </w:pPr>
            <w:r>
              <w:rPr>
                <w:b/>
                <w:sz w:val="20"/>
                <w:szCs w:val="20"/>
              </w:rPr>
              <w:t>Differentiation</w:t>
            </w:r>
          </w:p>
        </w:tc>
      </w:tr>
      <w:tr w:rsidR="00823242" w:rsidRPr="007D6318" w:rsidTr="00686361">
        <w:tc>
          <w:tcPr>
            <w:tcW w:w="3034" w:type="dxa"/>
            <w:tcMar>
              <w:top w:w="57" w:type="dxa"/>
              <w:left w:w="57" w:type="dxa"/>
              <w:bottom w:w="57" w:type="dxa"/>
              <w:right w:w="57" w:type="dxa"/>
            </w:tcMar>
          </w:tcPr>
          <w:p w:rsidR="00823242" w:rsidRPr="007D6318" w:rsidRDefault="00823242">
            <w:pPr>
              <w:rPr>
                <w:b/>
                <w:sz w:val="20"/>
                <w:szCs w:val="20"/>
              </w:rPr>
            </w:pPr>
            <w:r w:rsidRPr="007D6318">
              <w:rPr>
                <w:b/>
                <w:sz w:val="20"/>
                <w:szCs w:val="20"/>
              </w:rPr>
              <w:t>Students:</w:t>
            </w:r>
          </w:p>
          <w:p w:rsidR="00B2137B" w:rsidRPr="007D6318" w:rsidRDefault="00B2137B" w:rsidP="00AD4924">
            <w:pPr>
              <w:numPr>
                <w:ilvl w:val="0"/>
                <w:numId w:val="23"/>
              </w:numPr>
              <w:ind w:left="357" w:hanging="272"/>
              <w:rPr>
                <w:sz w:val="20"/>
                <w:szCs w:val="20"/>
              </w:rPr>
            </w:pPr>
            <w:r w:rsidRPr="007D6318">
              <w:rPr>
                <w:sz w:val="20"/>
                <w:szCs w:val="20"/>
              </w:rPr>
              <w:t>investigate different cellular structures, including but not limited to:</w:t>
            </w:r>
          </w:p>
          <w:p w:rsidR="00B2137B" w:rsidRPr="007D6318" w:rsidRDefault="00B2137B" w:rsidP="00AD4924">
            <w:pPr>
              <w:pStyle w:val="ListBullet2"/>
              <w:ind w:hanging="218"/>
              <w:rPr>
                <w:szCs w:val="20"/>
              </w:rPr>
            </w:pPr>
            <w:r w:rsidRPr="007D6318">
              <w:rPr>
                <w:szCs w:val="20"/>
              </w:rPr>
              <w:t xml:space="preserve">examining of a variety of prokaryotic and eukaryotic cells (ACSBL032, ACSBL048) </w:t>
            </w:r>
            <w:r w:rsidR="005002D6" w:rsidRPr="00E321A9">
              <w:rPr>
                <w:noProof/>
              </w:rPr>
              <w:drawing>
                <wp:inline distT="0" distB="0" distL="0" distR="0" wp14:anchorId="57C45E05" wp14:editId="2357D77C">
                  <wp:extent cx="136380" cy="100330"/>
                  <wp:effectExtent l="0" t="0" r="0" b="0"/>
                  <wp:docPr id="318" name="Picture 31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B2137B" w:rsidRPr="007D6318" w:rsidRDefault="00B2137B" w:rsidP="00AD4924">
            <w:pPr>
              <w:pStyle w:val="ListBullet2"/>
              <w:ind w:hanging="218"/>
              <w:rPr>
                <w:szCs w:val="20"/>
              </w:rPr>
            </w:pPr>
            <w:r w:rsidRPr="007D6318">
              <w:rPr>
                <w:szCs w:val="20"/>
              </w:rPr>
              <w:t>examining a range of technologies that are used to determine a cell’s structure and function</w:t>
            </w:r>
            <w:r w:rsidR="005002D6">
              <w:rPr>
                <w:szCs w:val="20"/>
              </w:rPr>
              <w:t xml:space="preserve"> </w:t>
            </w:r>
            <w:r w:rsidR="005002D6" w:rsidRPr="00E321A9">
              <w:rPr>
                <w:noProof/>
              </w:rPr>
              <w:drawing>
                <wp:inline distT="0" distB="0" distL="0" distR="0" wp14:anchorId="7BF27893" wp14:editId="20089903">
                  <wp:extent cx="136380" cy="100330"/>
                  <wp:effectExtent l="0" t="0" r="0" b="0"/>
                  <wp:docPr id="20" name="Picture 2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823242" w:rsidRPr="007D6318" w:rsidRDefault="00823242" w:rsidP="00686361">
            <w:pPr>
              <w:pStyle w:val="ListBullet2"/>
              <w:numPr>
                <w:ilvl w:val="0"/>
                <w:numId w:val="0"/>
              </w:numPr>
              <w:rPr>
                <w:b/>
                <w:szCs w:val="20"/>
              </w:rPr>
            </w:pPr>
          </w:p>
        </w:tc>
        <w:tc>
          <w:tcPr>
            <w:tcW w:w="9214" w:type="dxa"/>
            <w:tcMar>
              <w:top w:w="57" w:type="dxa"/>
              <w:left w:w="57" w:type="dxa"/>
              <w:bottom w:w="57" w:type="dxa"/>
              <w:right w:w="57" w:type="dxa"/>
            </w:tcMar>
          </w:tcPr>
          <w:p w:rsidR="00AD4924" w:rsidRDefault="00AD4924" w:rsidP="00AD4924">
            <w:pPr>
              <w:ind w:left="357"/>
              <w:rPr>
                <w:sz w:val="20"/>
                <w:szCs w:val="20"/>
              </w:rPr>
            </w:pPr>
          </w:p>
          <w:p w:rsidR="00B2137B" w:rsidRPr="00AD4924" w:rsidRDefault="00B2137B" w:rsidP="00AD4924">
            <w:pPr>
              <w:numPr>
                <w:ilvl w:val="0"/>
                <w:numId w:val="23"/>
              </w:numPr>
              <w:ind w:left="357" w:hanging="272"/>
              <w:rPr>
                <w:sz w:val="20"/>
                <w:szCs w:val="20"/>
              </w:rPr>
            </w:pPr>
            <w:r w:rsidRPr="00AD4924">
              <w:rPr>
                <w:sz w:val="20"/>
                <w:szCs w:val="20"/>
              </w:rPr>
              <w:t>review cell structure, organelles and cell shape and size</w:t>
            </w:r>
          </w:p>
          <w:p w:rsidR="00B2137B" w:rsidRPr="00AD4924" w:rsidRDefault="00B2137B" w:rsidP="00AD4924">
            <w:pPr>
              <w:numPr>
                <w:ilvl w:val="0"/>
                <w:numId w:val="23"/>
              </w:numPr>
              <w:ind w:left="357" w:hanging="272"/>
              <w:rPr>
                <w:sz w:val="20"/>
                <w:szCs w:val="20"/>
              </w:rPr>
            </w:pPr>
            <w:r w:rsidRPr="00AD4924">
              <w:rPr>
                <w:sz w:val="20"/>
                <w:szCs w:val="20"/>
              </w:rPr>
              <w:t>use a light microscope and digital images produced from light microscopes or electron micrographs to compare the structure of prokaryotic and eukaryotic cells</w:t>
            </w:r>
            <w:r w:rsidR="005002D6" w:rsidRPr="00AD4924">
              <w:rPr>
                <w:sz w:val="20"/>
                <w:szCs w:val="20"/>
              </w:rPr>
              <w:t xml:space="preserve"> </w:t>
            </w:r>
            <w:r w:rsidR="005002D6" w:rsidRPr="00AD4924">
              <w:rPr>
                <w:noProof/>
                <w:sz w:val="20"/>
                <w:szCs w:val="20"/>
              </w:rPr>
              <w:drawing>
                <wp:inline distT="0" distB="0" distL="0" distR="0" wp14:anchorId="7BAF0F8F" wp14:editId="05F4CF06">
                  <wp:extent cx="136380" cy="100330"/>
                  <wp:effectExtent l="0" t="0" r="0" b="0"/>
                  <wp:docPr id="21" name="Picture 2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B2137B" w:rsidRPr="00AD4924" w:rsidRDefault="00B2137B" w:rsidP="00AD4924">
            <w:pPr>
              <w:numPr>
                <w:ilvl w:val="0"/>
                <w:numId w:val="23"/>
              </w:numPr>
              <w:ind w:left="357" w:hanging="272"/>
              <w:rPr>
                <w:sz w:val="20"/>
                <w:szCs w:val="20"/>
              </w:rPr>
            </w:pPr>
            <w:r w:rsidRPr="00AD4924">
              <w:rPr>
                <w:sz w:val="20"/>
                <w:szCs w:val="20"/>
              </w:rPr>
              <w:t>compare the sizes of a prokaryotic cell with a eukaryotic cell</w:t>
            </w:r>
          </w:p>
          <w:p w:rsidR="00B2137B" w:rsidRPr="00AD4924" w:rsidRDefault="00B2137B" w:rsidP="00AD4924">
            <w:pPr>
              <w:numPr>
                <w:ilvl w:val="0"/>
                <w:numId w:val="23"/>
              </w:numPr>
              <w:ind w:left="357" w:hanging="272"/>
              <w:rPr>
                <w:sz w:val="20"/>
                <w:szCs w:val="20"/>
              </w:rPr>
            </w:pPr>
            <w:r w:rsidRPr="00AD4924">
              <w:rPr>
                <w:sz w:val="20"/>
                <w:szCs w:val="20"/>
              </w:rPr>
              <w:t>use secondary sources to find and compare cell size</w:t>
            </w:r>
            <w:r w:rsidR="005002D6" w:rsidRPr="00AD4924">
              <w:rPr>
                <w:sz w:val="20"/>
                <w:szCs w:val="20"/>
              </w:rPr>
              <w:t xml:space="preserve"> </w:t>
            </w:r>
            <w:r w:rsidR="005002D6" w:rsidRPr="00AD4924">
              <w:rPr>
                <w:noProof/>
                <w:sz w:val="20"/>
                <w:szCs w:val="20"/>
              </w:rPr>
              <w:drawing>
                <wp:inline distT="0" distB="0" distL="0" distR="0" wp14:anchorId="1BB6C637" wp14:editId="4DDEE5D3">
                  <wp:extent cx="79380" cy="100330"/>
                  <wp:effectExtent l="0" t="0" r="0" b="0"/>
                  <wp:docPr id="257" name="Picture 25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B2137B" w:rsidRPr="00AD4924" w:rsidRDefault="00B2137B" w:rsidP="00AD4924">
            <w:pPr>
              <w:numPr>
                <w:ilvl w:val="0"/>
                <w:numId w:val="23"/>
              </w:numPr>
              <w:ind w:left="357" w:hanging="272"/>
              <w:rPr>
                <w:sz w:val="20"/>
                <w:szCs w:val="20"/>
              </w:rPr>
            </w:pPr>
            <w:proofErr w:type="gramStart"/>
            <w:r w:rsidRPr="00AD4924">
              <w:rPr>
                <w:sz w:val="20"/>
                <w:szCs w:val="20"/>
              </w:rPr>
              <w:t>compare</w:t>
            </w:r>
            <w:proofErr w:type="gramEnd"/>
            <w:r w:rsidRPr="00AD4924">
              <w:rPr>
                <w:sz w:val="20"/>
                <w:szCs w:val="20"/>
              </w:rPr>
              <w:t xml:space="preserve"> a range of digital technologies available to observe microscopic samples including light microscopes and electron microscopes. Assess their effectiveness in different applications, </w:t>
            </w:r>
            <w:proofErr w:type="spellStart"/>
            <w:r w:rsidRPr="00AD4924">
              <w:rPr>
                <w:sz w:val="20"/>
                <w:szCs w:val="20"/>
              </w:rPr>
              <w:t>eg</w:t>
            </w:r>
            <w:proofErr w:type="spellEnd"/>
            <w:r w:rsidR="005002D6" w:rsidRPr="00AD4924">
              <w:rPr>
                <w:sz w:val="20"/>
                <w:szCs w:val="20"/>
              </w:rPr>
              <w:t xml:space="preserve"> fieldwork, laboratory analysis </w:t>
            </w:r>
            <w:r w:rsidR="005002D6" w:rsidRPr="00AD4924">
              <w:rPr>
                <w:noProof/>
                <w:sz w:val="20"/>
                <w:szCs w:val="20"/>
              </w:rPr>
              <w:drawing>
                <wp:inline distT="0" distB="0" distL="0" distR="0" wp14:anchorId="7B23B22E" wp14:editId="23778972">
                  <wp:extent cx="136380" cy="100330"/>
                  <wp:effectExtent l="0" t="0" r="0" b="0"/>
                  <wp:docPr id="23" name="Picture 2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823242" w:rsidRPr="007D6318" w:rsidRDefault="00AF277B" w:rsidP="00AD4924">
            <w:pPr>
              <w:numPr>
                <w:ilvl w:val="0"/>
                <w:numId w:val="23"/>
              </w:numPr>
              <w:ind w:left="357" w:hanging="272"/>
              <w:rPr>
                <w:b/>
                <w:szCs w:val="20"/>
              </w:rPr>
            </w:pPr>
            <w:r w:rsidRPr="00AD4924">
              <w:rPr>
                <w:sz w:val="20"/>
                <w:szCs w:val="20"/>
              </w:rPr>
              <w:t>investigate</w:t>
            </w:r>
            <w:r w:rsidR="00B2137B" w:rsidRPr="00AD4924">
              <w:rPr>
                <w:sz w:val="20"/>
                <w:szCs w:val="20"/>
              </w:rPr>
              <w:t xml:space="preserve"> a range of new technologies available to examine microscopic images and how these advances can influence other areas of science</w:t>
            </w:r>
            <w:r w:rsidR="005002D6" w:rsidRPr="00AD4924">
              <w:rPr>
                <w:sz w:val="20"/>
                <w:szCs w:val="20"/>
              </w:rPr>
              <w:t xml:space="preserve"> </w:t>
            </w:r>
            <w:r w:rsidR="005002D6" w:rsidRPr="00AD4924">
              <w:rPr>
                <w:noProof/>
                <w:sz w:val="20"/>
                <w:szCs w:val="20"/>
              </w:rPr>
              <w:drawing>
                <wp:inline distT="0" distB="0" distL="0" distR="0" wp14:anchorId="3BE0A21F" wp14:editId="33B85295">
                  <wp:extent cx="136380" cy="100330"/>
                  <wp:effectExtent l="0" t="0" r="0" b="0"/>
                  <wp:docPr id="24" name="Picture 2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5002D6" w:rsidRPr="00AD4924">
              <w:rPr>
                <w:szCs w:val="20"/>
              </w:rPr>
              <w:t xml:space="preserve"> </w:t>
            </w:r>
            <w:r w:rsidR="005002D6" w:rsidRPr="00AD4924">
              <w:rPr>
                <w:noProof/>
              </w:rPr>
              <w:drawing>
                <wp:inline distT="0" distB="0" distL="0" distR="0" wp14:anchorId="4144F75E" wp14:editId="0DD2B7CE">
                  <wp:extent cx="136380" cy="100330"/>
                  <wp:effectExtent l="0" t="0" r="0" b="0"/>
                  <wp:docPr id="233" name="Picture 23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3118" w:type="dxa"/>
            <w:tcMar>
              <w:top w:w="57" w:type="dxa"/>
              <w:left w:w="57" w:type="dxa"/>
              <w:bottom w:w="57" w:type="dxa"/>
              <w:right w:w="57" w:type="dxa"/>
            </w:tcMar>
          </w:tcPr>
          <w:p w:rsidR="00A6791A" w:rsidRPr="00A6791A" w:rsidRDefault="00A6791A" w:rsidP="00A6791A">
            <w:pPr>
              <w:ind w:left="357"/>
              <w:rPr>
                <w:sz w:val="20"/>
                <w:szCs w:val="20"/>
              </w:rPr>
            </w:pPr>
          </w:p>
          <w:p w:rsidR="00A6791A" w:rsidRDefault="00A6791A" w:rsidP="00A6791A">
            <w:pPr>
              <w:rPr>
                <w:sz w:val="20"/>
                <w:szCs w:val="20"/>
              </w:rPr>
            </w:pPr>
            <w:r w:rsidRPr="00A6791A">
              <w:rPr>
                <w:b/>
                <w:sz w:val="20"/>
                <w:szCs w:val="20"/>
              </w:rPr>
              <w:t>Extension</w:t>
            </w:r>
            <w:r w:rsidR="00B2137B" w:rsidRPr="00A6791A">
              <w:rPr>
                <w:sz w:val="20"/>
                <w:szCs w:val="20"/>
              </w:rPr>
              <w:t xml:space="preserve"> </w:t>
            </w:r>
          </w:p>
          <w:p w:rsidR="00B2137B" w:rsidRPr="00A6791A" w:rsidRDefault="00A6791A" w:rsidP="00A6791A">
            <w:pPr>
              <w:rPr>
                <w:sz w:val="20"/>
                <w:szCs w:val="20"/>
              </w:rPr>
            </w:pPr>
            <w:r>
              <w:rPr>
                <w:sz w:val="20"/>
                <w:szCs w:val="20"/>
              </w:rPr>
              <w:t>U</w:t>
            </w:r>
            <w:r w:rsidR="00B2137B" w:rsidRPr="00A6791A">
              <w:rPr>
                <w:sz w:val="20"/>
                <w:szCs w:val="20"/>
              </w:rPr>
              <w:t>se a microscope and a mini-grid to estimate cell size</w:t>
            </w:r>
          </w:p>
          <w:p w:rsidR="00A6791A" w:rsidRDefault="00A6791A" w:rsidP="00A6791A">
            <w:pPr>
              <w:rPr>
                <w:b/>
                <w:sz w:val="20"/>
                <w:szCs w:val="20"/>
              </w:rPr>
            </w:pPr>
          </w:p>
          <w:p w:rsidR="00A6791A" w:rsidRDefault="00A6791A" w:rsidP="00A6791A">
            <w:pPr>
              <w:rPr>
                <w:sz w:val="20"/>
                <w:szCs w:val="20"/>
              </w:rPr>
            </w:pPr>
            <w:r w:rsidRPr="00A6791A">
              <w:rPr>
                <w:b/>
                <w:sz w:val="20"/>
                <w:szCs w:val="20"/>
              </w:rPr>
              <w:t>Structured</w:t>
            </w:r>
          </w:p>
          <w:p w:rsidR="00823242" w:rsidRPr="007D6318" w:rsidRDefault="00B2137B" w:rsidP="00A6791A">
            <w:pPr>
              <w:rPr>
                <w:szCs w:val="20"/>
              </w:rPr>
            </w:pPr>
            <w:r w:rsidRPr="00A6791A">
              <w:rPr>
                <w:sz w:val="20"/>
                <w:szCs w:val="20"/>
              </w:rPr>
              <w:t>Compare sizes of cells (larger or smaller)</w:t>
            </w:r>
          </w:p>
        </w:tc>
      </w:tr>
      <w:tr w:rsidR="00823242" w:rsidRPr="007D6318" w:rsidTr="00686361">
        <w:tc>
          <w:tcPr>
            <w:tcW w:w="3034" w:type="dxa"/>
            <w:tcMar>
              <w:top w:w="57" w:type="dxa"/>
              <w:left w:w="57" w:type="dxa"/>
              <w:bottom w:w="57" w:type="dxa"/>
              <w:right w:w="57" w:type="dxa"/>
            </w:tcMar>
          </w:tcPr>
          <w:p w:rsidR="00823242" w:rsidRPr="00686361" w:rsidRDefault="003939BD" w:rsidP="00686361">
            <w:pPr>
              <w:rPr>
                <w:b/>
                <w:sz w:val="20"/>
                <w:szCs w:val="20"/>
              </w:rPr>
            </w:pPr>
            <w:r w:rsidRPr="007D6318">
              <w:rPr>
                <w:b/>
                <w:sz w:val="20"/>
                <w:szCs w:val="20"/>
              </w:rPr>
              <w:t>Students:</w:t>
            </w:r>
          </w:p>
          <w:p w:rsidR="00AF277B" w:rsidRPr="00AD4924" w:rsidRDefault="00AF277B" w:rsidP="00AD4924">
            <w:pPr>
              <w:numPr>
                <w:ilvl w:val="0"/>
                <w:numId w:val="23"/>
              </w:numPr>
              <w:ind w:left="357" w:hanging="272"/>
              <w:rPr>
                <w:sz w:val="20"/>
                <w:szCs w:val="20"/>
              </w:rPr>
            </w:pPr>
            <w:r w:rsidRPr="00AD4924">
              <w:rPr>
                <w:sz w:val="20"/>
                <w:szCs w:val="20"/>
              </w:rPr>
              <w:t>investigate a variety of prokaryotic and eukaryotic cell structures, including but not limited to:</w:t>
            </w:r>
          </w:p>
          <w:p w:rsidR="00AF277B" w:rsidRPr="007D6318" w:rsidRDefault="00AF277B" w:rsidP="00AD4924">
            <w:pPr>
              <w:pStyle w:val="ListBullet2"/>
              <w:ind w:hanging="218"/>
              <w:rPr>
                <w:szCs w:val="20"/>
              </w:rPr>
            </w:pPr>
            <w:r w:rsidRPr="007D6318">
              <w:rPr>
                <w:szCs w:val="20"/>
              </w:rPr>
              <w:t xml:space="preserve">drawing scaled diagrams of a variety of cells (ACSBL035) </w:t>
            </w:r>
            <w:r w:rsidR="005002D6" w:rsidRPr="00E321A9">
              <w:rPr>
                <w:noProof/>
              </w:rPr>
              <w:drawing>
                <wp:inline distT="0" distB="0" distL="0" distR="0" wp14:anchorId="006B528B" wp14:editId="304A57D1">
                  <wp:extent cx="136380" cy="100330"/>
                  <wp:effectExtent l="0" t="0" r="0" b="0"/>
                  <wp:docPr id="28" name="Picture 2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5002D6">
              <w:rPr>
                <w:szCs w:val="20"/>
              </w:rPr>
              <w:t xml:space="preserve"> </w:t>
            </w:r>
            <w:r w:rsidR="005002D6" w:rsidRPr="00E321A9">
              <w:rPr>
                <w:noProof/>
              </w:rPr>
              <w:drawing>
                <wp:inline distT="0" distB="0" distL="0" distR="0" wp14:anchorId="2F17C50B" wp14:editId="3DEF0D5A">
                  <wp:extent cx="79380" cy="100330"/>
                  <wp:effectExtent l="0" t="0" r="0" b="0"/>
                  <wp:docPr id="26" name="Picture 2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AF277B" w:rsidRPr="007D6318" w:rsidRDefault="00AF277B" w:rsidP="00AD4924">
            <w:pPr>
              <w:pStyle w:val="ListBullet2"/>
              <w:ind w:hanging="218"/>
              <w:rPr>
                <w:szCs w:val="20"/>
              </w:rPr>
            </w:pPr>
            <w:r w:rsidRPr="007D6318">
              <w:rPr>
                <w:szCs w:val="20"/>
              </w:rPr>
              <w:t xml:space="preserve">comparing and contrasting different cell organelles and arrangements </w:t>
            </w:r>
            <w:r w:rsidRPr="007D6318">
              <w:rPr>
                <w:noProof/>
                <w:szCs w:val="20"/>
              </w:rPr>
              <w:drawing>
                <wp:inline distT="114300" distB="114300" distL="114300" distR="114300" wp14:anchorId="16E0096E" wp14:editId="2BD68705">
                  <wp:extent cx="123825" cy="104775"/>
                  <wp:effectExtent l="0" t="0" r="0" b="0"/>
                  <wp:docPr id="14" name="image203.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3.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823242" w:rsidRPr="00E61065" w:rsidRDefault="00AF277B" w:rsidP="00AD4924">
            <w:pPr>
              <w:pStyle w:val="ListBullet2"/>
              <w:ind w:hanging="218"/>
              <w:rPr>
                <w:b/>
                <w:szCs w:val="20"/>
              </w:rPr>
            </w:pPr>
            <w:r w:rsidRPr="007D6318">
              <w:rPr>
                <w:szCs w:val="20"/>
              </w:rPr>
              <w:t>modelling the structure and function of the fluid</w:t>
            </w:r>
            <w:r w:rsidRPr="007D6318">
              <w:rPr>
                <w:rFonts w:eastAsia="Calibri"/>
                <w:color w:val="auto"/>
                <w:szCs w:val="20"/>
                <w:lang w:eastAsia="en-US"/>
              </w:rPr>
              <w:t xml:space="preserve"> </w:t>
            </w:r>
            <w:r w:rsidRPr="007D6318">
              <w:rPr>
                <w:szCs w:val="20"/>
              </w:rPr>
              <w:t xml:space="preserve">mosaic model of the cell membrane (ACSBL045) </w:t>
            </w:r>
            <w:r w:rsidR="005002D6" w:rsidRPr="00E321A9">
              <w:rPr>
                <w:noProof/>
              </w:rPr>
              <w:drawing>
                <wp:inline distT="0" distB="0" distL="0" distR="0" wp14:anchorId="60069E49" wp14:editId="78F33DB1">
                  <wp:extent cx="136380" cy="100330"/>
                  <wp:effectExtent l="0" t="0" r="0" b="0"/>
                  <wp:docPr id="29" name="Picture 2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E61065" w:rsidRDefault="00E61065" w:rsidP="00E61065">
            <w:pPr>
              <w:pStyle w:val="ListBullet2"/>
              <w:numPr>
                <w:ilvl w:val="0"/>
                <w:numId w:val="0"/>
              </w:numPr>
              <w:ind w:left="643" w:hanging="360"/>
              <w:rPr>
                <w:szCs w:val="20"/>
              </w:rPr>
            </w:pPr>
          </w:p>
          <w:p w:rsidR="00E61065" w:rsidRPr="007D6318" w:rsidRDefault="00E61065" w:rsidP="00E61065">
            <w:pPr>
              <w:pStyle w:val="ListBullet2"/>
              <w:numPr>
                <w:ilvl w:val="0"/>
                <w:numId w:val="0"/>
              </w:numPr>
              <w:ind w:left="643" w:hanging="360"/>
              <w:rPr>
                <w:b/>
                <w:szCs w:val="20"/>
              </w:rPr>
            </w:pPr>
          </w:p>
        </w:tc>
        <w:tc>
          <w:tcPr>
            <w:tcW w:w="9214" w:type="dxa"/>
            <w:tcMar>
              <w:top w:w="57" w:type="dxa"/>
              <w:left w:w="57" w:type="dxa"/>
              <w:bottom w:w="57" w:type="dxa"/>
              <w:right w:w="57" w:type="dxa"/>
            </w:tcMar>
          </w:tcPr>
          <w:p w:rsidR="00AD4924" w:rsidRDefault="00AD4924" w:rsidP="00AD4924">
            <w:pPr>
              <w:ind w:left="357"/>
              <w:rPr>
                <w:sz w:val="20"/>
                <w:szCs w:val="20"/>
              </w:rPr>
            </w:pPr>
          </w:p>
          <w:p w:rsidR="00AF277B" w:rsidRPr="00AD4924" w:rsidRDefault="00374292" w:rsidP="00AD4924">
            <w:pPr>
              <w:numPr>
                <w:ilvl w:val="0"/>
                <w:numId w:val="23"/>
              </w:numPr>
              <w:ind w:left="357" w:hanging="272"/>
              <w:rPr>
                <w:sz w:val="20"/>
                <w:szCs w:val="20"/>
              </w:rPr>
            </w:pPr>
            <w:r w:rsidRPr="00AD4924">
              <w:rPr>
                <w:sz w:val="20"/>
                <w:szCs w:val="20"/>
              </w:rPr>
              <w:t>examine wet mounts, prepared slides and photomicrographs of plant and animal tissues</w:t>
            </w:r>
            <w:r w:rsidR="00AF277B" w:rsidRPr="00AD4924">
              <w:rPr>
                <w:sz w:val="20"/>
                <w:szCs w:val="20"/>
              </w:rPr>
              <w:t xml:space="preserve"> to identify cell wall, cell membrane, vacuole, nucleus and cytoplasm in plant and animal cells as appropriate</w:t>
            </w:r>
          </w:p>
          <w:p w:rsidR="00AF277B" w:rsidRPr="00AD4924" w:rsidRDefault="00AF277B" w:rsidP="00AD4924">
            <w:pPr>
              <w:numPr>
                <w:ilvl w:val="0"/>
                <w:numId w:val="23"/>
              </w:numPr>
              <w:ind w:left="357" w:hanging="272"/>
              <w:rPr>
                <w:sz w:val="20"/>
                <w:szCs w:val="20"/>
              </w:rPr>
            </w:pPr>
            <w:r w:rsidRPr="00AD4924">
              <w:rPr>
                <w:sz w:val="20"/>
                <w:szCs w:val="20"/>
              </w:rPr>
              <w:t>draw and label a scale drawing of cells and organelles</w:t>
            </w:r>
            <w:r w:rsidR="005002D6" w:rsidRPr="00AD4924">
              <w:rPr>
                <w:sz w:val="20"/>
                <w:szCs w:val="20"/>
              </w:rPr>
              <w:t xml:space="preserve"> </w:t>
            </w:r>
            <w:r w:rsidR="005002D6" w:rsidRPr="00AD4924">
              <w:rPr>
                <w:noProof/>
                <w:sz w:val="20"/>
                <w:szCs w:val="20"/>
              </w:rPr>
              <w:drawing>
                <wp:inline distT="0" distB="0" distL="0" distR="0" wp14:anchorId="327F956B" wp14:editId="6393ED9B">
                  <wp:extent cx="79380" cy="100330"/>
                  <wp:effectExtent l="0" t="0" r="0" b="0"/>
                  <wp:docPr id="30" name="Picture 30"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AF277B" w:rsidRPr="00AD4924" w:rsidRDefault="00AF277B" w:rsidP="00AD4924">
            <w:pPr>
              <w:numPr>
                <w:ilvl w:val="0"/>
                <w:numId w:val="23"/>
              </w:numPr>
              <w:ind w:left="357" w:hanging="272"/>
              <w:rPr>
                <w:sz w:val="20"/>
                <w:szCs w:val="20"/>
              </w:rPr>
            </w:pPr>
            <w:r w:rsidRPr="00AD4924">
              <w:rPr>
                <w:sz w:val="20"/>
                <w:szCs w:val="20"/>
              </w:rPr>
              <w:t xml:space="preserve">relate organelle structure to function and include additional organelles: </w:t>
            </w:r>
            <w:proofErr w:type="spellStart"/>
            <w:r w:rsidRPr="00AD4924">
              <w:rPr>
                <w:sz w:val="20"/>
                <w:szCs w:val="20"/>
              </w:rPr>
              <w:t>golgi</w:t>
            </w:r>
            <w:proofErr w:type="spellEnd"/>
            <w:r w:rsidRPr="00AD4924">
              <w:rPr>
                <w:sz w:val="20"/>
                <w:szCs w:val="20"/>
              </w:rPr>
              <w:t xml:space="preserve"> apparatus, ribosomes, nucleolu</w:t>
            </w:r>
            <w:r w:rsidR="005002D6" w:rsidRPr="00AD4924">
              <w:rPr>
                <w:sz w:val="20"/>
                <w:szCs w:val="20"/>
              </w:rPr>
              <w:t>s, chloroplasts, mitochondria</w:t>
            </w:r>
          </w:p>
          <w:p w:rsidR="00AF277B" w:rsidRPr="00AD4924" w:rsidRDefault="00AF277B" w:rsidP="00AD4924">
            <w:pPr>
              <w:numPr>
                <w:ilvl w:val="0"/>
                <w:numId w:val="23"/>
              </w:numPr>
              <w:ind w:left="357" w:hanging="272"/>
              <w:rPr>
                <w:sz w:val="20"/>
                <w:szCs w:val="20"/>
              </w:rPr>
            </w:pPr>
            <w:r w:rsidRPr="00AD4924">
              <w:rPr>
                <w:sz w:val="20"/>
                <w:szCs w:val="20"/>
              </w:rPr>
              <w:t xml:space="preserve">examine methods of locomotion in </w:t>
            </w:r>
            <w:proofErr w:type="spellStart"/>
            <w:r w:rsidRPr="00AD4924">
              <w:rPr>
                <w:sz w:val="20"/>
                <w:szCs w:val="20"/>
              </w:rPr>
              <w:t>protists</w:t>
            </w:r>
            <w:proofErr w:type="spellEnd"/>
            <w:r w:rsidRPr="00AD4924">
              <w:rPr>
                <w:sz w:val="20"/>
                <w:szCs w:val="20"/>
              </w:rPr>
              <w:t xml:space="preserve"> including flagella and cilia</w:t>
            </w:r>
          </w:p>
          <w:p w:rsidR="009978A4" w:rsidRPr="00AD4924" w:rsidRDefault="009978A4" w:rsidP="00AD4924">
            <w:pPr>
              <w:numPr>
                <w:ilvl w:val="0"/>
                <w:numId w:val="23"/>
              </w:numPr>
              <w:ind w:left="357" w:hanging="272"/>
              <w:rPr>
                <w:sz w:val="20"/>
                <w:szCs w:val="20"/>
              </w:rPr>
            </w:pPr>
            <w:r w:rsidRPr="00AD4924">
              <w:rPr>
                <w:sz w:val="20"/>
                <w:szCs w:val="20"/>
              </w:rPr>
              <w:t>investigate the structure and function of cell membranes</w:t>
            </w:r>
          </w:p>
          <w:p w:rsidR="00AF277B" w:rsidRPr="007D6318" w:rsidRDefault="009978A4" w:rsidP="00AD4924">
            <w:pPr>
              <w:pStyle w:val="ListBullet2"/>
              <w:ind w:hanging="272"/>
              <w:rPr>
                <w:szCs w:val="20"/>
              </w:rPr>
            </w:pPr>
            <w:r w:rsidRPr="007D6318">
              <w:rPr>
                <w:szCs w:val="20"/>
              </w:rPr>
              <w:t>c</w:t>
            </w:r>
            <w:r w:rsidR="00AF277B" w:rsidRPr="007D6318">
              <w:rPr>
                <w:szCs w:val="20"/>
              </w:rPr>
              <w:t>onstruct a physical model of the fluid mosaic model of a cell membrane in workgroups</w:t>
            </w:r>
          </w:p>
          <w:p w:rsidR="00210306" w:rsidRPr="007D6318" w:rsidRDefault="00210306" w:rsidP="00AD4924">
            <w:pPr>
              <w:pStyle w:val="ListBullet2"/>
              <w:ind w:hanging="272"/>
              <w:rPr>
                <w:szCs w:val="20"/>
              </w:rPr>
            </w:pPr>
            <w:r w:rsidRPr="007D6318">
              <w:rPr>
                <w:szCs w:val="20"/>
              </w:rPr>
              <w:t>explain how the fluid mosaic model of the cell membrane accounts for the movement of some substances into and out of cell</w:t>
            </w:r>
          </w:p>
          <w:p w:rsidR="00210306" w:rsidRPr="007D6318" w:rsidRDefault="00210306" w:rsidP="00AD4924">
            <w:pPr>
              <w:pStyle w:val="ListBullet2"/>
              <w:ind w:hanging="272"/>
              <w:rPr>
                <w:szCs w:val="20"/>
              </w:rPr>
            </w:pPr>
            <w:r w:rsidRPr="007D6318">
              <w:rPr>
                <w:szCs w:val="20"/>
              </w:rPr>
              <w:t xml:space="preserve">provide constructive feedback of another model in the class in a peer </w:t>
            </w:r>
            <w:r w:rsidR="00556330">
              <w:rPr>
                <w:szCs w:val="20"/>
              </w:rPr>
              <w:t>review</w:t>
            </w:r>
            <w:r w:rsidRPr="007D6318">
              <w:rPr>
                <w:szCs w:val="20"/>
              </w:rPr>
              <w:t xml:space="preserve"> exercise</w:t>
            </w:r>
          </w:p>
          <w:p w:rsidR="008514F4" w:rsidRPr="00AD4924" w:rsidRDefault="009978A4" w:rsidP="00AD4924">
            <w:pPr>
              <w:numPr>
                <w:ilvl w:val="0"/>
                <w:numId w:val="23"/>
              </w:numPr>
              <w:ind w:left="357" w:hanging="272"/>
              <w:rPr>
                <w:sz w:val="20"/>
                <w:szCs w:val="20"/>
              </w:rPr>
            </w:pPr>
            <w:r w:rsidRPr="00AD4924">
              <w:rPr>
                <w:sz w:val="20"/>
                <w:szCs w:val="20"/>
              </w:rPr>
              <w:t>p</w:t>
            </w:r>
            <w:r w:rsidR="00AF277B" w:rsidRPr="00AD4924">
              <w:rPr>
                <w:sz w:val="20"/>
                <w:szCs w:val="20"/>
              </w:rPr>
              <w:t>repare an answer to the inquiry question and submit for teacher feedback</w:t>
            </w:r>
            <w:r w:rsidR="005002D6" w:rsidRPr="00AD4924">
              <w:rPr>
                <w:sz w:val="20"/>
                <w:szCs w:val="20"/>
              </w:rPr>
              <w:t xml:space="preserve"> </w:t>
            </w:r>
            <w:r w:rsidR="005002D6" w:rsidRPr="00AD4924">
              <w:rPr>
                <w:noProof/>
                <w:sz w:val="20"/>
                <w:szCs w:val="20"/>
              </w:rPr>
              <w:drawing>
                <wp:inline distT="0" distB="0" distL="0" distR="0" wp14:anchorId="3D0F34F1" wp14:editId="0B6ECF08">
                  <wp:extent cx="136380" cy="100330"/>
                  <wp:effectExtent l="0" t="0" r="0" b="0"/>
                  <wp:docPr id="31" name="Picture 3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823242" w:rsidRPr="007D6318" w:rsidRDefault="0071445B" w:rsidP="00556330">
            <w:pPr>
              <w:numPr>
                <w:ilvl w:val="0"/>
                <w:numId w:val="23"/>
              </w:numPr>
              <w:ind w:left="357" w:hanging="272"/>
              <w:rPr>
                <w:b/>
                <w:szCs w:val="20"/>
              </w:rPr>
            </w:pPr>
            <w:proofErr w:type="gramStart"/>
            <w:r w:rsidRPr="00AD4924">
              <w:rPr>
                <w:sz w:val="20"/>
                <w:szCs w:val="20"/>
              </w:rPr>
              <w:t>students</w:t>
            </w:r>
            <w:proofErr w:type="gramEnd"/>
            <w:r w:rsidRPr="00AD4924">
              <w:rPr>
                <w:sz w:val="20"/>
                <w:szCs w:val="20"/>
              </w:rPr>
              <w:t xml:space="preserve"> are able to start </w:t>
            </w:r>
            <w:r w:rsidR="005445AC" w:rsidRPr="00AD4924">
              <w:rPr>
                <w:sz w:val="20"/>
                <w:szCs w:val="20"/>
              </w:rPr>
              <w:t xml:space="preserve">planning their </w:t>
            </w:r>
            <w:r w:rsidRPr="00AD4924">
              <w:rPr>
                <w:sz w:val="20"/>
                <w:szCs w:val="20"/>
              </w:rPr>
              <w:t xml:space="preserve">depth study </w:t>
            </w:r>
            <w:r w:rsidR="00556330">
              <w:rPr>
                <w:sz w:val="20"/>
                <w:szCs w:val="20"/>
              </w:rPr>
              <w:t>by locating available water sources and planning investigative techniques.</w:t>
            </w:r>
          </w:p>
        </w:tc>
        <w:tc>
          <w:tcPr>
            <w:tcW w:w="3118" w:type="dxa"/>
            <w:tcMar>
              <w:top w:w="57" w:type="dxa"/>
              <w:left w:w="57" w:type="dxa"/>
              <w:bottom w:w="57" w:type="dxa"/>
              <w:right w:w="57" w:type="dxa"/>
            </w:tcMar>
          </w:tcPr>
          <w:p w:rsidR="00A6791A" w:rsidRDefault="00A6791A" w:rsidP="00A6791A">
            <w:pPr>
              <w:pStyle w:val="ListBullet"/>
              <w:numPr>
                <w:ilvl w:val="0"/>
                <w:numId w:val="0"/>
              </w:numPr>
              <w:spacing w:before="200"/>
              <w:ind w:left="85"/>
              <w:contextualSpacing w:val="0"/>
              <w:rPr>
                <w:szCs w:val="20"/>
              </w:rPr>
            </w:pPr>
            <w:r>
              <w:rPr>
                <w:b/>
                <w:szCs w:val="20"/>
              </w:rPr>
              <w:t>Extension</w:t>
            </w:r>
            <w:r w:rsidR="009978A4" w:rsidRPr="007D6318">
              <w:rPr>
                <w:szCs w:val="20"/>
              </w:rPr>
              <w:t xml:space="preserve"> </w:t>
            </w:r>
          </w:p>
          <w:p w:rsidR="009978A4" w:rsidRPr="007D6318" w:rsidRDefault="00C06244" w:rsidP="00A6791A">
            <w:pPr>
              <w:pStyle w:val="ListBullet"/>
              <w:numPr>
                <w:ilvl w:val="0"/>
                <w:numId w:val="0"/>
              </w:numPr>
              <w:ind w:left="85"/>
              <w:contextualSpacing w:val="0"/>
              <w:rPr>
                <w:szCs w:val="20"/>
              </w:rPr>
            </w:pPr>
            <w:r>
              <w:rPr>
                <w:szCs w:val="20"/>
              </w:rPr>
              <w:t>C</w:t>
            </w:r>
            <w:r w:rsidR="009978A4" w:rsidRPr="007D6318">
              <w:rPr>
                <w:szCs w:val="20"/>
              </w:rPr>
              <w:t xml:space="preserve">ollect images, name cells, identify organelles, </w:t>
            </w:r>
            <w:r w:rsidRPr="007D6318">
              <w:rPr>
                <w:szCs w:val="20"/>
              </w:rPr>
              <w:t>and describe</w:t>
            </w:r>
            <w:r w:rsidR="009978A4" w:rsidRPr="007D6318">
              <w:rPr>
                <w:szCs w:val="20"/>
              </w:rPr>
              <w:t xml:space="preserve"> structure and function of the cells </w:t>
            </w:r>
            <w:r>
              <w:rPr>
                <w:szCs w:val="20"/>
              </w:rPr>
              <w:t>including</w:t>
            </w:r>
            <w:r w:rsidR="009978A4" w:rsidRPr="007D6318">
              <w:rPr>
                <w:szCs w:val="20"/>
              </w:rPr>
              <w:t xml:space="preserve"> the distribution of organelles. Represent the information in a digital form.</w:t>
            </w:r>
          </w:p>
          <w:p w:rsidR="00A6791A" w:rsidRDefault="00A6791A" w:rsidP="00A6791A">
            <w:pPr>
              <w:pStyle w:val="ListBullet"/>
              <w:numPr>
                <w:ilvl w:val="0"/>
                <w:numId w:val="0"/>
              </w:numPr>
              <w:ind w:left="360" w:hanging="360"/>
              <w:rPr>
                <w:b/>
                <w:szCs w:val="20"/>
              </w:rPr>
            </w:pPr>
          </w:p>
          <w:p w:rsidR="00A6791A" w:rsidRDefault="00A6791A" w:rsidP="00A6791A">
            <w:pPr>
              <w:pStyle w:val="ListBullet"/>
              <w:numPr>
                <w:ilvl w:val="0"/>
                <w:numId w:val="0"/>
              </w:numPr>
              <w:spacing w:before="200"/>
              <w:ind w:left="85"/>
              <w:contextualSpacing w:val="0"/>
              <w:rPr>
                <w:b/>
                <w:szCs w:val="20"/>
              </w:rPr>
            </w:pPr>
            <w:r>
              <w:rPr>
                <w:b/>
                <w:szCs w:val="20"/>
              </w:rPr>
              <w:t>Structured</w:t>
            </w:r>
            <w:r w:rsidR="009978A4" w:rsidRPr="00A6791A">
              <w:rPr>
                <w:b/>
                <w:szCs w:val="20"/>
              </w:rPr>
              <w:t xml:space="preserve"> </w:t>
            </w:r>
          </w:p>
          <w:p w:rsidR="00823242" w:rsidRPr="007D6318" w:rsidRDefault="00C06244" w:rsidP="00A6791A">
            <w:pPr>
              <w:pStyle w:val="ListBullet"/>
              <w:numPr>
                <w:ilvl w:val="0"/>
                <w:numId w:val="0"/>
              </w:numPr>
              <w:ind w:left="85"/>
              <w:contextualSpacing w:val="0"/>
              <w:rPr>
                <w:szCs w:val="20"/>
              </w:rPr>
            </w:pPr>
            <w:r>
              <w:rPr>
                <w:szCs w:val="20"/>
              </w:rPr>
              <w:t>C</w:t>
            </w:r>
            <w:r w:rsidR="009978A4" w:rsidRPr="00A6791A">
              <w:rPr>
                <w:szCs w:val="20"/>
              </w:rPr>
              <w:t>ollect images and name the cells. Represent the material in a spread sheet</w:t>
            </w:r>
            <w:r>
              <w:rPr>
                <w:szCs w:val="20"/>
              </w:rPr>
              <w:t>.</w:t>
            </w:r>
          </w:p>
        </w:tc>
      </w:tr>
    </w:tbl>
    <w:p w:rsidR="009978A4" w:rsidRPr="007D6318" w:rsidRDefault="009978A4">
      <w:pPr>
        <w:rPr>
          <w:sz w:val="20"/>
          <w:szCs w:val="20"/>
        </w:rPr>
      </w:pPr>
    </w:p>
    <w:tbl>
      <w:tblPr>
        <w:tblStyle w:val="2"/>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9214"/>
        <w:gridCol w:w="3118"/>
      </w:tblGrid>
      <w:tr w:rsidR="00823242" w:rsidRPr="007D6318" w:rsidTr="00686361">
        <w:trPr>
          <w:tblHeader/>
        </w:trPr>
        <w:tc>
          <w:tcPr>
            <w:tcW w:w="15366" w:type="dxa"/>
            <w:gridSpan w:val="3"/>
            <w:tcMar>
              <w:top w:w="57" w:type="dxa"/>
              <w:left w:w="57" w:type="dxa"/>
              <w:bottom w:w="57" w:type="dxa"/>
              <w:right w:w="57" w:type="dxa"/>
            </w:tcMar>
          </w:tcPr>
          <w:p w:rsidR="00823242" w:rsidRPr="007D6318" w:rsidRDefault="00823242" w:rsidP="00686361">
            <w:pPr>
              <w:rPr>
                <w:sz w:val="20"/>
                <w:szCs w:val="20"/>
              </w:rPr>
            </w:pPr>
            <w:r w:rsidRPr="007D6318">
              <w:rPr>
                <w:b/>
                <w:bCs/>
                <w:sz w:val="20"/>
                <w:szCs w:val="20"/>
              </w:rPr>
              <w:lastRenderedPageBreak/>
              <w:t xml:space="preserve">Topic: </w:t>
            </w:r>
            <w:r w:rsidR="009978A4" w:rsidRPr="007D6318">
              <w:rPr>
                <w:b/>
                <w:sz w:val="20"/>
                <w:szCs w:val="20"/>
              </w:rPr>
              <w:t>Cell function</w:t>
            </w:r>
          </w:p>
        </w:tc>
      </w:tr>
      <w:tr w:rsidR="00823242" w:rsidRPr="007D6318" w:rsidTr="00686361">
        <w:trPr>
          <w:tblHeader/>
        </w:trPr>
        <w:tc>
          <w:tcPr>
            <w:tcW w:w="15366" w:type="dxa"/>
            <w:gridSpan w:val="3"/>
            <w:tcMar>
              <w:top w:w="57" w:type="dxa"/>
              <w:left w:w="57" w:type="dxa"/>
              <w:bottom w:w="57" w:type="dxa"/>
              <w:right w:w="57" w:type="dxa"/>
            </w:tcMar>
          </w:tcPr>
          <w:p w:rsidR="00823242" w:rsidRPr="007D6318" w:rsidDel="00DC7201" w:rsidRDefault="00823242" w:rsidP="00464D18">
            <w:pPr>
              <w:rPr>
                <w:b/>
                <w:sz w:val="20"/>
                <w:szCs w:val="20"/>
              </w:rPr>
            </w:pPr>
            <w:r w:rsidRPr="007D6318">
              <w:rPr>
                <w:b/>
                <w:sz w:val="20"/>
                <w:szCs w:val="20"/>
              </w:rPr>
              <w:t xml:space="preserve">Inquiry Question: </w:t>
            </w:r>
            <w:r w:rsidR="009978A4" w:rsidRPr="003C23A9">
              <w:rPr>
                <w:sz w:val="20"/>
                <w:szCs w:val="20"/>
              </w:rPr>
              <w:t>How do cells coordinate activities within their internal environment and the external environment?</w:t>
            </w:r>
          </w:p>
        </w:tc>
      </w:tr>
      <w:tr w:rsidR="00E37071" w:rsidRPr="007D6318" w:rsidTr="00686361">
        <w:trPr>
          <w:tblHeader/>
        </w:trPr>
        <w:tc>
          <w:tcPr>
            <w:tcW w:w="3034" w:type="dxa"/>
            <w:tcMar>
              <w:top w:w="57" w:type="dxa"/>
              <w:left w:w="57" w:type="dxa"/>
              <w:bottom w:w="57" w:type="dxa"/>
              <w:right w:w="57" w:type="dxa"/>
            </w:tcMar>
          </w:tcPr>
          <w:p w:rsidR="00E37071" w:rsidRPr="007D6318" w:rsidRDefault="00E37071" w:rsidP="00464D18">
            <w:pPr>
              <w:rPr>
                <w:b/>
                <w:sz w:val="20"/>
                <w:szCs w:val="20"/>
              </w:rPr>
            </w:pPr>
            <w:r w:rsidRPr="007D6318">
              <w:rPr>
                <w:b/>
                <w:sz w:val="20"/>
                <w:szCs w:val="20"/>
              </w:rPr>
              <w:t>Content</w:t>
            </w:r>
          </w:p>
        </w:tc>
        <w:tc>
          <w:tcPr>
            <w:tcW w:w="9214" w:type="dxa"/>
            <w:tcMar>
              <w:top w:w="57" w:type="dxa"/>
              <w:left w:w="57" w:type="dxa"/>
              <w:bottom w:w="57" w:type="dxa"/>
              <w:right w:w="57" w:type="dxa"/>
            </w:tcMar>
          </w:tcPr>
          <w:p w:rsidR="00E37071" w:rsidRPr="007D6318" w:rsidRDefault="00E37071" w:rsidP="00464D18">
            <w:pPr>
              <w:rPr>
                <w:b/>
                <w:sz w:val="20"/>
                <w:szCs w:val="20"/>
              </w:rPr>
            </w:pPr>
            <w:r w:rsidRPr="007D6318">
              <w:rPr>
                <w:b/>
                <w:sz w:val="20"/>
                <w:szCs w:val="20"/>
              </w:rPr>
              <w:t>Teaching, learning and assessment</w:t>
            </w:r>
          </w:p>
        </w:tc>
        <w:tc>
          <w:tcPr>
            <w:tcW w:w="3118" w:type="dxa"/>
            <w:tcMar>
              <w:top w:w="57" w:type="dxa"/>
              <w:left w:w="57" w:type="dxa"/>
              <w:bottom w:w="57" w:type="dxa"/>
              <w:right w:w="57" w:type="dxa"/>
            </w:tcMar>
          </w:tcPr>
          <w:p w:rsidR="00E37071" w:rsidRPr="007D6318" w:rsidRDefault="006212C7" w:rsidP="00464D18">
            <w:pPr>
              <w:rPr>
                <w:b/>
                <w:sz w:val="20"/>
                <w:szCs w:val="20"/>
              </w:rPr>
            </w:pPr>
            <w:r>
              <w:rPr>
                <w:b/>
                <w:sz w:val="20"/>
                <w:szCs w:val="20"/>
              </w:rPr>
              <w:t>Differentiation</w:t>
            </w:r>
          </w:p>
        </w:tc>
      </w:tr>
      <w:tr w:rsidR="00E37071" w:rsidRPr="007D6318" w:rsidTr="00686361">
        <w:tc>
          <w:tcPr>
            <w:tcW w:w="3034" w:type="dxa"/>
            <w:tcMar>
              <w:top w:w="57" w:type="dxa"/>
              <w:left w:w="57" w:type="dxa"/>
              <w:bottom w:w="57" w:type="dxa"/>
              <w:right w:w="57" w:type="dxa"/>
            </w:tcMar>
          </w:tcPr>
          <w:p w:rsidR="00E37071" w:rsidRPr="007D6318" w:rsidRDefault="00E37071" w:rsidP="00B633E8">
            <w:pPr>
              <w:rPr>
                <w:b/>
                <w:sz w:val="20"/>
                <w:szCs w:val="20"/>
              </w:rPr>
            </w:pPr>
            <w:r w:rsidRPr="007D6318">
              <w:rPr>
                <w:b/>
                <w:sz w:val="20"/>
                <w:szCs w:val="20"/>
              </w:rPr>
              <w:t>Students:</w:t>
            </w:r>
          </w:p>
          <w:p w:rsidR="002A76BF" w:rsidRPr="005103F7" w:rsidRDefault="002A76BF" w:rsidP="005103F7">
            <w:pPr>
              <w:numPr>
                <w:ilvl w:val="0"/>
                <w:numId w:val="23"/>
              </w:numPr>
              <w:ind w:left="357" w:hanging="272"/>
              <w:rPr>
                <w:sz w:val="20"/>
                <w:szCs w:val="20"/>
              </w:rPr>
            </w:pPr>
            <w:r w:rsidRPr="005103F7">
              <w:rPr>
                <w:sz w:val="20"/>
                <w:szCs w:val="20"/>
              </w:rPr>
              <w:t>examine the way in which materials can move into and out of cells, including but not limited to:</w:t>
            </w:r>
          </w:p>
          <w:p w:rsidR="002A76BF" w:rsidRPr="007D6318" w:rsidRDefault="002A76BF" w:rsidP="002A76BF">
            <w:pPr>
              <w:pStyle w:val="ListBullet2"/>
              <w:rPr>
                <w:szCs w:val="20"/>
              </w:rPr>
            </w:pPr>
            <w:r w:rsidRPr="007D6318">
              <w:rPr>
                <w:szCs w:val="20"/>
              </w:rPr>
              <w:t xml:space="preserve">conducting a practical investigation modelling diffusion and osmosis (ACSBL046) </w:t>
            </w:r>
            <w:r w:rsidR="005002D6" w:rsidRPr="00E321A9">
              <w:rPr>
                <w:noProof/>
              </w:rPr>
              <w:drawing>
                <wp:inline distT="0" distB="0" distL="0" distR="0" wp14:anchorId="0C5749C0" wp14:editId="0BB4FED4">
                  <wp:extent cx="136380" cy="100330"/>
                  <wp:effectExtent l="0" t="0" r="0" b="0"/>
                  <wp:docPr id="224" name="Picture 22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2A76BF" w:rsidRPr="007D6318" w:rsidRDefault="002A76BF" w:rsidP="002A76BF">
            <w:pPr>
              <w:pStyle w:val="ListBullet2"/>
              <w:rPr>
                <w:szCs w:val="20"/>
              </w:rPr>
            </w:pPr>
            <w:r w:rsidRPr="007D6318">
              <w:rPr>
                <w:szCs w:val="20"/>
              </w:rPr>
              <w:t>examining the roles of active transport, endocy</w:t>
            </w:r>
            <w:r w:rsidR="00210306" w:rsidRPr="007D6318">
              <w:rPr>
                <w:szCs w:val="20"/>
              </w:rPr>
              <w:t>tosis and exocytosis (ACSBL046)</w:t>
            </w:r>
          </w:p>
          <w:p w:rsidR="00E37071" w:rsidRPr="007D6318" w:rsidRDefault="002A76BF" w:rsidP="002A76BF">
            <w:pPr>
              <w:pStyle w:val="ListBullet2"/>
              <w:rPr>
                <w:szCs w:val="20"/>
              </w:rPr>
            </w:pPr>
            <w:r w:rsidRPr="007D6318">
              <w:rPr>
                <w:szCs w:val="20"/>
              </w:rPr>
              <w:t xml:space="preserve">relating the exchange of materials across membranes to the surface area to volume ratio, concentration gradients and characteristics of the materials being exchanged (ACSBL047) </w:t>
            </w:r>
            <w:r w:rsidR="005002D6" w:rsidRPr="00E321A9">
              <w:rPr>
                <w:noProof/>
              </w:rPr>
              <w:drawing>
                <wp:inline distT="0" distB="0" distL="0" distR="0" wp14:anchorId="39A0C7B5" wp14:editId="681A4989">
                  <wp:extent cx="136380" cy="100330"/>
                  <wp:effectExtent l="0" t="0" r="0" b="0"/>
                  <wp:docPr id="225" name="Picture 22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7D6318">
              <w:rPr>
                <w:szCs w:val="20"/>
              </w:rPr>
              <w:t xml:space="preserve"> </w:t>
            </w:r>
            <w:r w:rsidR="005002D6" w:rsidRPr="00E321A9">
              <w:rPr>
                <w:noProof/>
              </w:rPr>
              <w:drawing>
                <wp:inline distT="0" distB="0" distL="0" distR="0" wp14:anchorId="5384045B" wp14:editId="0AA7ED01">
                  <wp:extent cx="79380" cy="100330"/>
                  <wp:effectExtent l="0" t="0" r="0" b="0"/>
                  <wp:docPr id="226" name="Picture 22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bookmarkStart w:id="23" w:name="Module_3:_Biological_Diversity"/>
            <w:bookmarkStart w:id="24" w:name="Outcomes"/>
            <w:bookmarkStart w:id="25" w:name="Content_Focus"/>
            <w:bookmarkStart w:id="26" w:name="Working_Scientifically"/>
            <w:bookmarkStart w:id="27" w:name="Content"/>
            <w:bookmarkStart w:id="28" w:name="Effects_of_the_Environment_on_Organisms"/>
            <w:bookmarkEnd w:id="23"/>
            <w:bookmarkEnd w:id="24"/>
            <w:bookmarkEnd w:id="25"/>
            <w:bookmarkEnd w:id="26"/>
            <w:bookmarkEnd w:id="27"/>
            <w:bookmarkEnd w:id="28"/>
          </w:p>
        </w:tc>
        <w:tc>
          <w:tcPr>
            <w:tcW w:w="9214" w:type="dxa"/>
            <w:tcMar>
              <w:top w:w="57" w:type="dxa"/>
              <w:left w:w="57" w:type="dxa"/>
              <w:bottom w:w="57" w:type="dxa"/>
              <w:right w:w="57" w:type="dxa"/>
            </w:tcMar>
          </w:tcPr>
          <w:p w:rsidR="00374292" w:rsidRPr="005103F7" w:rsidRDefault="00374292" w:rsidP="005103F7">
            <w:pPr>
              <w:numPr>
                <w:ilvl w:val="0"/>
                <w:numId w:val="23"/>
              </w:numPr>
              <w:ind w:left="357" w:hanging="272"/>
              <w:rPr>
                <w:sz w:val="20"/>
                <w:szCs w:val="20"/>
              </w:rPr>
            </w:pPr>
            <w:r w:rsidRPr="005103F7">
              <w:rPr>
                <w:sz w:val="20"/>
                <w:szCs w:val="20"/>
              </w:rPr>
              <w:t>conduct a practical investigation to model</w:t>
            </w:r>
            <w:r w:rsidR="00210306" w:rsidRPr="005103F7">
              <w:rPr>
                <w:sz w:val="20"/>
                <w:szCs w:val="20"/>
              </w:rPr>
              <w:t xml:space="preserve"> the processes of diffusion and osmosis</w:t>
            </w:r>
          </w:p>
          <w:p w:rsidR="00210306" w:rsidRPr="007D6318" w:rsidRDefault="00210306" w:rsidP="005103F7">
            <w:pPr>
              <w:numPr>
                <w:ilvl w:val="0"/>
                <w:numId w:val="23"/>
              </w:numPr>
              <w:ind w:left="357" w:hanging="272"/>
              <w:rPr>
                <w:szCs w:val="20"/>
              </w:rPr>
            </w:pPr>
            <w:r w:rsidRPr="005103F7">
              <w:rPr>
                <w:sz w:val="20"/>
                <w:szCs w:val="20"/>
              </w:rPr>
              <w:t>using information and data obtained compare the processes of diffusion and</w:t>
            </w:r>
            <w:r w:rsidRPr="007D6318">
              <w:rPr>
                <w:szCs w:val="20"/>
              </w:rPr>
              <w:t xml:space="preserve"> </w:t>
            </w:r>
            <w:r w:rsidRPr="005103F7">
              <w:rPr>
                <w:sz w:val="20"/>
                <w:szCs w:val="20"/>
              </w:rPr>
              <w:t>osmosis</w:t>
            </w:r>
            <w:r w:rsidR="005002D6" w:rsidRPr="005103F7">
              <w:rPr>
                <w:sz w:val="20"/>
                <w:szCs w:val="20"/>
              </w:rPr>
              <w:t xml:space="preserve"> </w:t>
            </w:r>
            <w:r w:rsidR="005002D6" w:rsidRPr="00E321A9">
              <w:rPr>
                <w:noProof/>
              </w:rPr>
              <w:drawing>
                <wp:inline distT="0" distB="0" distL="0" distR="0" wp14:anchorId="673BFFF3" wp14:editId="03D6FD26">
                  <wp:extent cx="79380" cy="100330"/>
                  <wp:effectExtent l="0" t="0" r="0" b="0"/>
                  <wp:docPr id="227" name="Picture 22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416CC2" w:rsidRPr="005103F7" w:rsidRDefault="00416CC2" w:rsidP="005103F7">
            <w:pPr>
              <w:numPr>
                <w:ilvl w:val="0"/>
                <w:numId w:val="23"/>
              </w:numPr>
              <w:ind w:left="357" w:hanging="272"/>
              <w:rPr>
                <w:sz w:val="20"/>
                <w:szCs w:val="20"/>
              </w:rPr>
            </w:pPr>
            <w:r w:rsidRPr="005103F7">
              <w:rPr>
                <w:sz w:val="20"/>
                <w:szCs w:val="20"/>
              </w:rPr>
              <w:t>investigate the conditions under which substances move into and out of cells by means of:</w:t>
            </w:r>
          </w:p>
          <w:p w:rsidR="00416CC2" w:rsidRPr="007D6318" w:rsidRDefault="00416CC2" w:rsidP="005103F7">
            <w:pPr>
              <w:pStyle w:val="ListBullet2"/>
              <w:ind w:hanging="275"/>
              <w:rPr>
                <w:szCs w:val="20"/>
              </w:rPr>
            </w:pPr>
            <w:r w:rsidRPr="007D6318">
              <w:rPr>
                <w:szCs w:val="20"/>
              </w:rPr>
              <w:t>active transport</w:t>
            </w:r>
          </w:p>
          <w:p w:rsidR="00416CC2" w:rsidRPr="007D6318" w:rsidRDefault="00416CC2" w:rsidP="005103F7">
            <w:pPr>
              <w:pStyle w:val="ListBullet2"/>
              <w:ind w:hanging="275"/>
              <w:rPr>
                <w:szCs w:val="20"/>
              </w:rPr>
            </w:pPr>
            <w:r w:rsidRPr="007D6318">
              <w:rPr>
                <w:szCs w:val="20"/>
              </w:rPr>
              <w:t>endocytosis</w:t>
            </w:r>
          </w:p>
          <w:p w:rsidR="00416CC2" w:rsidRPr="007D6318" w:rsidRDefault="00416CC2" w:rsidP="005103F7">
            <w:pPr>
              <w:pStyle w:val="ListBullet2"/>
              <w:ind w:hanging="275"/>
              <w:rPr>
                <w:szCs w:val="20"/>
              </w:rPr>
            </w:pPr>
            <w:r w:rsidRPr="007D6318">
              <w:rPr>
                <w:szCs w:val="20"/>
              </w:rPr>
              <w:t>exocytosis</w:t>
            </w:r>
          </w:p>
          <w:p w:rsidR="00210306" w:rsidRPr="005103F7" w:rsidRDefault="00416CC2" w:rsidP="005103F7">
            <w:pPr>
              <w:numPr>
                <w:ilvl w:val="0"/>
                <w:numId w:val="23"/>
              </w:numPr>
              <w:ind w:left="357" w:hanging="272"/>
              <w:rPr>
                <w:sz w:val="20"/>
                <w:szCs w:val="20"/>
              </w:rPr>
            </w:pPr>
            <w:r w:rsidRPr="005103F7">
              <w:rPr>
                <w:sz w:val="20"/>
                <w:szCs w:val="20"/>
              </w:rPr>
              <w:t>p</w:t>
            </w:r>
            <w:r w:rsidR="00210306" w:rsidRPr="005103F7">
              <w:rPr>
                <w:sz w:val="20"/>
                <w:szCs w:val="20"/>
              </w:rPr>
              <w:t xml:space="preserve">roduce </w:t>
            </w:r>
            <w:r w:rsidRPr="005103F7">
              <w:rPr>
                <w:sz w:val="20"/>
                <w:szCs w:val="20"/>
              </w:rPr>
              <w:t xml:space="preserve">a </w:t>
            </w:r>
            <w:r w:rsidR="00210306" w:rsidRPr="005103F7">
              <w:rPr>
                <w:sz w:val="20"/>
                <w:szCs w:val="20"/>
              </w:rPr>
              <w:t>flow diagram to show the sequence and mechanisms involved</w:t>
            </w:r>
            <w:r w:rsidRPr="005103F7">
              <w:rPr>
                <w:sz w:val="20"/>
                <w:szCs w:val="20"/>
              </w:rPr>
              <w:t xml:space="preserve"> in the ways molecules pass into the cell and are </w:t>
            </w:r>
            <w:r w:rsidR="005002D6" w:rsidRPr="005103F7">
              <w:rPr>
                <w:sz w:val="20"/>
                <w:szCs w:val="20"/>
              </w:rPr>
              <w:t xml:space="preserve">excreted </w:t>
            </w:r>
            <w:r w:rsidR="005002D6" w:rsidRPr="005103F7">
              <w:rPr>
                <w:noProof/>
                <w:sz w:val="20"/>
                <w:szCs w:val="20"/>
              </w:rPr>
              <w:drawing>
                <wp:inline distT="0" distB="0" distL="0" distR="0" wp14:anchorId="69BA558C" wp14:editId="2C70C549">
                  <wp:extent cx="128270" cy="100330"/>
                  <wp:effectExtent l="0" t="0" r="5080" b="0"/>
                  <wp:docPr id="341" name="Picture 3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210306" w:rsidRPr="005103F7" w:rsidRDefault="00210306" w:rsidP="005103F7">
            <w:pPr>
              <w:numPr>
                <w:ilvl w:val="0"/>
                <w:numId w:val="23"/>
              </w:numPr>
              <w:ind w:left="357" w:hanging="272"/>
              <w:rPr>
                <w:sz w:val="20"/>
                <w:szCs w:val="20"/>
              </w:rPr>
            </w:pPr>
            <w:proofErr w:type="gramStart"/>
            <w:r w:rsidRPr="005103F7">
              <w:rPr>
                <w:sz w:val="20"/>
                <w:szCs w:val="20"/>
              </w:rPr>
              <w:t>carry</w:t>
            </w:r>
            <w:proofErr w:type="gramEnd"/>
            <w:r w:rsidRPr="005103F7">
              <w:rPr>
                <w:sz w:val="20"/>
                <w:szCs w:val="20"/>
              </w:rPr>
              <w:t xml:space="preserve"> out a practical investigation </w:t>
            </w:r>
            <w:r w:rsidR="00556330">
              <w:rPr>
                <w:sz w:val="20"/>
                <w:szCs w:val="20"/>
              </w:rPr>
              <w:t xml:space="preserve">to </w:t>
            </w:r>
            <w:r w:rsidRPr="005103F7">
              <w:rPr>
                <w:sz w:val="20"/>
                <w:szCs w:val="20"/>
              </w:rPr>
              <w:t>compare the surface area to volume ratio between cells and the effectiveness of diffusion of substances throughout the cell. Using information and data</w:t>
            </w:r>
            <w:r w:rsidR="0095388E" w:rsidRPr="005103F7">
              <w:rPr>
                <w:sz w:val="20"/>
                <w:szCs w:val="20"/>
              </w:rPr>
              <w:t xml:space="preserve"> collected:</w:t>
            </w:r>
          </w:p>
          <w:p w:rsidR="0095388E" w:rsidRPr="007D6318" w:rsidRDefault="0095388E" w:rsidP="005103F7">
            <w:pPr>
              <w:pStyle w:val="ListBullet2"/>
              <w:ind w:hanging="275"/>
              <w:rPr>
                <w:szCs w:val="20"/>
              </w:rPr>
            </w:pPr>
            <w:r w:rsidRPr="007D6318">
              <w:rPr>
                <w:szCs w:val="20"/>
              </w:rPr>
              <w:t>identify the trend between surface area to volume ratio and the effectiveness of diffusion</w:t>
            </w:r>
            <w:r w:rsidR="005002D6">
              <w:rPr>
                <w:szCs w:val="20"/>
              </w:rPr>
              <w:t xml:space="preserve"> </w:t>
            </w:r>
            <w:r w:rsidR="005002D6" w:rsidRPr="00E321A9">
              <w:rPr>
                <w:noProof/>
              </w:rPr>
              <w:drawing>
                <wp:inline distT="0" distB="0" distL="0" distR="0" wp14:anchorId="7D4D4ACC" wp14:editId="193B66AD">
                  <wp:extent cx="79380" cy="100330"/>
                  <wp:effectExtent l="0" t="0" r="0" b="0"/>
                  <wp:docPr id="228" name="Picture 228"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95388E" w:rsidRPr="007D6318" w:rsidRDefault="0095388E" w:rsidP="005103F7">
            <w:pPr>
              <w:pStyle w:val="ListBullet2"/>
              <w:ind w:hanging="275"/>
              <w:rPr>
                <w:szCs w:val="20"/>
              </w:rPr>
            </w:pPr>
            <w:r w:rsidRPr="007D6318">
              <w:rPr>
                <w:szCs w:val="20"/>
              </w:rPr>
              <w:t>outline the mathematical relationship between surface area and volume and the movement of substances into and out of cells</w:t>
            </w:r>
            <w:r w:rsidR="005002D6">
              <w:rPr>
                <w:szCs w:val="20"/>
              </w:rPr>
              <w:t xml:space="preserve"> </w:t>
            </w:r>
            <w:r w:rsidR="005002D6" w:rsidRPr="00E321A9">
              <w:rPr>
                <w:noProof/>
              </w:rPr>
              <w:drawing>
                <wp:inline distT="0" distB="0" distL="0" distR="0" wp14:anchorId="16DECA59" wp14:editId="7C058774">
                  <wp:extent cx="79380" cy="100330"/>
                  <wp:effectExtent l="0" t="0" r="0" b="0"/>
                  <wp:docPr id="229" name="Picture 229"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95388E" w:rsidRPr="007D6318" w:rsidRDefault="0095388E" w:rsidP="005103F7">
            <w:pPr>
              <w:pStyle w:val="ListBullet2"/>
              <w:ind w:hanging="275"/>
              <w:rPr>
                <w:szCs w:val="20"/>
              </w:rPr>
            </w:pPr>
            <w:r w:rsidRPr="007D6318">
              <w:rPr>
                <w:szCs w:val="20"/>
              </w:rPr>
              <w:t>use an appropriate mathematical model to make predictions about the surface area-to-volume ratio of objects and organisms of other shapes and sizes</w:t>
            </w:r>
            <w:r w:rsidR="005002D6">
              <w:rPr>
                <w:szCs w:val="20"/>
              </w:rPr>
              <w:t xml:space="preserve"> </w:t>
            </w:r>
            <w:r w:rsidR="005002D6" w:rsidRPr="00E321A9">
              <w:rPr>
                <w:noProof/>
              </w:rPr>
              <w:drawing>
                <wp:inline distT="0" distB="0" distL="0" distR="0" wp14:anchorId="7B2A6626" wp14:editId="249DA722">
                  <wp:extent cx="79380" cy="100330"/>
                  <wp:effectExtent l="0" t="0" r="0" b="0"/>
                  <wp:docPr id="230" name="Picture 230"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E37071" w:rsidRPr="005103F7" w:rsidRDefault="00416CC2" w:rsidP="005103F7">
            <w:pPr>
              <w:numPr>
                <w:ilvl w:val="0"/>
                <w:numId w:val="23"/>
              </w:numPr>
              <w:ind w:left="357" w:hanging="272"/>
              <w:rPr>
                <w:sz w:val="20"/>
                <w:szCs w:val="20"/>
              </w:rPr>
            </w:pPr>
            <w:r w:rsidRPr="005103F7">
              <w:rPr>
                <w:sz w:val="20"/>
                <w:szCs w:val="20"/>
              </w:rPr>
              <w:t>plan and carry out a practical investigation to determine the relationship between concentration</w:t>
            </w:r>
            <w:r w:rsidR="006B1BDE" w:rsidRPr="005103F7">
              <w:rPr>
                <w:sz w:val="20"/>
                <w:szCs w:val="20"/>
              </w:rPr>
              <w:t xml:space="preserve"> gradients and the rate of diffu</w:t>
            </w:r>
            <w:r w:rsidR="007C2F2E" w:rsidRPr="005103F7">
              <w:rPr>
                <w:sz w:val="20"/>
                <w:szCs w:val="20"/>
              </w:rPr>
              <w:t>sion</w:t>
            </w:r>
          </w:p>
          <w:p w:rsidR="00E37071" w:rsidRPr="007D6318" w:rsidRDefault="002F60CC" w:rsidP="005103F7">
            <w:pPr>
              <w:numPr>
                <w:ilvl w:val="0"/>
                <w:numId w:val="23"/>
              </w:numPr>
              <w:ind w:left="357" w:hanging="272"/>
              <w:rPr>
                <w:szCs w:val="20"/>
              </w:rPr>
            </w:pPr>
            <w:r w:rsidRPr="005103F7">
              <w:rPr>
                <w:sz w:val="20"/>
                <w:szCs w:val="20"/>
              </w:rPr>
              <w:t>describe the physical and chemical characteristics of materials that can be exchanged across membranes</w:t>
            </w:r>
          </w:p>
        </w:tc>
        <w:tc>
          <w:tcPr>
            <w:tcW w:w="3118" w:type="dxa"/>
            <w:tcMar>
              <w:top w:w="57" w:type="dxa"/>
              <w:left w:w="57" w:type="dxa"/>
              <w:bottom w:w="57" w:type="dxa"/>
              <w:right w:w="57" w:type="dxa"/>
            </w:tcMar>
          </w:tcPr>
          <w:p w:rsidR="00E37071" w:rsidRDefault="00E37071" w:rsidP="00B633E8">
            <w:pPr>
              <w:rPr>
                <w:sz w:val="20"/>
                <w:szCs w:val="20"/>
              </w:rPr>
            </w:pPr>
          </w:p>
          <w:p w:rsidR="004D76D0" w:rsidRDefault="004D76D0" w:rsidP="00B633E8">
            <w:pPr>
              <w:rPr>
                <w:sz w:val="20"/>
                <w:szCs w:val="20"/>
              </w:rPr>
            </w:pPr>
          </w:p>
          <w:p w:rsidR="004D76D0" w:rsidRDefault="004D76D0" w:rsidP="00B633E8">
            <w:pPr>
              <w:rPr>
                <w:sz w:val="20"/>
                <w:szCs w:val="20"/>
              </w:rPr>
            </w:pPr>
          </w:p>
          <w:p w:rsidR="004D76D0" w:rsidRDefault="004D76D0" w:rsidP="00B633E8">
            <w:pPr>
              <w:rPr>
                <w:sz w:val="20"/>
                <w:szCs w:val="20"/>
              </w:rPr>
            </w:pPr>
          </w:p>
          <w:p w:rsidR="004D76D0" w:rsidRDefault="004D76D0" w:rsidP="00B633E8">
            <w:pPr>
              <w:rPr>
                <w:sz w:val="20"/>
                <w:szCs w:val="20"/>
              </w:rPr>
            </w:pPr>
          </w:p>
          <w:p w:rsidR="004D76D0" w:rsidRDefault="004D76D0" w:rsidP="00B633E8">
            <w:pPr>
              <w:rPr>
                <w:sz w:val="20"/>
                <w:szCs w:val="20"/>
              </w:rPr>
            </w:pPr>
          </w:p>
          <w:p w:rsidR="004D76D0" w:rsidRDefault="004D76D0" w:rsidP="004D76D0">
            <w:pPr>
              <w:pStyle w:val="ListBullet"/>
              <w:numPr>
                <w:ilvl w:val="0"/>
                <w:numId w:val="0"/>
              </w:numPr>
              <w:spacing w:before="200"/>
              <w:ind w:left="85"/>
              <w:contextualSpacing w:val="0"/>
              <w:rPr>
                <w:b/>
                <w:szCs w:val="20"/>
              </w:rPr>
            </w:pPr>
          </w:p>
          <w:p w:rsidR="004D76D0" w:rsidRDefault="004D76D0" w:rsidP="004D76D0">
            <w:pPr>
              <w:pStyle w:val="ListBullet"/>
              <w:numPr>
                <w:ilvl w:val="0"/>
                <w:numId w:val="0"/>
              </w:numPr>
              <w:spacing w:before="200"/>
              <w:ind w:left="85"/>
              <w:contextualSpacing w:val="0"/>
              <w:rPr>
                <w:b/>
                <w:szCs w:val="20"/>
              </w:rPr>
            </w:pPr>
            <w:r>
              <w:rPr>
                <w:b/>
                <w:szCs w:val="20"/>
              </w:rPr>
              <w:t>Structured</w:t>
            </w:r>
            <w:r w:rsidRPr="00A6791A">
              <w:rPr>
                <w:b/>
                <w:szCs w:val="20"/>
              </w:rPr>
              <w:t xml:space="preserve"> </w:t>
            </w:r>
          </w:p>
          <w:p w:rsidR="004D76D0" w:rsidRPr="007D6318" w:rsidRDefault="004D76D0" w:rsidP="004D76D0">
            <w:pPr>
              <w:pStyle w:val="ListBullet"/>
              <w:numPr>
                <w:ilvl w:val="0"/>
                <w:numId w:val="0"/>
              </w:numPr>
              <w:ind w:left="85"/>
              <w:contextualSpacing w:val="0"/>
              <w:rPr>
                <w:szCs w:val="20"/>
              </w:rPr>
            </w:pPr>
            <w:r>
              <w:rPr>
                <w:szCs w:val="20"/>
              </w:rPr>
              <w:t>C</w:t>
            </w:r>
            <w:r w:rsidRPr="00A6791A">
              <w:rPr>
                <w:szCs w:val="20"/>
              </w:rPr>
              <w:t xml:space="preserve">ollect </w:t>
            </w:r>
            <w:r>
              <w:rPr>
                <w:szCs w:val="20"/>
              </w:rPr>
              <w:t>mathematical information in relation to the surface area to volume of a variety of geometric shapes</w:t>
            </w:r>
          </w:p>
        </w:tc>
      </w:tr>
      <w:tr w:rsidR="00E61065" w:rsidRPr="007D6318" w:rsidTr="00686361">
        <w:tc>
          <w:tcPr>
            <w:tcW w:w="3034" w:type="dxa"/>
            <w:vMerge w:val="restart"/>
            <w:tcMar>
              <w:top w:w="57" w:type="dxa"/>
              <w:left w:w="57" w:type="dxa"/>
              <w:bottom w:w="57" w:type="dxa"/>
              <w:right w:w="57" w:type="dxa"/>
            </w:tcMar>
          </w:tcPr>
          <w:p w:rsidR="00E61065" w:rsidRPr="007D6318" w:rsidRDefault="00E61065" w:rsidP="008D0C6A">
            <w:pPr>
              <w:rPr>
                <w:b/>
                <w:sz w:val="20"/>
                <w:szCs w:val="20"/>
              </w:rPr>
            </w:pPr>
            <w:r w:rsidRPr="007D6318">
              <w:rPr>
                <w:b/>
                <w:sz w:val="20"/>
                <w:szCs w:val="20"/>
              </w:rPr>
              <w:t>Students:</w:t>
            </w:r>
          </w:p>
          <w:p w:rsidR="00E61065" w:rsidRPr="005103F7" w:rsidRDefault="00E61065" w:rsidP="005103F7">
            <w:pPr>
              <w:numPr>
                <w:ilvl w:val="0"/>
                <w:numId w:val="23"/>
              </w:numPr>
              <w:ind w:left="357" w:hanging="272"/>
              <w:rPr>
                <w:sz w:val="20"/>
                <w:szCs w:val="20"/>
              </w:rPr>
            </w:pPr>
            <w:r w:rsidRPr="005103F7">
              <w:rPr>
                <w:sz w:val="20"/>
                <w:szCs w:val="20"/>
              </w:rPr>
              <w:t>investigate cell requirements, including but not limited to:</w:t>
            </w:r>
          </w:p>
          <w:p w:rsidR="00E61065" w:rsidRPr="007D6318" w:rsidRDefault="00E61065" w:rsidP="00054967">
            <w:pPr>
              <w:pStyle w:val="ListBullet2"/>
              <w:rPr>
                <w:szCs w:val="20"/>
              </w:rPr>
            </w:pPr>
            <w:r w:rsidRPr="007D6318">
              <w:rPr>
                <w:szCs w:val="20"/>
              </w:rPr>
              <w:t>suitable forms of energy, including light energy and chemical energy in complex molecules (ACSBL044)</w:t>
            </w:r>
          </w:p>
          <w:p w:rsidR="00E61065" w:rsidRPr="007D6318" w:rsidRDefault="00E61065" w:rsidP="00054967">
            <w:pPr>
              <w:pStyle w:val="ListBullet2"/>
              <w:rPr>
                <w:szCs w:val="20"/>
              </w:rPr>
            </w:pPr>
            <w:r w:rsidRPr="007D6318">
              <w:rPr>
                <w:szCs w:val="20"/>
              </w:rPr>
              <w:t>matter, including gases, simple nutrients and ions</w:t>
            </w:r>
          </w:p>
          <w:p w:rsidR="00E61065" w:rsidRDefault="00E61065" w:rsidP="0061286E">
            <w:pPr>
              <w:pStyle w:val="ListBullet2"/>
              <w:rPr>
                <w:szCs w:val="20"/>
              </w:rPr>
            </w:pPr>
            <w:r w:rsidRPr="007D6318">
              <w:rPr>
                <w:szCs w:val="20"/>
              </w:rPr>
              <w:t>removal of wastes (ACSBL044)</w:t>
            </w:r>
          </w:p>
          <w:p w:rsidR="00E61065" w:rsidRDefault="00E61065" w:rsidP="00E61065">
            <w:pPr>
              <w:pStyle w:val="ListBullet2"/>
              <w:numPr>
                <w:ilvl w:val="0"/>
                <w:numId w:val="0"/>
              </w:numPr>
              <w:ind w:left="643" w:hanging="360"/>
              <w:rPr>
                <w:szCs w:val="20"/>
              </w:rPr>
            </w:pPr>
          </w:p>
          <w:p w:rsidR="00E61065" w:rsidRPr="007D6318" w:rsidRDefault="00E61065" w:rsidP="00054967">
            <w:pPr>
              <w:rPr>
                <w:b/>
                <w:sz w:val="20"/>
                <w:szCs w:val="20"/>
              </w:rPr>
            </w:pPr>
            <w:r w:rsidRPr="007D6318">
              <w:rPr>
                <w:b/>
                <w:sz w:val="20"/>
                <w:szCs w:val="20"/>
              </w:rPr>
              <w:t>Students:</w:t>
            </w:r>
          </w:p>
          <w:p w:rsidR="00E61065" w:rsidRPr="00E61065" w:rsidRDefault="00E61065" w:rsidP="00E61065">
            <w:pPr>
              <w:numPr>
                <w:ilvl w:val="0"/>
                <w:numId w:val="23"/>
              </w:numPr>
              <w:ind w:left="357" w:hanging="272"/>
              <w:rPr>
                <w:sz w:val="20"/>
                <w:szCs w:val="20"/>
              </w:rPr>
            </w:pPr>
            <w:r w:rsidRPr="00E61065">
              <w:rPr>
                <w:sz w:val="20"/>
                <w:szCs w:val="20"/>
              </w:rPr>
              <w:t xml:space="preserve">investigate the biochemical processes of photosynthesis, cell respiration and the removal of cellular products and wastes in eukaryotic cells (ACSBL049, ACSBL050, ACSBL052, ACSBL053) </w:t>
            </w:r>
            <w:r w:rsidRPr="00E61065">
              <w:rPr>
                <w:noProof/>
                <w:sz w:val="20"/>
                <w:szCs w:val="20"/>
              </w:rPr>
              <w:drawing>
                <wp:inline distT="0" distB="0" distL="0" distR="0" wp14:anchorId="4F218969" wp14:editId="54A1549D">
                  <wp:extent cx="136380" cy="100330"/>
                  <wp:effectExtent l="0" t="0" r="0" b="0"/>
                  <wp:docPr id="231" name="Picture 23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E61065" w:rsidRPr="007D6318" w:rsidRDefault="00E61065" w:rsidP="008D0C6A">
            <w:pPr>
              <w:rPr>
                <w:szCs w:val="20"/>
              </w:rPr>
            </w:pPr>
          </w:p>
        </w:tc>
        <w:tc>
          <w:tcPr>
            <w:tcW w:w="9214" w:type="dxa"/>
            <w:tcMar>
              <w:top w:w="57" w:type="dxa"/>
              <w:left w:w="57" w:type="dxa"/>
              <w:bottom w:w="57" w:type="dxa"/>
              <w:right w:w="57" w:type="dxa"/>
            </w:tcMar>
          </w:tcPr>
          <w:p w:rsidR="00E61065" w:rsidRDefault="00E61065" w:rsidP="00E61065">
            <w:pPr>
              <w:ind w:left="357"/>
              <w:rPr>
                <w:sz w:val="20"/>
                <w:szCs w:val="20"/>
              </w:rPr>
            </w:pPr>
          </w:p>
          <w:p w:rsidR="00E61065" w:rsidRPr="005103F7" w:rsidRDefault="00E61065" w:rsidP="005103F7">
            <w:pPr>
              <w:numPr>
                <w:ilvl w:val="0"/>
                <w:numId w:val="23"/>
              </w:numPr>
              <w:ind w:left="357" w:hanging="272"/>
              <w:rPr>
                <w:sz w:val="20"/>
                <w:szCs w:val="20"/>
              </w:rPr>
            </w:pPr>
            <w:r w:rsidRPr="005103F7">
              <w:rPr>
                <w:sz w:val="20"/>
                <w:szCs w:val="20"/>
              </w:rPr>
              <w:t>recall the meaning of the terms autotroph and heterotroph</w:t>
            </w:r>
          </w:p>
          <w:p w:rsidR="00E61065" w:rsidRPr="005103F7" w:rsidRDefault="00E61065" w:rsidP="005103F7">
            <w:pPr>
              <w:numPr>
                <w:ilvl w:val="0"/>
                <w:numId w:val="23"/>
              </w:numPr>
              <w:ind w:left="357" w:hanging="272"/>
              <w:rPr>
                <w:sz w:val="20"/>
                <w:szCs w:val="20"/>
              </w:rPr>
            </w:pPr>
            <w:r w:rsidRPr="005103F7">
              <w:rPr>
                <w:sz w:val="20"/>
                <w:szCs w:val="20"/>
              </w:rPr>
              <w:t>relate these definitions to the energy, organic and inorganic nutrient requirements of cells</w:t>
            </w:r>
          </w:p>
          <w:p w:rsidR="00E61065" w:rsidRPr="005103F7" w:rsidRDefault="00E61065" w:rsidP="005103F7">
            <w:pPr>
              <w:numPr>
                <w:ilvl w:val="0"/>
                <w:numId w:val="23"/>
              </w:numPr>
              <w:ind w:left="357" w:hanging="272"/>
              <w:rPr>
                <w:sz w:val="20"/>
                <w:szCs w:val="20"/>
              </w:rPr>
            </w:pPr>
            <w:r w:rsidRPr="005103F7">
              <w:rPr>
                <w:sz w:val="20"/>
                <w:szCs w:val="20"/>
              </w:rPr>
              <w:t>recall the chemical reactions that occur in cells describing the reactants and products</w:t>
            </w:r>
          </w:p>
          <w:p w:rsidR="00E61065" w:rsidRPr="00E61065" w:rsidRDefault="00E61065" w:rsidP="005103F7">
            <w:pPr>
              <w:numPr>
                <w:ilvl w:val="0"/>
                <w:numId w:val="23"/>
              </w:numPr>
              <w:ind w:left="357" w:hanging="272"/>
              <w:rPr>
                <w:szCs w:val="20"/>
              </w:rPr>
            </w:pPr>
            <w:r w:rsidRPr="005103F7">
              <w:rPr>
                <w:sz w:val="20"/>
                <w:szCs w:val="20"/>
              </w:rPr>
              <w:t>describe ways in which these organic and inorganic nutrients and wastes can be transported into and out of the cell</w:t>
            </w:r>
          </w:p>
          <w:p w:rsidR="00E61065" w:rsidRDefault="00E61065" w:rsidP="00E61065">
            <w:pPr>
              <w:rPr>
                <w:sz w:val="20"/>
                <w:szCs w:val="20"/>
              </w:rPr>
            </w:pPr>
          </w:p>
          <w:p w:rsidR="00E61065" w:rsidRDefault="00E61065" w:rsidP="00E61065">
            <w:pPr>
              <w:rPr>
                <w:sz w:val="20"/>
                <w:szCs w:val="20"/>
              </w:rPr>
            </w:pPr>
          </w:p>
          <w:p w:rsidR="00E61065" w:rsidRDefault="00E61065" w:rsidP="00E61065">
            <w:pPr>
              <w:rPr>
                <w:sz w:val="20"/>
                <w:szCs w:val="20"/>
              </w:rPr>
            </w:pPr>
          </w:p>
          <w:p w:rsidR="00E61065" w:rsidRDefault="00E61065" w:rsidP="00E61065">
            <w:pPr>
              <w:rPr>
                <w:sz w:val="20"/>
                <w:szCs w:val="20"/>
              </w:rPr>
            </w:pPr>
          </w:p>
          <w:p w:rsidR="00E61065" w:rsidRDefault="00E61065" w:rsidP="00E61065">
            <w:pPr>
              <w:rPr>
                <w:szCs w:val="20"/>
              </w:rPr>
            </w:pPr>
          </w:p>
          <w:p w:rsidR="00556330" w:rsidRDefault="00556330" w:rsidP="00E61065">
            <w:pPr>
              <w:rPr>
                <w:szCs w:val="20"/>
              </w:rPr>
            </w:pPr>
          </w:p>
          <w:p w:rsidR="00556330" w:rsidRPr="007D6318" w:rsidRDefault="00556330" w:rsidP="00E61065">
            <w:pPr>
              <w:rPr>
                <w:szCs w:val="20"/>
              </w:rPr>
            </w:pPr>
          </w:p>
        </w:tc>
        <w:tc>
          <w:tcPr>
            <w:tcW w:w="3118" w:type="dxa"/>
            <w:tcMar>
              <w:top w:w="57" w:type="dxa"/>
              <w:left w:w="57" w:type="dxa"/>
              <w:bottom w:w="57" w:type="dxa"/>
              <w:right w:w="57" w:type="dxa"/>
            </w:tcMar>
          </w:tcPr>
          <w:p w:rsidR="00E61065" w:rsidRPr="007D6318" w:rsidRDefault="00E61065" w:rsidP="004D6F09">
            <w:pPr>
              <w:rPr>
                <w:sz w:val="20"/>
                <w:szCs w:val="20"/>
              </w:rPr>
            </w:pPr>
          </w:p>
        </w:tc>
      </w:tr>
      <w:tr w:rsidR="00E61065" w:rsidRPr="007D6318" w:rsidTr="00EA6BA9">
        <w:tc>
          <w:tcPr>
            <w:tcW w:w="3034" w:type="dxa"/>
            <w:vMerge/>
            <w:tcMar>
              <w:top w:w="57" w:type="dxa"/>
              <w:left w:w="57" w:type="dxa"/>
              <w:bottom w:w="57" w:type="dxa"/>
              <w:right w:w="57" w:type="dxa"/>
            </w:tcMar>
          </w:tcPr>
          <w:p w:rsidR="00E61065" w:rsidRPr="007D6318" w:rsidRDefault="00E61065" w:rsidP="008D0C6A">
            <w:pPr>
              <w:rPr>
                <w:sz w:val="20"/>
                <w:szCs w:val="20"/>
              </w:rPr>
            </w:pPr>
          </w:p>
        </w:tc>
        <w:tc>
          <w:tcPr>
            <w:tcW w:w="9214" w:type="dxa"/>
            <w:tcMar>
              <w:top w:w="57" w:type="dxa"/>
              <w:left w:w="57" w:type="dxa"/>
              <w:bottom w:w="57" w:type="dxa"/>
              <w:right w:w="57" w:type="dxa"/>
            </w:tcMar>
          </w:tcPr>
          <w:p w:rsidR="00E61065" w:rsidRDefault="00E61065" w:rsidP="00E61065">
            <w:pPr>
              <w:ind w:left="357"/>
              <w:rPr>
                <w:sz w:val="20"/>
                <w:szCs w:val="20"/>
              </w:rPr>
            </w:pPr>
          </w:p>
          <w:p w:rsidR="00E61065" w:rsidRPr="005103F7" w:rsidRDefault="00E61065" w:rsidP="005103F7">
            <w:pPr>
              <w:numPr>
                <w:ilvl w:val="0"/>
                <w:numId w:val="23"/>
              </w:numPr>
              <w:ind w:left="357" w:hanging="272"/>
              <w:rPr>
                <w:sz w:val="20"/>
                <w:szCs w:val="20"/>
              </w:rPr>
            </w:pPr>
            <w:r w:rsidRPr="005103F7">
              <w:rPr>
                <w:sz w:val="20"/>
                <w:szCs w:val="20"/>
              </w:rPr>
              <w:t>recall the characteristics of the process of photosynthesis</w:t>
            </w:r>
          </w:p>
          <w:p w:rsidR="00E61065" w:rsidRDefault="00E61065" w:rsidP="00E61065">
            <w:pPr>
              <w:ind w:left="357"/>
              <w:rPr>
                <w:sz w:val="20"/>
                <w:szCs w:val="20"/>
              </w:rPr>
            </w:pPr>
          </w:p>
          <w:p w:rsidR="00E61065" w:rsidRPr="005103F7" w:rsidRDefault="00E61065" w:rsidP="005103F7">
            <w:pPr>
              <w:numPr>
                <w:ilvl w:val="0"/>
                <w:numId w:val="23"/>
              </w:numPr>
              <w:ind w:left="357" w:hanging="272"/>
              <w:rPr>
                <w:sz w:val="20"/>
                <w:szCs w:val="20"/>
              </w:rPr>
            </w:pPr>
            <w:r w:rsidRPr="005103F7">
              <w:rPr>
                <w:sz w:val="20"/>
                <w:szCs w:val="20"/>
              </w:rPr>
              <w:t xml:space="preserve">plan and conduct practical investigations to test for the products of photosynthesis </w:t>
            </w:r>
            <w:r w:rsidRPr="005103F7">
              <w:rPr>
                <w:noProof/>
                <w:sz w:val="20"/>
                <w:szCs w:val="20"/>
              </w:rPr>
              <w:drawing>
                <wp:inline distT="0" distB="0" distL="0" distR="0" wp14:anchorId="4C37F236" wp14:editId="1953E008">
                  <wp:extent cx="128270" cy="100330"/>
                  <wp:effectExtent l="0" t="0" r="5080" b="0"/>
                  <wp:docPr id="232" name="Picture 23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61065" w:rsidRPr="00E61065" w:rsidRDefault="00E61065" w:rsidP="005103F7">
            <w:pPr>
              <w:numPr>
                <w:ilvl w:val="0"/>
                <w:numId w:val="23"/>
              </w:numPr>
              <w:ind w:left="357" w:hanging="272"/>
              <w:rPr>
                <w:sz w:val="20"/>
                <w:szCs w:val="20"/>
              </w:rPr>
            </w:pPr>
            <w:r w:rsidRPr="005103F7">
              <w:rPr>
                <w:sz w:val="20"/>
                <w:szCs w:val="20"/>
              </w:rPr>
              <w:t>plan and conduct practical</w:t>
            </w:r>
            <w:r w:rsidRPr="00E61065">
              <w:rPr>
                <w:sz w:val="20"/>
                <w:szCs w:val="20"/>
              </w:rPr>
              <w:t xml:space="preserve"> investigations to determine the effect on the process of photosynthesis </w:t>
            </w:r>
            <w:r w:rsidR="004D76D0">
              <w:rPr>
                <w:sz w:val="20"/>
                <w:szCs w:val="20"/>
              </w:rPr>
              <w:t>in regard to</w:t>
            </w:r>
            <w:r w:rsidRPr="00E61065">
              <w:rPr>
                <w:sz w:val="20"/>
                <w:szCs w:val="20"/>
              </w:rPr>
              <w:t xml:space="preserve"> the: </w:t>
            </w:r>
            <w:r w:rsidRPr="00E61065">
              <w:rPr>
                <w:noProof/>
                <w:sz w:val="20"/>
                <w:szCs w:val="20"/>
              </w:rPr>
              <w:drawing>
                <wp:inline distT="0" distB="0" distL="0" distR="0" wp14:anchorId="41C64149" wp14:editId="6DC37811">
                  <wp:extent cx="128270" cy="100330"/>
                  <wp:effectExtent l="0" t="0" r="5080" b="0"/>
                  <wp:docPr id="234" name="Picture 23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61065" w:rsidRPr="007D6318" w:rsidRDefault="00E61065" w:rsidP="00E61065">
            <w:pPr>
              <w:pStyle w:val="ListBullet2"/>
              <w:ind w:hanging="275"/>
              <w:rPr>
                <w:szCs w:val="20"/>
              </w:rPr>
            </w:pPr>
            <w:r w:rsidRPr="007D6318">
              <w:rPr>
                <w:szCs w:val="20"/>
              </w:rPr>
              <w:t>amount of light</w:t>
            </w:r>
          </w:p>
          <w:p w:rsidR="00E61065" w:rsidRPr="007D6318" w:rsidRDefault="00E61065" w:rsidP="00E61065">
            <w:pPr>
              <w:pStyle w:val="ListBullet2"/>
              <w:ind w:hanging="275"/>
              <w:rPr>
                <w:szCs w:val="20"/>
              </w:rPr>
            </w:pPr>
            <w:r w:rsidRPr="007D6318">
              <w:rPr>
                <w:szCs w:val="20"/>
              </w:rPr>
              <w:t>frequencies of light</w:t>
            </w:r>
          </w:p>
          <w:p w:rsidR="00E61065" w:rsidRPr="007D6318" w:rsidRDefault="00E61065" w:rsidP="00E61065">
            <w:pPr>
              <w:pStyle w:val="ListBullet2"/>
              <w:ind w:hanging="275"/>
              <w:rPr>
                <w:szCs w:val="20"/>
              </w:rPr>
            </w:pPr>
            <w:r w:rsidRPr="007D6318">
              <w:rPr>
                <w:szCs w:val="20"/>
              </w:rPr>
              <w:t>presence of chlorophyll</w:t>
            </w:r>
          </w:p>
          <w:p w:rsidR="00E61065" w:rsidRPr="007D6318" w:rsidRDefault="00E61065" w:rsidP="00E61065">
            <w:pPr>
              <w:pStyle w:val="ListBullet2"/>
              <w:ind w:hanging="275"/>
              <w:rPr>
                <w:szCs w:val="20"/>
              </w:rPr>
            </w:pPr>
            <w:r w:rsidRPr="007D6318">
              <w:rPr>
                <w:szCs w:val="20"/>
              </w:rPr>
              <w:t>presence of water</w:t>
            </w:r>
          </w:p>
          <w:p w:rsidR="00E61065" w:rsidRPr="007D6318" w:rsidRDefault="00E61065" w:rsidP="00E61065">
            <w:pPr>
              <w:pStyle w:val="ListBullet2"/>
              <w:ind w:hanging="275"/>
              <w:rPr>
                <w:szCs w:val="20"/>
              </w:rPr>
            </w:pPr>
            <w:r w:rsidRPr="007D6318">
              <w:rPr>
                <w:szCs w:val="20"/>
              </w:rPr>
              <w:t>presence of carbon dioxide</w:t>
            </w:r>
          </w:p>
          <w:p w:rsidR="00E61065" w:rsidRPr="007D6318" w:rsidRDefault="00E61065" w:rsidP="00E61065">
            <w:pPr>
              <w:pStyle w:val="ListBullet2"/>
              <w:ind w:hanging="275"/>
              <w:rPr>
                <w:szCs w:val="20"/>
              </w:rPr>
            </w:pPr>
            <w:r w:rsidRPr="007D6318">
              <w:rPr>
                <w:szCs w:val="20"/>
              </w:rPr>
              <w:t>temperature</w:t>
            </w:r>
          </w:p>
          <w:p w:rsidR="00E61065" w:rsidRPr="00E61065" w:rsidRDefault="00E61065" w:rsidP="00E61065">
            <w:pPr>
              <w:numPr>
                <w:ilvl w:val="0"/>
                <w:numId w:val="23"/>
              </w:numPr>
              <w:ind w:left="357" w:hanging="272"/>
              <w:rPr>
                <w:sz w:val="20"/>
                <w:szCs w:val="20"/>
              </w:rPr>
            </w:pPr>
            <w:r w:rsidRPr="00E61065">
              <w:rPr>
                <w:sz w:val="20"/>
                <w:szCs w:val="20"/>
              </w:rPr>
              <w:t>construct a flowchart/diagram showing the major characteristics of photosynthesis</w:t>
            </w:r>
            <w:r w:rsidRPr="00E61065">
              <w:rPr>
                <w:noProof/>
                <w:sz w:val="20"/>
                <w:szCs w:val="20"/>
              </w:rPr>
              <w:drawing>
                <wp:inline distT="0" distB="0" distL="0" distR="0" wp14:anchorId="7EE20940" wp14:editId="4089DDCD">
                  <wp:extent cx="128270" cy="100330"/>
                  <wp:effectExtent l="0" t="0" r="5080" b="0"/>
                  <wp:docPr id="235" name="Picture 23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61065" w:rsidRPr="00E61065" w:rsidRDefault="00E61065" w:rsidP="00E61065">
            <w:pPr>
              <w:numPr>
                <w:ilvl w:val="0"/>
                <w:numId w:val="23"/>
              </w:numPr>
              <w:ind w:left="357" w:hanging="272"/>
              <w:rPr>
                <w:sz w:val="20"/>
                <w:szCs w:val="20"/>
              </w:rPr>
            </w:pPr>
            <w:r w:rsidRPr="00E61065">
              <w:rPr>
                <w:sz w:val="20"/>
                <w:szCs w:val="20"/>
              </w:rPr>
              <w:t>recall the process of cellular respiration</w:t>
            </w:r>
          </w:p>
          <w:p w:rsidR="00E61065" w:rsidRPr="00E61065" w:rsidRDefault="00E61065" w:rsidP="00E61065">
            <w:pPr>
              <w:numPr>
                <w:ilvl w:val="0"/>
                <w:numId w:val="23"/>
              </w:numPr>
              <w:ind w:left="357" w:hanging="272"/>
              <w:rPr>
                <w:sz w:val="20"/>
                <w:szCs w:val="20"/>
              </w:rPr>
            </w:pPr>
            <w:r w:rsidRPr="00E61065">
              <w:rPr>
                <w:sz w:val="20"/>
                <w:szCs w:val="20"/>
              </w:rPr>
              <w:t xml:space="preserve">plan and conduct practical investigations to test for the products of respiration </w:t>
            </w:r>
            <w:r w:rsidRPr="00E61065">
              <w:rPr>
                <w:noProof/>
                <w:sz w:val="20"/>
                <w:szCs w:val="20"/>
              </w:rPr>
              <w:drawing>
                <wp:inline distT="0" distB="0" distL="0" distR="0" wp14:anchorId="040EDD90" wp14:editId="495699DB">
                  <wp:extent cx="128270" cy="100330"/>
                  <wp:effectExtent l="0" t="0" r="5080" b="0"/>
                  <wp:docPr id="236" name="Picture 23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61065" w:rsidRPr="007D6318" w:rsidRDefault="00E61065" w:rsidP="00E61065">
            <w:pPr>
              <w:numPr>
                <w:ilvl w:val="0"/>
                <w:numId w:val="23"/>
              </w:numPr>
              <w:ind w:left="357" w:hanging="272"/>
              <w:rPr>
                <w:szCs w:val="20"/>
              </w:rPr>
            </w:pPr>
            <w:r w:rsidRPr="00E61065">
              <w:rPr>
                <w:sz w:val="20"/>
                <w:szCs w:val="20"/>
              </w:rPr>
              <w:t>plan and conduct practical investigations to determine the effect on the process of respiration of the:</w:t>
            </w:r>
            <w:r>
              <w:rPr>
                <w:szCs w:val="20"/>
              </w:rPr>
              <w:t xml:space="preserve"> </w:t>
            </w:r>
            <w:r w:rsidRPr="00E321A9">
              <w:rPr>
                <w:noProof/>
              </w:rPr>
              <w:drawing>
                <wp:inline distT="0" distB="0" distL="0" distR="0" wp14:anchorId="1A593769" wp14:editId="6BAF6A3E">
                  <wp:extent cx="128270" cy="100330"/>
                  <wp:effectExtent l="0" t="0" r="5080" b="0"/>
                  <wp:docPr id="237" name="Picture 23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61065" w:rsidRPr="007D6318" w:rsidRDefault="00E61065" w:rsidP="005117C5">
            <w:pPr>
              <w:pStyle w:val="ListBullet2"/>
              <w:rPr>
                <w:szCs w:val="20"/>
              </w:rPr>
            </w:pPr>
            <w:r w:rsidRPr="007D6318">
              <w:rPr>
                <w:szCs w:val="20"/>
              </w:rPr>
              <w:t>presence of oxygen</w:t>
            </w:r>
          </w:p>
          <w:p w:rsidR="00E61065" w:rsidRPr="007D6318" w:rsidRDefault="00E61065" w:rsidP="005117C5">
            <w:pPr>
              <w:pStyle w:val="ListBullet2"/>
              <w:rPr>
                <w:szCs w:val="20"/>
              </w:rPr>
            </w:pPr>
            <w:r w:rsidRPr="007D6318">
              <w:rPr>
                <w:szCs w:val="20"/>
              </w:rPr>
              <w:t>presence of glucose</w:t>
            </w:r>
          </w:p>
          <w:p w:rsidR="00E61065" w:rsidRPr="007D6318" w:rsidRDefault="00E61065" w:rsidP="005117C5">
            <w:pPr>
              <w:pStyle w:val="ListBullet2"/>
              <w:rPr>
                <w:szCs w:val="20"/>
              </w:rPr>
            </w:pPr>
            <w:r w:rsidRPr="007D6318">
              <w:rPr>
                <w:szCs w:val="20"/>
              </w:rPr>
              <w:t>temperature</w:t>
            </w:r>
          </w:p>
          <w:p w:rsidR="00E61065" w:rsidRPr="007D6318" w:rsidRDefault="00E61065" w:rsidP="00E61065">
            <w:pPr>
              <w:numPr>
                <w:ilvl w:val="0"/>
                <w:numId w:val="23"/>
              </w:numPr>
              <w:ind w:left="357" w:hanging="272"/>
              <w:rPr>
                <w:szCs w:val="20"/>
              </w:rPr>
            </w:pPr>
            <w:r w:rsidRPr="00E61065">
              <w:rPr>
                <w:sz w:val="20"/>
                <w:szCs w:val="20"/>
              </w:rPr>
              <w:t xml:space="preserve">construct a flowchart/diagram showing the major characteristics of cellular respiration </w:t>
            </w:r>
            <w:r w:rsidRPr="00E61065">
              <w:rPr>
                <w:noProof/>
                <w:sz w:val="20"/>
                <w:szCs w:val="20"/>
              </w:rPr>
              <w:drawing>
                <wp:inline distT="0" distB="0" distL="0" distR="0" wp14:anchorId="438BC815" wp14:editId="64879555">
                  <wp:extent cx="128270" cy="100330"/>
                  <wp:effectExtent l="0" t="0" r="5080" b="0"/>
                  <wp:docPr id="238" name="Picture 23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E61065" w:rsidRDefault="00E61065" w:rsidP="004D6F09">
            <w:pPr>
              <w:rPr>
                <w:sz w:val="20"/>
                <w:szCs w:val="20"/>
              </w:rPr>
            </w:pPr>
          </w:p>
          <w:p w:rsidR="004D76D0" w:rsidRDefault="004D76D0" w:rsidP="004D6F09">
            <w:pPr>
              <w:rPr>
                <w:sz w:val="20"/>
                <w:szCs w:val="20"/>
              </w:rPr>
            </w:pPr>
          </w:p>
          <w:p w:rsidR="004D76D0" w:rsidRDefault="004D76D0" w:rsidP="004D6F09">
            <w:pPr>
              <w:rPr>
                <w:sz w:val="20"/>
                <w:szCs w:val="20"/>
              </w:rPr>
            </w:pPr>
          </w:p>
          <w:p w:rsidR="004D76D0" w:rsidRDefault="004D76D0" w:rsidP="004D76D0">
            <w:pPr>
              <w:pStyle w:val="ListBullet"/>
              <w:numPr>
                <w:ilvl w:val="0"/>
                <w:numId w:val="0"/>
              </w:numPr>
              <w:spacing w:before="200"/>
              <w:ind w:left="85"/>
              <w:contextualSpacing w:val="0"/>
              <w:rPr>
                <w:szCs w:val="20"/>
              </w:rPr>
            </w:pPr>
            <w:r>
              <w:rPr>
                <w:b/>
                <w:szCs w:val="20"/>
              </w:rPr>
              <w:t>Extension</w:t>
            </w:r>
            <w:r w:rsidRPr="007D6318">
              <w:rPr>
                <w:szCs w:val="20"/>
              </w:rPr>
              <w:t xml:space="preserve"> </w:t>
            </w:r>
          </w:p>
          <w:p w:rsidR="004D76D0" w:rsidRPr="007D6318" w:rsidRDefault="004D76D0" w:rsidP="004D76D0">
            <w:pPr>
              <w:pStyle w:val="ListBullet"/>
              <w:numPr>
                <w:ilvl w:val="0"/>
                <w:numId w:val="0"/>
              </w:numPr>
              <w:ind w:left="85"/>
              <w:contextualSpacing w:val="0"/>
              <w:rPr>
                <w:szCs w:val="20"/>
              </w:rPr>
            </w:pPr>
            <w:r>
              <w:rPr>
                <w:szCs w:val="20"/>
              </w:rPr>
              <w:t>Analyse secondary sourced information about the effects of body gases on respiration in humans and homeostasis</w:t>
            </w:r>
          </w:p>
          <w:p w:rsidR="004D76D0" w:rsidRDefault="004D76D0" w:rsidP="004D76D0">
            <w:pPr>
              <w:pStyle w:val="ListBullet"/>
              <w:numPr>
                <w:ilvl w:val="0"/>
                <w:numId w:val="0"/>
              </w:numPr>
              <w:ind w:left="360" w:hanging="360"/>
              <w:rPr>
                <w:b/>
                <w:szCs w:val="20"/>
              </w:rPr>
            </w:pPr>
          </w:p>
          <w:p w:rsidR="004D76D0" w:rsidRPr="007D6318" w:rsidRDefault="004D76D0" w:rsidP="004D76D0">
            <w:pPr>
              <w:pStyle w:val="ListBullet"/>
              <w:numPr>
                <w:ilvl w:val="0"/>
                <w:numId w:val="0"/>
              </w:numPr>
              <w:ind w:left="85"/>
              <w:contextualSpacing w:val="0"/>
              <w:rPr>
                <w:szCs w:val="20"/>
              </w:rPr>
            </w:pPr>
          </w:p>
        </w:tc>
      </w:tr>
      <w:tr w:rsidR="00202406" w:rsidRPr="007D6318" w:rsidTr="00EA6BA9">
        <w:tc>
          <w:tcPr>
            <w:tcW w:w="3034" w:type="dxa"/>
            <w:tcMar>
              <w:top w:w="57" w:type="dxa"/>
              <w:left w:w="57" w:type="dxa"/>
              <w:bottom w:w="57" w:type="dxa"/>
              <w:right w:w="57" w:type="dxa"/>
            </w:tcMar>
          </w:tcPr>
          <w:p w:rsidR="00202406" w:rsidRPr="007D6318" w:rsidRDefault="00202406" w:rsidP="00202406">
            <w:pPr>
              <w:rPr>
                <w:b/>
                <w:sz w:val="20"/>
                <w:szCs w:val="20"/>
              </w:rPr>
            </w:pPr>
            <w:r w:rsidRPr="007D6318">
              <w:rPr>
                <w:b/>
                <w:sz w:val="20"/>
                <w:szCs w:val="20"/>
              </w:rPr>
              <w:lastRenderedPageBreak/>
              <w:t>Students:</w:t>
            </w:r>
          </w:p>
          <w:p w:rsidR="00202406" w:rsidRPr="00E61065" w:rsidRDefault="00202406" w:rsidP="00E61065">
            <w:pPr>
              <w:numPr>
                <w:ilvl w:val="0"/>
                <w:numId w:val="23"/>
              </w:numPr>
              <w:ind w:left="357" w:hanging="272"/>
              <w:rPr>
                <w:b/>
                <w:szCs w:val="20"/>
              </w:rPr>
            </w:pPr>
            <w:r w:rsidRPr="00E61065">
              <w:rPr>
                <w:sz w:val="20"/>
                <w:szCs w:val="20"/>
              </w:rPr>
              <w:t>conduct a practical investigation to model the action of enzymes in cells (ACSBL050)</w:t>
            </w:r>
          </w:p>
        </w:tc>
        <w:tc>
          <w:tcPr>
            <w:tcW w:w="9214" w:type="dxa"/>
            <w:tcMar>
              <w:top w:w="57" w:type="dxa"/>
              <w:left w:w="57" w:type="dxa"/>
              <w:bottom w:w="57" w:type="dxa"/>
              <w:right w:w="57" w:type="dxa"/>
            </w:tcMar>
          </w:tcPr>
          <w:p w:rsidR="00E61065" w:rsidRDefault="00E61065" w:rsidP="00E61065">
            <w:pPr>
              <w:ind w:left="357"/>
              <w:rPr>
                <w:sz w:val="20"/>
                <w:szCs w:val="20"/>
              </w:rPr>
            </w:pPr>
          </w:p>
          <w:p w:rsidR="00202406" w:rsidRPr="00E61065" w:rsidRDefault="001B27B6" w:rsidP="00E61065">
            <w:pPr>
              <w:numPr>
                <w:ilvl w:val="0"/>
                <w:numId w:val="23"/>
              </w:numPr>
              <w:ind w:left="357" w:hanging="272"/>
              <w:rPr>
                <w:sz w:val="20"/>
                <w:szCs w:val="20"/>
              </w:rPr>
            </w:pPr>
            <w:r w:rsidRPr="00E61065">
              <w:rPr>
                <w:sz w:val="20"/>
                <w:szCs w:val="20"/>
              </w:rPr>
              <w:t>r</w:t>
            </w:r>
            <w:r w:rsidR="00AE655A" w:rsidRPr="00E61065">
              <w:rPr>
                <w:sz w:val="20"/>
                <w:szCs w:val="20"/>
              </w:rPr>
              <w:t>ecall the function of enzymes</w:t>
            </w:r>
          </w:p>
          <w:p w:rsidR="001B27B6" w:rsidRPr="00E61065" w:rsidRDefault="006B4441" w:rsidP="00E61065">
            <w:pPr>
              <w:numPr>
                <w:ilvl w:val="0"/>
                <w:numId w:val="23"/>
              </w:numPr>
              <w:ind w:left="357" w:hanging="272"/>
              <w:rPr>
                <w:sz w:val="20"/>
                <w:szCs w:val="20"/>
              </w:rPr>
            </w:pPr>
            <w:r w:rsidRPr="00E61065">
              <w:rPr>
                <w:sz w:val="20"/>
                <w:szCs w:val="20"/>
              </w:rPr>
              <w:t>investigate</w:t>
            </w:r>
            <w:r w:rsidR="001B27B6" w:rsidRPr="00E61065">
              <w:rPr>
                <w:sz w:val="20"/>
                <w:szCs w:val="20"/>
              </w:rPr>
              <w:t xml:space="preserve"> different models used to describe the action of enzymes</w:t>
            </w:r>
            <w:r w:rsidR="0000130A" w:rsidRPr="00E61065">
              <w:rPr>
                <w:sz w:val="20"/>
                <w:szCs w:val="20"/>
              </w:rPr>
              <w:t xml:space="preserve"> </w:t>
            </w:r>
            <w:r w:rsidR="0000130A" w:rsidRPr="00E61065">
              <w:rPr>
                <w:noProof/>
                <w:sz w:val="20"/>
                <w:szCs w:val="20"/>
              </w:rPr>
              <w:drawing>
                <wp:inline distT="0" distB="0" distL="0" distR="0" wp14:anchorId="4078D790" wp14:editId="76F2888D">
                  <wp:extent cx="136380" cy="100330"/>
                  <wp:effectExtent l="0" t="0" r="0" b="0"/>
                  <wp:docPr id="239" name="Picture 23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8514F4" w:rsidRPr="007D6318" w:rsidRDefault="008514F4" w:rsidP="0061286E">
            <w:pPr>
              <w:rPr>
                <w:sz w:val="20"/>
                <w:szCs w:val="20"/>
              </w:rPr>
            </w:pPr>
          </w:p>
        </w:tc>
        <w:tc>
          <w:tcPr>
            <w:tcW w:w="3118" w:type="dxa"/>
            <w:tcMar>
              <w:top w:w="57" w:type="dxa"/>
              <w:left w:w="57" w:type="dxa"/>
              <w:bottom w:w="57" w:type="dxa"/>
              <w:right w:w="57" w:type="dxa"/>
            </w:tcMar>
          </w:tcPr>
          <w:p w:rsidR="00202406" w:rsidRPr="007D6318" w:rsidRDefault="00202406" w:rsidP="004D6F09">
            <w:pPr>
              <w:rPr>
                <w:sz w:val="20"/>
                <w:szCs w:val="20"/>
              </w:rPr>
            </w:pPr>
          </w:p>
        </w:tc>
      </w:tr>
      <w:tr w:rsidR="00202406" w:rsidRPr="007D6318" w:rsidTr="00EA6BA9">
        <w:tc>
          <w:tcPr>
            <w:tcW w:w="3034" w:type="dxa"/>
            <w:tcMar>
              <w:top w:w="57" w:type="dxa"/>
              <w:left w:w="57" w:type="dxa"/>
              <w:bottom w:w="57" w:type="dxa"/>
              <w:right w:w="57" w:type="dxa"/>
            </w:tcMar>
          </w:tcPr>
          <w:p w:rsidR="00202406" w:rsidRPr="007D6318" w:rsidRDefault="00202406" w:rsidP="00202406">
            <w:pPr>
              <w:rPr>
                <w:b/>
                <w:sz w:val="20"/>
                <w:szCs w:val="20"/>
              </w:rPr>
            </w:pPr>
            <w:r w:rsidRPr="007D6318">
              <w:rPr>
                <w:b/>
                <w:sz w:val="20"/>
                <w:szCs w:val="20"/>
              </w:rPr>
              <w:t>Students:</w:t>
            </w:r>
          </w:p>
          <w:p w:rsidR="00202406" w:rsidRPr="00E61065" w:rsidRDefault="00202406" w:rsidP="00E61065">
            <w:pPr>
              <w:numPr>
                <w:ilvl w:val="0"/>
                <w:numId w:val="23"/>
              </w:numPr>
              <w:ind w:left="357" w:hanging="272"/>
              <w:rPr>
                <w:b/>
                <w:szCs w:val="20"/>
              </w:rPr>
            </w:pPr>
            <w:r w:rsidRPr="00E61065">
              <w:rPr>
                <w:sz w:val="20"/>
                <w:szCs w:val="20"/>
              </w:rPr>
              <w:t xml:space="preserve">investigate the effects of the environment on enzyme activity through the collection of primary or secondary data (ACSBL050, ACSBL051) </w:t>
            </w:r>
            <w:r w:rsidR="0000130A" w:rsidRPr="00E61065">
              <w:rPr>
                <w:noProof/>
                <w:sz w:val="20"/>
                <w:szCs w:val="20"/>
              </w:rPr>
              <w:drawing>
                <wp:inline distT="0" distB="0" distL="0" distR="0" wp14:anchorId="516D6FE0" wp14:editId="6E69B85E">
                  <wp:extent cx="136380" cy="100330"/>
                  <wp:effectExtent l="0" t="0" r="0" b="0"/>
                  <wp:docPr id="240" name="Picture 24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E61065">
              <w:rPr>
                <w:sz w:val="20"/>
                <w:szCs w:val="20"/>
              </w:rPr>
              <w:t xml:space="preserve"> </w:t>
            </w:r>
            <w:r w:rsidRPr="00E61065">
              <w:rPr>
                <w:noProof/>
                <w:sz w:val="20"/>
                <w:szCs w:val="20"/>
              </w:rPr>
              <w:drawing>
                <wp:inline distT="0" distB="0" distL="0" distR="0" wp14:anchorId="68D2DFBD" wp14:editId="7CDE3D95">
                  <wp:extent cx="53340" cy="762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 cy="76200"/>
                          </a:xfrm>
                          <a:prstGeom prst="rect">
                            <a:avLst/>
                          </a:prstGeom>
                          <a:noFill/>
                          <a:ln>
                            <a:noFill/>
                          </a:ln>
                        </pic:spPr>
                      </pic:pic>
                    </a:graphicData>
                  </a:graphic>
                </wp:inline>
              </w:drawing>
            </w:r>
          </w:p>
        </w:tc>
        <w:tc>
          <w:tcPr>
            <w:tcW w:w="9214" w:type="dxa"/>
            <w:tcMar>
              <w:top w:w="57" w:type="dxa"/>
              <w:left w:w="57" w:type="dxa"/>
              <w:bottom w:w="57" w:type="dxa"/>
              <w:right w:w="57" w:type="dxa"/>
            </w:tcMar>
          </w:tcPr>
          <w:p w:rsidR="00E61065" w:rsidRDefault="00E61065" w:rsidP="00E61065">
            <w:pPr>
              <w:ind w:left="357"/>
              <w:rPr>
                <w:sz w:val="20"/>
                <w:szCs w:val="20"/>
              </w:rPr>
            </w:pPr>
          </w:p>
          <w:p w:rsidR="006B4441" w:rsidRPr="00E61065" w:rsidRDefault="006B4441" w:rsidP="00E61065">
            <w:pPr>
              <w:numPr>
                <w:ilvl w:val="0"/>
                <w:numId w:val="23"/>
              </w:numPr>
              <w:ind w:left="357" w:hanging="272"/>
              <w:rPr>
                <w:sz w:val="20"/>
                <w:szCs w:val="20"/>
              </w:rPr>
            </w:pPr>
            <w:r w:rsidRPr="00E61065">
              <w:rPr>
                <w:sz w:val="20"/>
                <w:szCs w:val="20"/>
              </w:rPr>
              <w:t>plan and conduct practical investigations to determine the effect of an enzyme on the rate of a biological reaction when the following reaction conditions are changed:</w:t>
            </w:r>
            <w:r w:rsidR="0000130A" w:rsidRPr="00E61065">
              <w:rPr>
                <w:sz w:val="20"/>
                <w:szCs w:val="20"/>
              </w:rPr>
              <w:t xml:space="preserve"> </w:t>
            </w:r>
            <w:r w:rsidR="0000130A" w:rsidRPr="00E61065">
              <w:rPr>
                <w:noProof/>
                <w:sz w:val="20"/>
                <w:szCs w:val="20"/>
              </w:rPr>
              <w:drawing>
                <wp:inline distT="0" distB="0" distL="0" distR="0" wp14:anchorId="74ED7ADB" wp14:editId="558F1BD1">
                  <wp:extent cx="128270" cy="100330"/>
                  <wp:effectExtent l="0" t="0" r="5080" b="0"/>
                  <wp:docPr id="242" name="Picture 2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0000130A" w:rsidRPr="00E61065">
              <w:rPr>
                <w:sz w:val="20"/>
                <w:szCs w:val="20"/>
              </w:rPr>
              <w:t xml:space="preserve"> </w:t>
            </w:r>
            <w:r w:rsidR="0000130A" w:rsidRPr="00E61065">
              <w:rPr>
                <w:noProof/>
                <w:sz w:val="20"/>
                <w:szCs w:val="20"/>
              </w:rPr>
              <w:drawing>
                <wp:inline distT="0" distB="0" distL="0" distR="0" wp14:anchorId="6E2B0F4B" wp14:editId="04F69F72">
                  <wp:extent cx="79380" cy="100330"/>
                  <wp:effectExtent l="0" t="0" r="0" b="0"/>
                  <wp:docPr id="243" name="Picture 243"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0"/>
                          <a:srcRect/>
                          <a:stretch>
                            <a:fillRect/>
                          </a:stretch>
                        </pic:blipFill>
                        <pic:spPr>
                          <a:xfrm>
                            <a:off x="0" y="0"/>
                            <a:ext cx="79375" cy="100330"/>
                          </a:xfrm>
                          <a:prstGeom prst="rect">
                            <a:avLst/>
                          </a:prstGeom>
                          <a:ln/>
                        </pic:spPr>
                      </pic:pic>
                    </a:graphicData>
                  </a:graphic>
                </wp:inline>
              </w:drawing>
            </w:r>
          </w:p>
          <w:p w:rsidR="006B4441" w:rsidRPr="007D6318" w:rsidRDefault="006B4441" w:rsidP="006B4441">
            <w:pPr>
              <w:pStyle w:val="ListBullet2"/>
              <w:rPr>
                <w:szCs w:val="20"/>
              </w:rPr>
            </w:pPr>
            <w:r w:rsidRPr="007D6318">
              <w:rPr>
                <w:szCs w:val="20"/>
              </w:rPr>
              <w:t>temperature</w:t>
            </w:r>
          </w:p>
          <w:p w:rsidR="006B4441" w:rsidRPr="007D6318" w:rsidRDefault="006B4441" w:rsidP="006B4441">
            <w:pPr>
              <w:pStyle w:val="ListBullet2"/>
              <w:rPr>
                <w:szCs w:val="20"/>
              </w:rPr>
            </w:pPr>
            <w:r w:rsidRPr="007D6318">
              <w:rPr>
                <w:szCs w:val="20"/>
              </w:rPr>
              <w:t>pH</w:t>
            </w:r>
          </w:p>
          <w:p w:rsidR="006B4441" w:rsidRPr="007D6318" w:rsidRDefault="006B4441" w:rsidP="006B4441">
            <w:pPr>
              <w:pStyle w:val="ListBullet2"/>
              <w:rPr>
                <w:szCs w:val="20"/>
              </w:rPr>
            </w:pPr>
            <w:r w:rsidRPr="007D6318">
              <w:rPr>
                <w:szCs w:val="20"/>
              </w:rPr>
              <w:t>concentration of substrate</w:t>
            </w:r>
          </w:p>
          <w:p w:rsidR="006B4441" w:rsidRPr="007D6318" w:rsidRDefault="006B4441" w:rsidP="006B4441">
            <w:pPr>
              <w:pStyle w:val="ListBullet2"/>
              <w:rPr>
                <w:szCs w:val="20"/>
              </w:rPr>
            </w:pPr>
            <w:r w:rsidRPr="007D6318">
              <w:rPr>
                <w:szCs w:val="20"/>
              </w:rPr>
              <w:t>concentration of enzyme</w:t>
            </w:r>
          </w:p>
          <w:p w:rsidR="0061286E" w:rsidRPr="00E61065" w:rsidRDefault="006B4441" w:rsidP="00E61065">
            <w:pPr>
              <w:numPr>
                <w:ilvl w:val="0"/>
                <w:numId w:val="23"/>
              </w:numPr>
              <w:ind w:left="357" w:hanging="272"/>
              <w:rPr>
                <w:sz w:val="20"/>
                <w:szCs w:val="20"/>
              </w:rPr>
            </w:pPr>
            <w:r w:rsidRPr="00E61065">
              <w:rPr>
                <w:sz w:val="20"/>
                <w:szCs w:val="20"/>
              </w:rPr>
              <w:t>use the data and information gained in the practical investigation to determine the effectiveness of the different models of enzyme action</w:t>
            </w:r>
            <w:r w:rsidR="0000130A" w:rsidRPr="00E61065">
              <w:rPr>
                <w:szCs w:val="20"/>
              </w:rPr>
              <w:t xml:space="preserve"> </w:t>
            </w:r>
            <w:r w:rsidR="0000130A" w:rsidRPr="00E321A9">
              <w:rPr>
                <w:noProof/>
              </w:rPr>
              <w:drawing>
                <wp:inline distT="0" distB="0" distL="0" distR="0" wp14:anchorId="044F7ACF" wp14:editId="782718FC">
                  <wp:extent cx="128270" cy="100330"/>
                  <wp:effectExtent l="0" t="0" r="5080" b="0"/>
                  <wp:docPr id="241" name="Picture 2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202406" w:rsidRPr="007D6318" w:rsidRDefault="00202406" w:rsidP="004D6F09">
            <w:pPr>
              <w:rPr>
                <w:sz w:val="20"/>
                <w:szCs w:val="20"/>
              </w:rPr>
            </w:pPr>
          </w:p>
        </w:tc>
      </w:tr>
    </w:tbl>
    <w:p w:rsidR="0014204E" w:rsidRDefault="0014204E" w:rsidP="00357052">
      <w:pPr>
        <w:rPr>
          <w:sz w:val="20"/>
          <w:szCs w:val="20"/>
        </w:rPr>
      </w:pPr>
    </w:p>
    <w:tbl>
      <w:tblPr>
        <w:tblStyle w:val="TableGrid"/>
        <w:tblW w:w="0" w:type="auto"/>
        <w:tblLook w:val="04A0" w:firstRow="1" w:lastRow="0" w:firstColumn="1" w:lastColumn="0" w:noHBand="0" w:noVBand="1"/>
      </w:tblPr>
      <w:tblGrid>
        <w:gridCol w:w="15615"/>
      </w:tblGrid>
      <w:tr w:rsidR="0014204E" w:rsidTr="0014204E">
        <w:tc>
          <w:tcPr>
            <w:tcW w:w="15615" w:type="dxa"/>
          </w:tcPr>
          <w:p w:rsidR="0014204E" w:rsidRPr="0014204E" w:rsidRDefault="0014204E" w:rsidP="00A414E9">
            <w:pPr>
              <w:spacing w:before="120"/>
              <w:rPr>
                <w:b/>
                <w:sz w:val="20"/>
                <w:szCs w:val="20"/>
              </w:rPr>
            </w:pPr>
            <w:r w:rsidRPr="0014204E">
              <w:rPr>
                <w:b/>
                <w:sz w:val="20"/>
                <w:szCs w:val="20"/>
              </w:rPr>
              <w:lastRenderedPageBreak/>
              <w:t>Resources</w:t>
            </w:r>
          </w:p>
          <w:p w:rsidR="0014204E" w:rsidRPr="0014204E" w:rsidRDefault="0014204E" w:rsidP="0014204E">
            <w:pPr>
              <w:pStyle w:val="ListParagraph"/>
              <w:numPr>
                <w:ilvl w:val="0"/>
                <w:numId w:val="44"/>
              </w:numPr>
              <w:rPr>
                <w:sz w:val="20"/>
                <w:szCs w:val="20"/>
              </w:rPr>
            </w:pPr>
            <w:r w:rsidRPr="0014204E">
              <w:rPr>
                <w:sz w:val="20"/>
                <w:szCs w:val="20"/>
              </w:rPr>
              <w:t>Light microscope</w:t>
            </w:r>
            <w:r>
              <w:rPr>
                <w:sz w:val="20"/>
                <w:szCs w:val="20"/>
              </w:rPr>
              <w:t>s</w:t>
            </w:r>
          </w:p>
          <w:p w:rsidR="0014204E" w:rsidRPr="0014204E" w:rsidRDefault="0014204E" w:rsidP="0014204E">
            <w:pPr>
              <w:pStyle w:val="ListParagraph"/>
              <w:numPr>
                <w:ilvl w:val="0"/>
                <w:numId w:val="44"/>
              </w:numPr>
              <w:rPr>
                <w:sz w:val="20"/>
                <w:szCs w:val="20"/>
              </w:rPr>
            </w:pPr>
            <w:r w:rsidRPr="0014204E">
              <w:rPr>
                <w:sz w:val="20"/>
                <w:szCs w:val="20"/>
              </w:rPr>
              <w:t>Dissecting microscope</w:t>
            </w:r>
            <w:r>
              <w:rPr>
                <w:sz w:val="20"/>
                <w:szCs w:val="20"/>
              </w:rPr>
              <w:t>s</w:t>
            </w:r>
          </w:p>
          <w:p w:rsidR="0014204E" w:rsidRDefault="0014204E" w:rsidP="0014204E">
            <w:pPr>
              <w:pStyle w:val="ListParagraph"/>
              <w:numPr>
                <w:ilvl w:val="0"/>
                <w:numId w:val="44"/>
              </w:numPr>
              <w:rPr>
                <w:sz w:val="20"/>
                <w:szCs w:val="20"/>
              </w:rPr>
            </w:pPr>
            <w:r w:rsidRPr="0014204E">
              <w:rPr>
                <w:sz w:val="20"/>
                <w:szCs w:val="20"/>
              </w:rPr>
              <w:t>Digital/electron micrographs (images) of prokaryote and eukaryote cells</w:t>
            </w:r>
          </w:p>
          <w:p w:rsidR="0014204E" w:rsidRDefault="0014204E" w:rsidP="0014204E">
            <w:pPr>
              <w:pStyle w:val="ListParagraph"/>
              <w:numPr>
                <w:ilvl w:val="0"/>
                <w:numId w:val="44"/>
              </w:numPr>
              <w:rPr>
                <w:sz w:val="20"/>
                <w:szCs w:val="20"/>
              </w:rPr>
            </w:pPr>
            <w:r>
              <w:rPr>
                <w:sz w:val="20"/>
                <w:szCs w:val="20"/>
              </w:rPr>
              <w:t>Wet mount slide equipment</w:t>
            </w:r>
          </w:p>
          <w:p w:rsidR="0014204E" w:rsidRDefault="0014204E" w:rsidP="0014204E">
            <w:pPr>
              <w:pStyle w:val="ListParagraph"/>
              <w:numPr>
                <w:ilvl w:val="0"/>
                <w:numId w:val="44"/>
              </w:numPr>
              <w:rPr>
                <w:sz w:val="20"/>
                <w:szCs w:val="20"/>
              </w:rPr>
            </w:pPr>
            <w:r>
              <w:rPr>
                <w:sz w:val="20"/>
                <w:szCs w:val="20"/>
              </w:rPr>
              <w:t>Diffusion demonstration equipment</w:t>
            </w:r>
          </w:p>
          <w:p w:rsidR="0014204E" w:rsidRDefault="0014204E" w:rsidP="0014204E">
            <w:pPr>
              <w:pStyle w:val="ListParagraph"/>
              <w:numPr>
                <w:ilvl w:val="0"/>
                <w:numId w:val="44"/>
              </w:numPr>
              <w:rPr>
                <w:sz w:val="20"/>
                <w:szCs w:val="20"/>
              </w:rPr>
            </w:pPr>
            <w:r>
              <w:rPr>
                <w:sz w:val="20"/>
                <w:szCs w:val="20"/>
              </w:rPr>
              <w:t>Equipment for testing for photosynthesis, and the products of respiration</w:t>
            </w:r>
          </w:p>
          <w:p w:rsidR="0014204E" w:rsidRDefault="0014204E" w:rsidP="0014204E">
            <w:pPr>
              <w:pStyle w:val="ListParagraph"/>
              <w:numPr>
                <w:ilvl w:val="0"/>
                <w:numId w:val="44"/>
              </w:numPr>
              <w:rPr>
                <w:sz w:val="20"/>
                <w:szCs w:val="20"/>
              </w:rPr>
            </w:pPr>
            <w:r>
              <w:rPr>
                <w:sz w:val="20"/>
                <w:szCs w:val="20"/>
              </w:rPr>
              <w:t>Enzyme rate of reaction equipment</w:t>
            </w:r>
          </w:p>
          <w:p w:rsidR="0014204E" w:rsidRDefault="0014204E" w:rsidP="00357052">
            <w:pPr>
              <w:rPr>
                <w:sz w:val="20"/>
                <w:szCs w:val="20"/>
              </w:rPr>
            </w:pPr>
          </w:p>
        </w:tc>
      </w:tr>
    </w:tbl>
    <w:p w:rsidR="00D342C0" w:rsidRDefault="00D342C0" w:rsidP="00357052">
      <w:pPr>
        <w:rPr>
          <w:sz w:val="20"/>
          <w:szCs w:val="20"/>
        </w:rPr>
      </w:pPr>
    </w:p>
    <w:p w:rsidR="007C6408" w:rsidRDefault="007C6408" w:rsidP="007C6408">
      <w:pPr>
        <w:spacing w:after="0" w:line="240" w:lineRule="auto"/>
        <w:rPr>
          <w:b/>
        </w:rPr>
      </w:pPr>
      <w:r>
        <w:rPr>
          <w:b/>
        </w:rPr>
        <w:t>Reflection and Evaluation</w:t>
      </w:r>
    </w:p>
    <w:p w:rsidR="007C6408" w:rsidRDefault="007C6408" w:rsidP="007C6408">
      <w:pPr>
        <w:spacing w:after="0" w:line="240" w:lineRule="auto"/>
        <w:rPr>
          <w:b/>
        </w:rPr>
      </w:pPr>
    </w:p>
    <w:p w:rsidR="007C6408" w:rsidRDefault="007C6408" w:rsidP="007C6408">
      <w:pPr>
        <w:pStyle w:val="Heading1"/>
        <w:keepLines w:val="0"/>
        <w:numPr>
          <w:ilvl w:val="0"/>
          <w:numId w:val="45"/>
        </w:numPr>
        <w:suppressAutoHyphens/>
        <w:spacing w:after="0" w:line="240" w:lineRule="auto"/>
        <w:jc w:val="left"/>
        <w:rPr>
          <w:sz w:val="20"/>
        </w:rPr>
      </w:pPr>
      <w:r>
        <w:rPr>
          <w:sz w:val="20"/>
        </w:rPr>
        <w:t>TEACHER:</w:t>
      </w:r>
      <w:r>
        <w:rPr>
          <w:sz w:val="20"/>
        </w:rPr>
        <w:tab/>
      </w:r>
      <w:r>
        <w:tab/>
      </w:r>
      <w:r>
        <w:tab/>
      </w:r>
      <w:r>
        <w:tab/>
      </w:r>
      <w:r>
        <w:tab/>
      </w:r>
      <w:r>
        <w:tab/>
      </w:r>
      <w:r>
        <w:tab/>
      </w:r>
      <w:r>
        <w:tab/>
      </w:r>
      <w:r>
        <w:rPr>
          <w:sz w:val="20"/>
        </w:rPr>
        <w:t>CLASS:</w:t>
      </w:r>
    </w:p>
    <w:p w:rsidR="007C6408" w:rsidRDefault="007C6408" w:rsidP="007C6408">
      <w:pPr>
        <w:rPr>
          <w:rFonts w:ascii="Calibri" w:hAnsi="Calibri"/>
          <w:b/>
        </w:rPr>
      </w:pPr>
    </w:p>
    <w:p w:rsidR="007C6408" w:rsidRDefault="007C6408" w:rsidP="007C6408">
      <w:pPr>
        <w:rPr>
          <w:b/>
          <w:sz w:val="22"/>
          <w:szCs w:val="22"/>
        </w:rPr>
      </w:pPr>
      <w:r>
        <w:rPr>
          <w:b/>
          <w:sz w:val="22"/>
          <w:szCs w:val="22"/>
        </w:rPr>
        <w:t>DATE UNIT COMMENCED: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 UNIT CONCLUDED:</w:t>
      </w:r>
    </w:p>
    <w:p w:rsidR="007C6408" w:rsidRDefault="007C6408" w:rsidP="007C6408">
      <w:pPr>
        <w:numPr>
          <w:ilvl w:val="0"/>
          <w:numId w:val="46"/>
        </w:numPr>
        <w:suppressAutoHyphens/>
        <w:spacing w:after="0" w:line="240" w:lineRule="auto"/>
        <w:rPr>
          <w:sz w:val="22"/>
          <w:szCs w:val="22"/>
        </w:rPr>
      </w:pPr>
      <w:r>
        <w:rPr>
          <w:b/>
          <w:sz w:val="22"/>
          <w:szCs w:val="22"/>
        </w:rPr>
        <w:t xml:space="preserve">Variations to program: </w:t>
      </w:r>
      <w:r>
        <w:rPr>
          <w:sz w:val="22"/>
          <w:szCs w:val="22"/>
        </w:rPr>
        <w:t xml:space="preserve">(List additional resources and outline alternative strategies used.  </w:t>
      </w:r>
    </w:p>
    <w:p w:rsidR="007C6408" w:rsidRDefault="007C6408" w:rsidP="007C6408">
      <w:pPr>
        <w:rPr>
          <w:b/>
          <w:sz w:val="22"/>
          <w:szCs w:val="22"/>
        </w:rPr>
      </w:pPr>
    </w:p>
    <w:p w:rsidR="007C6408" w:rsidRDefault="007C6408" w:rsidP="007C6408">
      <w:pPr>
        <w:rPr>
          <w:b/>
          <w:sz w:val="22"/>
          <w:szCs w:val="22"/>
        </w:rPr>
      </w:pPr>
    </w:p>
    <w:p w:rsidR="007C6408" w:rsidRDefault="007C6408" w:rsidP="007C6408">
      <w:pPr>
        <w:numPr>
          <w:ilvl w:val="0"/>
          <w:numId w:val="47"/>
        </w:numPr>
        <w:suppressAutoHyphens/>
        <w:spacing w:after="0" w:line="240" w:lineRule="auto"/>
        <w:rPr>
          <w:sz w:val="22"/>
          <w:szCs w:val="22"/>
        </w:rPr>
      </w:pPr>
      <w:r>
        <w:rPr>
          <w:b/>
          <w:sz w:val="22"/>
          <w:szCs w:val="22"/>
        </w:rPr>
        <w:t xml:space="preserve">The most effective teaching/ learning strategies and resources in this unit were: </w:t>
      </w:r>
      <w:r>
        <w:rPr>
          <w:sz w:val="22"/>
          <w:szCs w:val="22"/>
        </w:rPr>
        <w:t>(Please nominate 3 at least)</w:t>
      </w:r>
    </w:p>
    <w:p w:rsidR="007C6408" w:rsidRDefault="007C6408" w:rsidP="007C6408">
      <w:pPr>
        <w:rPr>
          <w:b/>
          <w:sz w:val="22"/>
          <w:szCs w:val="22"/>
        </w:rPr>
      </w:pPr>
    </w:p>
    <w:p w:rsidR="007C6408" w:rsidRDefault="007C6408" w:rsidP="007C6408">
      <w:pPr>
        <w:rPr>
          <w:b/>
          <w:sz w:val="22"/>
          <w:szCs w:val="22"/>
        </w:rPr>
      </w:pPr>
    </w:p>
    <w:p w:rsidR="007C6408" w:rsidRDefault="007C6408" w:rsidP="007C6408">
      <w:pPr>
        <w:numPr>
          <w:ilvl w:val="0"/>
          <w:numId w:val="48"/>
        </w:numPr>
        <w:suppressAutoHyphens/>
        <w:spacing w:after="0" w:line="240" w:lineRule="auto"/>
        <w:rPr>
          <w:sz w:val="22"/>
          <w:szCs w:val="22"/>
        </w:rPr>
      </w:pPr>
      <w:r>
        <w:rPr>
          <w:b/>
          <w:sz w:val="22"/>
          <w:szCs w:val="22"/>
        </w:rPr>
        <w:t xml:space="preserve">Less effective teaching strategies and resources for this unit were: </w:t>
      </w:r>
      <w:r>
        <w:rPr>
          <w:sz w:val="22"/>
          <w:szCs w:val="22"/>
        </w:rPr>
        <w:t>(Please nominate 2 at least)</w:t>
      </w:r>
    </w:p>
    <w:p w:rsidR="007C6408" w:rsidRDefault="007C6408" w:rsidP="007C6408">
      <w:pPr>
        <w:rPr>
          <w:sz w:val="22"/>
          <w:szCs w:val="22"/>
        </w:rPr>
      </w:pPr>
    </w:p>
    <w:p w:rsidR="007C6408" w:rsidRDefault="007C6408" w:rsidP="007C6408">
      <w:pPr>
        <w:rPr>
          <w:b/>
          <w:sz w:val="22"/>
          <w:szCs w:val="22"/>
        </w:rPr>
      </w:pPr>
    </w:p>
    <w:p w:rsidR="007C6408" w:rsidRDefault="007C6408" w:rsidP="007C6408">
      <w:pPr>
        <w:rPr>
          <w:b/>
          <w:sz w:val="22"/>
          <w:szCs w:val="22"/>
        </w:rPr>
      </w:pPr>
      <w:r>
        <w:rPr>
          <w:b/>
          <w:sz w:val="22"/>
          <w:szCs w:val="22"/>
        </w:rPr>
        <w:t xml:space="preserve">TEACHER’S SIGNATURE_________________________________________ </w:t>
      </w:r>
    </w:p>
    <w:p w:rsidR="007C6408" w:rsidRDefault="007C6408" w:rsidP="007C6408">
      <w:pPr>
        <w:rPr>
          <w:b/>
          <w:sz w:val="22"/>
          <w:szCs w:val="22"/>
        </w:rPr>
      </w:pPr>
    </w:p>
    <w:p w:rsidR="007C6408" w:rsidRDefault="007C6408" w:rsidP="007C6408">
      <w:pPr>
        <w:rPr>
          <w:b/>
          <w:sz w:val="22"/>
          <w:szCs w:val="22"/>
        </w:rPr>
      </w:pPr>
      <w:r>
        <w:rPr>
          <w:b/>
          <w:sz w:val="22"/>
          <w:szCs w:val="22"/>
        </w:rPr>
        <w:t>DATED____________________CHECKED________________________________</w:t>
      </w:r>
    </w:p>
    <w:p w:rsidR="0053164B" w:rsidRPr="007D6318" w:rsidRDefault="0053164B" w:rsidP="00357052">
      <w:pPr>
        <w:rPr>
          <w:sz w:val="20"/>
          <w:szCs w:val="20"/>
        </w:rPr>
      </w:pPr>
    </w:p>
    <w:sectPr w:rsidR="0053164B" w:rsidRPr="007D6318" w:rsidSect="00E61065">
      <w:footerReference w:type="default" r:id="rId14"/>
      <w:pgSz w:w="16839" w:h="11907" w:orient="landscape" w:code="9"/>
      <w:pgMar w:top="720" w:right="720" w:bottom="851" w:left="72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FB" w:rsidRDefault="008B38FB">
      <w:pPr>
        <w:spacing w:after="0" w:line="240" w:lineRule="auto"/>
      </w:pPr>
      <w:r>
        <w:separator/>
      </w:r>
    </w:p>
  </w:endnote>
  <w:endnote w:type="continuationSeparator" w:id="0">
    <w:p w:rsidR="008B38FB" w:rsidRDefault="008B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8" w:rsidRDefault="00BC2F88">
    <w:pPr>
      <w:tabs>
        <w:tab w:val="center" w:pos="4513"/>
        <w:tab w:val="right" w:pos="9026"/>
      </w:tabs>
      <w:spacing w:after="316" w:line="240" w:lineRule="auto"/>
      <w:jc w:val="right"/>
    </w:pPr>
    <w:r>
      <w:fldChar w:fldCharType="begin"/>
    </w:r>
    <w:r>
      <w:instrText>PAGE</w:instrText>
    </w:r>
    <w:r>
      <w:fldChar w:fldCharType="separate"/>
    </w:r>
    <w:r w:rsidR="00A414E9">
      <w:rPr>
        <w:noProof/>
      </w:rPr>
      <w:t>1</w:t>
    </w:r>
    <w:r>
      <w:fldChar w:fldCharType="end"/>
    </w:r>
  </w:p>
  <w:p w:rsidR="00BC2F88" w:rsidRDefault="00BC2F88">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FB" w:rsidRDefault="008B38FB">
      <w:pPr>
        <w:spacing w:after="0" w:line="240" w:lineRule="auto"/>
      </w:pPr>
      <w:r>
        <w:separator/>
      </w:r>
    </w:p>
  </w:footnote>
  <w:footnote w:type="continuationSeparator" w:id="0">
    <w:p w:rsidR="008B38FB" w:rsidRDefault="008B3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CC0E36"/>
    <w:lvl w:ilvl="0">
      <w:start w:val="1"/>
      <w:numFmt w:val="decimal"/>
      <w:lvlText w:val="%1."/>
      <w:lvlJc w:val="left"/>
      <w:pPr>
        <w:tabs>
          <w:tab w:val="num" w:pos="1492"/>
        </w:tabs>
        <w:ind w:left="1492" w:hanging="360"/>
      </w:pPr>
    </w:lvl>
  </w:abstractNum>
  <w:abstractNum w:abstractNumId="1">
    <w:nsid w:val="FFFFFF7D"/>
    <w:multiLevelType w:val="singleLevel"/>
    <w:tmpl w:val="5188431C"/>
    <w:lvl w:ilvl="0">
      <w:start w:val="1"/>
      <w:numFmt w:val="decimal"/>
      <w:lvlText w:val="%1."/>
      <w:lvlJc w:val="left"/>
      <w:pPr>
        <w:tabs>
          <w:tab w:val="num" w:pos="1209"/>
        </w:tabs>
        <w:ind w:left="1209" w:hanging="360"/>
      </w:pPr>
    </w:lvl>
  </w:abstractNum>
  <w:abstractNum w:abstractNumId="2">
    <w:nsid w:val="FFFFFF7E"/>
    <w:multiLevelType w:val="singleLevel"/>
    <w:tmpl w:val="7D92BE04"/>
    <w:lvl w:ilvl="0">
      <w:start w:val="1"/>
      <w:numFmt w:val="decimal"/>
      <w:lvlText w:val="%1."/>
      <w:lvlJc w:val="left"/>
      <w:pPr>
        <w:tabs>
          <w:tab w:val="num" w:pos="926"/>
        </w:tabs>
        <w:ind w:left="926" w:hanging="360"/>
      </w:pPr>
    </w:lvl>
  </w:abstractNum>
  <w:abstractNum w:abstractNumId="3">
    <w:nsid w:val="FFFFFF7F"/>
    <w:multiLevelType w:val="singleLevel"/>
    <w:tmpl w:val="96AE2A1A"/>
    <w:lvl w:ilvl="0">
      <w:start w:val="1"/>
      <w:numFmt w:val="decimal"/>
      <w:lvlText w:val="%1."/>
      <w:lvlJc w:val="left"/>
      <w:pPr>
        <w:tabs>
          <w:tab w:val="num" w:pos="643"/>
        </w:tabs>
        <w:ind w:left="643" w:hanging="360"/>
      </w:pPr>
    </w:lvl>
  </w:abstractNum>
  <w:abstractNum w:abstractNumId="4">
    <w:nsid w:val="FFFFFF80"/>
    <w:multiLevelType w:val="singleLevel"/>
    <w:tmpl w:val="982672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00DD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DAD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820384"/>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E3F81EBC"/>
    <w:lvl w:ilvl="0">
      <w:start w:val="1"/>
      <w:numFmt w:val="decimal"/>
      <w:lvlText w:val="%1."/>
      <w:lvlJc w:val="left"/>
      <w:pPr>
        <w:tabs>
          <w:tab w:val="num" w:pos="360"/>
        </w:tabs>
        <w:ind w:left="360" w:hanging="360"/>
      </w:pPr>
    </w:lvl>
  </w:abstractNum>
  <w:abstractNum w:abstractNumId="9">
    <w:nsid w:val="FFFFFF89"/>
    <w:multiLevelType w:val="singleLevel"/>
    <w:tmpl w:val="95CE89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4">
    <w:nsid w:val="01E67A19"/>
    <w:multiLevelType w:val="hybridMultilevel"/>
    <w:tmpl w:val="9998D15E"/>
    <w:lvl w:ilvl="0" w:tplc="061E1936">
      <w:numFmt w:val="bullet"/>
      <w:lvlText w:val="-"/>
      <w:lvlJc w:val="left"/>
      <w:pPr>
        <w:ind w:left="561" w:hanging="360"/>
      </w:pPr>
      <w:rPr>
        <w:rFonts w:ascii="Arial" w:eastAsia="Arial" w:hAnsi="Arial" w:cs="Arial" w:hint="default"/>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15">
    <w:nsid w:val="04793DEE"/>
    <w:multiLevelType w:val="hybridMultilevel"/>
    <w:tmpl w:val="5BD2114A"/>
    <w:lvl w:ilvl="0" w:tplc="A62A33B0">
      <w:numFmt w:val="bullet"/>
      <w:lvlText w:val="-"/>
      <w:lvlJc w:val="left"/>
      <w:pPr>
        <w:ind w:left="561" w:hanging="360"/>
      </w:pPr>
      <w:rPr>
        <w:rFonts w:ascii="Arial" w:eastAsia="Arial" w:hAnsi="Arial" w:cs="Arial" w:hint="default"/>
        <w:b/>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16">
    <w:nsid w:val="0EB028D4"/>
    <w:multiLevelType w:val="multilevel"/>
    <w:tmpl w:val="1220A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6921407"/>
    <w:multiLevelType w:val="hybridMultilevel"/>
    <w:tmpl w:val="FD2E8254"/>
    <w:lvl w:ilvl="0" w:tplc="0C090001">
      <w:start w:val="1"/>
      <w:numFmt w:val="bullet"/>
      <w:lvlText w:val=""/>
      <w:lvlJc w:val="left"/>
      <w:pPr>
        <w:ind w:left="561" w:hanging="360"/>
      </w:pPr>
      <w:rPr>
        <w:rFonts w:ascii="Symbol" w:hAnsi="Symbol" w:hint="default"/>
        <w:b/>
        <w:sz w:val="14"/>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18">
    <w:nsid w:val="1B1C277C"/>
    <w:multiLevelType w:val="multilevel"/>
    <w:tmpl w:val="12C8C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5AA168D"/>
    <w:multiLevelType w:val="hybridMultilevel"/>
    <w:tmpl w:val="A2623026"/>
    <w:lvl w:ilvl="0" w:tplc="ACA258BA">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20">
    <w:nsid w:val="264C5F1B"/>
    <w:multiLevelType w:val="multilevel"/>
    <w:tmpl w:val="A940AB8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6C459C3"/>
    <w:multiLevelType w:val="hybridMultilevel"/>
    <w:tmpl w:val="A366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E44AF4"/>
    <w:multiLevelType w:val="multilevel"/>
    <w:tmpl w:val="4CE68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08E63FE"/>
    <w:multiLevelType w:val="multilevel"/>
    <w:tmpl w:val="8F46E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08E7000"/>
    <w:multiLevelType w:val="hybridMultilevel"/>
    <w:tmpl w:val="F27C1FBC"/>
    <w:lvl w:ilvl="0" w:tplc="B0AA1568">
      <w:start w:val="1"/>
      <w:numFmt w:val="bullet"/>
      <w:lvlText w:val="o"/>
      <w:lvlJc w:val="left"/>
      <w:pPr>
        <w:ind w:left="720" w:hanging="360"/>
      </w:pPr>
      <w:rPr>
        <w:rFonts w:ascii="Courier New" w:hAnsi="Courier New"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F64EBF"/>
    <w:multiLevelType w:val="hybridMultilevel"/>
    <w:tmpl w:val="41D2735A"/>
    <w:lvl w:ilvl="0" w:tplc="26C6E1D4">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064149"/>
    <w:multiLevelType w:val="multilevel"/>
    <w:tmpl w:val="BE428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1547F4E"/>
    <w:multiLevelType w:val="multilevel"/>
    <w:tmpl w:val="4D54D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61C5D3E"/>
    <w:multiLevelType w:val="hybridMultilevel"/>
    <w:tmpl w:val="AAC82D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DE4780E"/>
    <w:multiLevelType w:val="hybridMultilevel"/>
    <w:tmpl w:val="753E2B4E"/>
    <w:lvl w:ilvl="0" w:tplc="FFFFFFFF">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2C05354"/>
    <w:multiLevelType w:val="hybridMultilevel"/>
    <w:tmpl w:val="A8961680"/>
    <w:lvl w:ilvl="0" w:tplc="0E9274A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1B6897"/>
    <w:multiLevelType w:val="multilevel"/>
    <w:tmpl w:val="5B60D71C"/>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8D820D2"/>
    <w:multiLevelType w:val="hybridMultilevel"/>
    <w:tmpl w:val="7D6C1CE2"/>
    <w:lvl w:ilvl="0" w:tplc="F68CE4C8">
      <w:start w:val="1"/>
      <w:numFmt w:val="bullet"/>
      <w:lvlText w:val=""/>
      <w:lvlJc w:val="left"/>
      <w:pPr>
        <w:ind w:left="561" w:hanging="360"/>
      </w:pPr>
      <w:rPr>
        <w:rFonts w:ascii="Symbol" w:hAnsi="Symbol" w:hint="default"/>
        <w:b/>
        <w:sz w:val="14"/>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33">
    <w:nsid w:val="64030764"/>
    <w:multiLevelType w:val="multilevel"/>
    <w:tmpl w:val="872C2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46006FB"/>
    <w:multiLevelType w:val="hybridMultilevel"/>
    <w:tmpl w:val="FEC8C270"/>
    <w:lvl w:ilvl="0" w:tplc="4948A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BE3EB2"/>
    <w:multiLevelType w:val="multilevel"/>
    <w:tmpl w:val="C87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FE4DCE"/>
    <w:multiLevelType w:val="multilevel"/>
    <w:tmpl w:val="5F7A3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DF927CF"/>
    <w:multiLevelType w:val="hybridMultilevel"/>
    <w:tmpl w:val="EA6A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152281"/>
    <w:multiLevelType w:val="hybridMultilevel"/>
    <w:tmpl w:val="3E6C421E"/>
    <w:lvl w:ilvl="0" w:tplc="914453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B925A18"/>
    <w:multiLevelType w:val="hybridMultilevel"/>
    <w:tmpl w:val="30B863EA"/>
    <w:lvl w:ilvl="0" w:tplc="DE40F4F2">
      <w:start w:val="1"/>
      <w:numFmt w:val="bullet"/>
      <w:lvlText w:val=""/>
      <w:lvlJc w:val="left"/>
      <w:pPr>
        <w:ind w:left="1440" w:hanging="360"/>
      </w:pPr>
      <w:rPr>
        <w:rFonts w:ascii="Symbol" w:hAnsi="Symbol" w:hint="default"/>
        <w:sz w:val="1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C3A19D7"/>
    <w:multiLevelType w:val="hybridMultilevel"/>
    <w:tmpl w:val="EE724AD6"/>
    <w:lvl w:ilvl="0" w:tplc="F68CE4C8">
      <w:start w:val="1"/>
      <w:numFmt w:val="bullet"/>
      <w:lvlText w:val=""/>
      <w:lvlJc w:val="left"/>
      <w:pPr>
        <w:ind w:left="1440" w:hanging="360"/>
      </w:pPr>
      <w:rPr>
        <w:rFonts w:ascii="Symbol" w:hAnsi="Symbol" w:hint="default"/>
        <w:sz w:val="1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33"/>
  </w:num>
  <w:num w:numId="4">
    <w:abstractNumId w:val="23"/>
  </w:num>
  <w:num w:numId="5">
    <w:abstractNumId w:val="16"/>
  </w:num>
  <w:num w:numId="6">
    <w:abstractNumId w:val="36"/>
  </w:num>
  <w:num w:numId="7">
    <w:abstractNumId w:val="25"/>
  </w:num>
  <w:num w:numId="8">
    <w:abstractNumId w:val="35"/>
  </w:num>
  <w:num w:numId="9">
    <w:abstractNumId w:val="15"/>
  </w:num>
  <w:num w:numId="10">
    <w:abstractNumId w:val="21"/>
  </w:num>
  <w:num w:numId="11">
    <w:abstractNumId w:val="14"/>
  </w:num>
  <w:num w:numId="12">
    <w:abstractNumId w:val="30"/>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20"/>
  </w:num>
  <w:num w:numId="24">
    <w:abstractNumId w:val="0"/>
  </w:num>
  <w:num w:numId="25">
    <w:abstractNumId w:val="19"/>
  </w:num>
  <w:num w:numId="26">
    <w:abstractNumId w:val="18"/>
  </w:num>
  <w:num w:numId="27">
    <w:abstractNumId w:val="37"/>
  </w:num>
  <w:num w:numId="28">
    <w:abstractNumId w:val="39"/>
  </w:num>
  <w:num w:numId="29">
    <w:abstractNumId w:val="40"/>
  </w:num>
  <w:num w:numId="30">
    <w:abstractNumId w:val="32"/>
  </w:num>
  <w:num w:numId="31">
    <w:abstractNumId w:val="17"/>
  </w:num>
  <w:num w:numId="32">
    <w:abstractNumId w:val="9"/>
  </w:num>
  <w:num w:numId="33">
    <w:abstractNumId w:val="26"/>
  </w:num>
  <w:num w:numId="34">
    <w:abstractNumId w:val="38"/>
  </w:num>
  <w:num w:numId="35">
    <w:abstractNumId w:val="7"/>
  </w:num>
  <w:num w:numId="36">
    <w:abstractNumId w:val="24"/>
  </w:num>
  <w:num w:numId="37">
    <w:abstractNumId w:val="29"/>
  </w:num>
  <w:num w:numId="38">
    <w:abstractNumId w:val="28"/>
  </w:num>
  <w:num w:numId="39">
    <w:abstractNumId w:val="9"/>
  </w:num>
  <w:num w:numId="40">
    <w:abstractNumId w:val="9"/>
  </w:num>
  <w:num w:numId="41">
    <w:abstractNumId w:val="9"/>
  </w:num>
  <w:num w:numId="42">
    <w:abstractNumId w:val="9"/>
  </w:num>
  <w:num w:numId="43">
    <w:abstractNumId w:val="9"/>
  </w:num>
  <w:num w:numId="44">
    <w:abstractNumId w:val="34"/>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num>
  <w:num w:numId="47">
    <w:abstractNumId w:val="11"/>
    <w:lvlOverride w:ilvl="0"/>
  </w:num>
  <w:num w:numId="48">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42C0"/>
    <w:rsid w:val="0000130A"/>
    <w:rsid w:val="000031B3"/>
    <w:rsid w:val="0000585F"/>
    <w:rsid w:val="000116A8"/>
    <w:rsid w:val="0001209F"/>
    <w:rsid w:val="000219C4"/>
    <w:rsid w:val="00025C7D"/>
    <w:rsid w:val="0003043C"/>
    <w:rsid w:val="00054390"/>
    <w:rsid w:val="00054967"/>
    <w:rsid w:val="00054F37"/>
    <w:rsid w:val="0006512A"/>
    <w:rsid w:val="000779FC"/>
    <w:rsid w:val="000B3045"/>
    <w:rsid w:val="000E4F28"/>
    <w:rsid w:val="00100532"/>
    <w:rsid w:val="00105529"/>
    <w:rsid w:val="00106A01"/>
    <w:rsid w:val="001145AB"/>
    <w:rsid w:val="001149ED"/>
    <w:rsid w:val="00114A03"/>
    <w:rsid w:val="00123595"/>
    <w:rsid w:val="001372E0"/>
    <w:rsid w:val="0014204E"/>
    <w:rsid w:val="00154B44"/>
    <w:rsid w:val="00181F36"/>
    <w:rsid w:val="00195E62"/>
    <w:rsid w:val="001A71C7"/>
    <w:rsid w:val="001B27B6"/>
    <w:rsid w:val="001B5448"/>
    <w:rsid w:val="001D22BC"/>
    <w:rsid w:val="001D3BF2"/>
    <w:rsid w:val="001D741B"/>
    <w:rsid w:val="00202406"/>
    <w:rsid w:val="00210306"/>
    <w:rsid w:val="00227FD3"/>
    <w:rsid w:val="00230A3D"/>
    <w:rsid w:val="00230B63"/>
    <w:rsid w:val="00253B21"/>
    <w:rsid w:val="00255897"/>
    <w:rsid w:val="002612DA"/>
    <w:rsid w:val="00261595"/>
    <w:rsid w:val="002A1661"/>
    <w:rsid w:val="002A76BF"/>
    <w:rsid w:val="002B3C1B"/>
    <w:rsid w:val="002B4A12"/>
    <w:rsid w:val="002B54EF"/>
    <w:rsid w:val="002B5E0B"/>
    <w:rsid w:val="002C54BE"/>
    <w:rsid w:val="002C7F9D"/>
    <w:rsid w:val="002D6CBE"/>
    <w:rsid w:val="002F60CC"/>
    <w:rsid w:val="002F6DCD"/>
    <w:rsid w:val="00330C30"/>
    <w:rsid w:val="00357052"/>
    <w:rsid w:val="00372540"/>
    <w:rsid w:val="00374292"/>
    <w:rsid w:val="003939BD"/>
    <w:rsid w:val="003A134E"/>
    <w:rsid w:val="003A3BA7"/>
    <w:rsid w:val="003A3E40"/>
    <w:rsid w:val="003C23A9"/>
    <w:rsid w:val="003D1F92"/>
    <w:rsid w:val="003E01EE"/>
    <w:rsid w:val="003E39EE"/>
    <w:rsid w:val="00404AFF"/>
    <w:rsid w:val="0041042B"/>
    <w:rsid w:val="00416CC2"/>
    <w:rsid w:val="0045064A"/>
    <w:rsid w:val="00455C5C"/>
    <w:rsid w:val="00464D18"/>
    <w:rsid w:val="00465F81"/>
    <w:rsid w:val="00466D88"/>
    <w:rsid w:val="0047515B"/>
    <w:rsid w:val="00475D6E"/>
    <w:rsid w:val="00482C76"/>
    <w:rsid w:val="00487883"/>
    <w:rsid w:val="004A4A7D"/>
    <w:rsid w:val="004D14B9"/>
    <w:rsid w:val="004D368E"/>
    <w:rsid w:val="004D6F09"/>
    <w:rsid w:val="004D76D0"/>
    <w:rsid w:val="005002D6"/>
    <w:rsid w:val="005041E6"/>
    <w:rsid w:val="005103F7"/>
    <w:rsid w:val="005117C5"/>
    <w:rsid w:val="0053164B"/>
    <w:rsid w:val="00534F62"/>
    <w:rsid w:val="00541F38"/>
    <w:rsid w:val="005445AC"/>
    <w:rsid w:val="00556330"/>
    <w:rsid w:val="0058412C"/>
    <w:rsid w:val="00587B94"/>
    <w:rsid w:val="005B68C1"/>
    <w:rsid w:val="005B7176"/>
    <w:rsid w:val="005C2EF4"/>
    <w:rsid w:val="005E0EF3"/>
    <w:rsid w:val="005E1DAF"/>
    <w:rsid w:val="0061229C"/>
    <w:rsid w:val="0061286E"/>
    <w:rsid w:val="006138C9"/>
    <w:rsid w:val="006212C7"/>
    <w:rsid w:val="00622588"/>
    <w:rsid w:val="0062518A"/>
    <w:rsid w:val="006259EF"/>
    <w:rsid w:val="006272BD"/>
    <w:rsid w:val="0063382E"/>
    <w:rsid w:val="006351F2"/>
    <w:rsid w:val="00656B3C"/>
    <w:rsid w:val="00663B29"/>
    <w:rsid w:val="00664B20"/>
    <w:rsid w:val="006754F5"/>
    <w:rsid w:val="00681E2C"/>
    <w:rsid w:val="00686361"/>
    <w:rsid w:val="00690D43"/>
    <w:rsid w:val="006B1BDE"/>
    <w:rsid w:val="006B4441"/>
    <w:rsid w:val="006B7F39"/>
    <w:rsid w:val="007026CA"/>
    <w:rsid w:val="0071445B"/>
    <w:rsid w:val="0072589B"/>
    <w:rsid w:val="00734589"/>
    <w:rsid w:val="007365F3"/>
    <w:rsid w:val="00795E19"/>
    <w:rsid w:val="007960B6"/>
    <w:rsid w:val="007A1156"/>
    <w:rsid w:val="007C2F2E"/>
    <w:rsid w:val="007C6408"/>
    <w:rsid w:val="007D6318"/>
    <w:rsid w:val="00811B4D"/>
    <w:rsid w:val="00813F53"/>
    <w:rsid w:val="00822AF2"/>
    <w:rsid w:val="00823242"/>
    <w:rsid w:val="00823DF4"/>
    <w:rsid w:val="008425D3"/>
    <w:rsid w:val="008514F4"/>
    <w:rsid w:val="008562DC"/>
    <w:rsid w:val="00867FDD"/>
    <w:rsid w:val="008779D0"/>
    <w:rsid w:val="0088375D"/>
    <w:rsid w:val="00886D2A"/>
    <w:rsid w:val="0089326B"/>
    <w:rsid w:val="008941F5"/>
    <w:rsid w:val="008B38FB"/>
    <w:rsid w:val="008B4CF0"/>
    <w:rsid w:val="008C11EC"/>
    <w:rsid w:val="008D0C6A"/>
    <w:rsid w:val="008D33BC"/>
    <w:rsid w:val="008D59A3"/>
    <w:rsid w:val="009250D4"/>
    <w:rsid w:val="00945396"/>
    <w:rsid w:val="0095388E"/>
    <w:rsid w:val="00964C4F"/>
    <w:rsid w:val="00966C8E"/>
    <w:rsid w:val="009978A4"/>
    <w:rsid w:val="009A23A7"/>
    <w:rsid w:val="009A4F3A"/>
    <w:rsid w:val="009B5074"/>
    <w:rsid w:val="009D216D"/>
    <w:rsid w:val="009F5220"/>
    <w:rsid w:val="009F5AF4"/>
    <w:rsid w:val="00A13F83"/>
    <w:rsid w:val="00A14D30"/>
    <w:rsid w:val="00A24C7E"/>
    <w:rsid w:val="00A36496"/>
    <w:rsid w:val="00A37BE8"/>
    <w:rsid w:val="00A40BC6"/>
    <w:rsid w:val="00A40E63"/>
    <w:rsid w:val="00A414E9"/>
    <w:rsid w:val="00A50B24"/>
    <w:rsid w:val="00A5290E"/>
    <w:rsid w:val="00A6791A"/>
    <w:rsid w:val="00A72C23"/>
    <w:rsid w:val="00AA26DD"/>
    <w:rsid w:val="00AB3DF8"/>
    <w:rsid w:val="00AC0CB3"/>
    <w:rsid w:val="00AD03FF"/>
    <w:rsid w:val="00AD4924"/>
    <w:rsid w:val="00AE31B8"/>
    <w:rsid w:val="00AE655A"/>
    <w:rsid w:val="00AE6FD5"/>
    <w:rsid w:val="00AF0FAD"/>
    <w:rsid w:val="00AF277B"/>
    <w:rsid w:val="00B13968"/>
    <w:rsid w:val="00B1625C"/>
    <w:rsid w:val="00B2137B"/>
    <w:rsid w:val="00B31215"/>
    <w:rsid w:val="00B41C94"/>
    <w:rsid w:val="00B633E8"/>
    <w:rsid w:val="00B7665F"/>
    <w:rsid w:val="00B77E42"/>
    <w:rsid w:val="00B915AA"/>
    <w:rsid w:val="00B9749F"/>
    <w:rsid w:val="00BC2F88"/>
    <w:rsid w:val="00BC528D"/>
    <w:rsid w:val="00BC59DA"/>
    <w:rsid w:val="00BE2DA4"/>
    <w:rsid w:val="00BE680A"/>
    <w:rsid w:val="00C03B8F"/>
    <w:rsid w:val="00C06244"/>
    <w:rsid w:val="00C210DF"/>
    <w:rsid w:val="00C242FC"/>
    <w:rsid w:val="00C306A7"/>
    <w:rsid w:val="00C30B76"/>
    <w:rsid w:val="00C43E63"/>
    <w:rsid w:val="00C553D9"/>
    <w:rsid w:val="00C73FF6"/>
    <w:rsid w:val="00C81EA1"/>
    <w:rsid w:val="00CA75FB"/>
    <w:rsid w:val="00CF7B97"/>
    <w:rsid w:val="00D12895"/>
    <w:rsid w:val="00D26241"/>
    <w:rsid w:val="00D342C0"/>
    <w:rsid w:val="00D3544C"/>
    <w:rsid w:val="00D43E2A"/>
    <w:rsid w:val="00D472F1"/>
    <w:rsid w:val="00D56470"/>
    <w:rsid w:val="00DA7622"/>
    <w:rsid w:val="00DB2C89"/>
    <w:rsid w:val="00DC7201"/>
    <w:rsid w:val="00DE21AD"/>
    <w:rsid w:val="00E37071"/>
    <w:rsid w:val="00E37186"/>
    <w:rsid w:val="00E41C7C"/>
    <w:rsid w:val="00E50433"/>
    <w:rsid w:val="00E61065"/>
    <w:rsid w:val="00E84474"/>
    <w:rsid w:val="00E86419"/>
    <w:rsid w:val="00EA6BA9"/>
    <w:rsid w:val="00EB2B91"/>
    <w:rsid w:val="00EB3BE1"/>
    <w:rsid w:val="00EC74EC"/>
    <w:rsid w:val="00EE7403"/>
    <w:rsid w:val="00EF475A"/>
    <w:rsid w:val="00F01158"/>
    <w:rsid w:val="00F12B94"/>
    <w:rsid w:val="00F3434C"/>
    <w:rsid w:val="00F40DD9"/>
    <w:rsid w:val="00F56DD0"/>
    <w:rsid w:val="00F56F7E"/>
    <w:rsid w:val="00F604A1"/>
    <w:rsid w:val="00F73F4D"/>
    <w:rsid w:val="00F76EB3"/>
    <w:rsid w:val="00FA25DB"/>
    <w:rsid w:val="00FA7CBD"/>
    <w:rsid w:val="00FC1BD1"/>
    <w:rsid w:val="00FC7850"/>
    <w:rsid w:val="00FF6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2C0"/>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E86419"/>
    <w:pPr>
      <w:autoSpaceDE w:val="0"/>
      <w:autoSpaceDN w:val="0"/>
      <w:adjustRightInd w:val="0"/>
      <w:spacing w:after="0" w:line="240" w:lineRule="auto"/>
    </w:pPr>
  </w:style>
  <w:style w:type="paragraph" w:styleId="ListParagraph">
    <w:name w:val="List Paragraph"/>
    <w:basedOn w:val="Normal"/>
    <w:uiPriority w:val="34"/>
    <w:qFormat/>
    <w:rsid w:val="00AB3DF8"/>
    <w:pPr>
      <w:ind w:left="720"/>
      <w:contextualSpacing/>
    </w:pPr>
  </w:style>
  <w:style w:type="character" w:styleId="Hyperlink">
    <w:name w:val="Hyperlink"/>
    <w:basedOn w:val="DefaultParagraphFont"/>
    <w:uiPriority w:val="99"/>
    <w:unhideWhenUsed/>
    <w:rsid w:val="003E01EE"/>
    <w:rPr>
      <w:color w:val="0563C1" w:themeColor="hyperlink"/>
      <w:u w:val="single"/>
    </w:rPr>
  </w:style>
  <w:style w:type="character" w:styleId="FollowedHyperlink">
    <w:name w:val="FollowedHyperlink"/>
    <w:basedOn w:val="DefaultParagraphFont"/>
    <w:uiPriority w:val="99"/>
    <w:semiHidden/>
    <w:unhideWhenUsed/>
    <w:rsid w:val="00663B29"/>
    <w:rPr>
      <w:color w:val="954F72" w:themeColor="followedHyperlink"/>
      <w:u w:val="single"/>
    </w:rPr>
  </w:style>
  <w:style w:type="paragraph" w:styleId="BalloonText">
    <w:name w:val="Balloon Text"/>
    <w:basedOn w:val="Normal"/>
    <w:link w:val="BalloonTextChar"/>
    <w:uiPriority w:val="99"/>
    <w:semiHidden/>
    <w:unhideWhenUsed/>
    <w:rsid w:val="00AE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D5"/>
    <w:rPr>
      <w:rFonts w:ascii="Tahoma" w:hAnsi="Tahoma" w:cs="Tahoma"/>
      <w:sz w:val="16"/>
      <w:szCs w:val="16"/>
    </w:rPr>
  </w:style>
  <w:style w:type="paragraph" w:styleId="ListBullet">
    <w:name w:val="List Bullet"/>
    <w:basedOn w:val="Normal"/>
    <w:uiPriority w:val="99"/>
    <w:unhideWhenUsed/>
    <w:rsid w:val="00656B3C"/>
    <w:pPr>
      <w:numPr>
        <w:numId w:val="14"/>
      </w:numPr>
      <w:contextualSpacing/>
    </w:pPr>
    <w:rPr>
      <w:sz w:val="20"/>
    </w:rPr>
  </w:style>
  <w:style w:type="paragraph" w:styleId="ListBullet2">
    <w:name w:val="List Bullet 2"/>
    <w:basedOn w:val="Normal"/>
    <w:uiPriority w:val="99"/>
    <w:unhideWhenUsed/>
    <w:rsid w:val="00464D18"/>
    <w:pPr>
      <w:numPr>
        <w:numId w:val="15"/>
      </w:numPr>
      <w:contextualSpacing/>
    </w:pPr>
    <w:rPr>
      <w:sz w:val="20"/>
    </w:rPr>
  </w:style>
  <w:style w:type="paragraph" w:customStyle="1" w:styleId="Tablebullet10ptc">
    <w:name w:val="Table bullet 10 pt c"/>
    <w:basedOn w:val="Normal"/>
    <w:rsid w:val="0095388E"/>
    <w:pPr>
      <w:spacing w:after="0" w:line="240" w:lineRule="exact"/>
      <w:ind w:left="510" w:hanging="510"/>
    </w:pPr>
    <w:rPr>
      <w:rFonts w:ascii="Helvetica" w:eastAsia="Times New Roman" w:hAnsi="Helvetica" w:cs="Times New Roman"/>
      <w:color w:val="auto"/>
      <w:sz w:val="20"/>
      <w:szCs w:val="20"/>
      <w:lang w:val="en-US" w:eastAsia="en-US"/>
    </w:rPr>
  </w:style>
  <w:style w:type="paragraph" w:styleId="Header">
    <w:name w:val="header"/>
    <w:basedOn w:val="Normal"/>
    <w:link w:val="HeaderChar"/>
    <w:uiPriority w:val="99"/>
    <w:unhideWhenUsed/>
    <w:rsid w:val="00077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FC"/>
  </w:style>
  <w:style w:type="paragraph" w:styleId="Footer">
    <w:name w:val="footer"/>
    <w:basedOn w:val="Normal"/>
    <w:link w:val="FooterChar"/>
    <w:uiPriority w:val="99"/>
    <w:unhideWhenUsed/>
    <w:rsid w:val="00077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FC"/>
  </w:style>
  <w:style w:type="table" w:styleId="TableGrid">
    <w:name w:val="Table Grid"/>
    <w:basedOn w:val="TableNormal"/>
    <w:uiPriority w:val="39"/>
    <w:rsid w:val="0014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2C0"/>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E86419"/>
    <w:pPr>
      <w:autoSpaceDE w:val="0"/>
      <w:autoSpaceDN w:val="0"/>
      <w:adjustRightInd w:val="0"/>
      <w:spacing w:after="0" w:line="240" w:lineRule="auto"/>
    </w:pPr>
  </w:style>
  <w:style w:type="paragraph" w:styleId="ListParagraph">
    <w:name w:val="List Paragraph"/>
    <w:basedOn w:val="Normal"/>
    <w:uiPriority w:val="34"/>
    <w:qFormat/>
    <w:rsid w:val="00AB3DF8"/>
    <w:pPr>
      <w:ind w:left="720"/>
      <w:contextualSpacing/>
    </w:pPr>
  </w:style>
  <w:style w:type="character" w:styleId="Hyperlink">
    <w:name w:val="Hyperlink"/>
    <w:basedOn w:val="DefaultParagraphFont"/>
    <w:uiPriority w:val="99"/>
    <w:unhideWhenUsed/>
    <w:rsid w:val="003E01EE"/>
    <w:rPr>
      <w:color w:val="0563C1" w:themeColor="hyperlink"/>
      <w:u w:val="single"/>
    </w:rPr>
  </w:style>
  <w:style w:type="character" w:styleId="FollowedHyperlink">
    <w:name w:val="FollowedHyperlink"/>
    <w:basedOn w:val="DefaultParagraphFont"/>
    <w:uiPriority w:val="99"/>
    <w:semiHidden/>
    <w:unhideWhenUsed/>
    <w:rsid w:val="00663B29"/>
    <w:rPr>
      <w:color w:val="954F72" w:themeColor="followedHyperlink"/>
      <w:u w:val="single"/>
    </w:rPr>
  </w:style>
  <w:style w:type="paragraph" w:styleId="BalloonText">
    <w:name w:val="Balloon Text"/>
    <w:basedOn w:val="Normal"/>
    <w:link w:val="BalloonTextChar"/>
    <w:uiPriority w:val="99"/>
    <w:semiHidden/>
    <w:unhideWhenUsed/>
    <w:rsid w:val="00AE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D5"/>
    <w:rPr>
      <w:rFonts w:ascii="Tahoma" w:hAnsi="Tahoma" w:cs="Tahoma"/>
      <w:sz w:val="16"/>
      <w:szCs w:val="16"/>
    </w:rPr>
  </w:style>
  <w:style w:type="paragraph" w:styleId="ListBullet">
    <w:name w:val="List Bullet"/>
    <w:basedOn w:val="Normal"/>
    <w:uiPriority w:val="99"/>
    <w:unhideWhenUsed/>
    <w:rsid w:val="00656B3C"/>
    <w:pPr>
      <w:numPr>
        <w:numId w:val="14"/>
      </w:numPr>
      <w:contextualSpacing/>
    </w:pPr>
    <w:rPr>
      <w:sz w:val="20"/>
    </w:rPr>
  </w:style>
  <w:style w:type="paragraph" w:styleId="ListBullet2">
    <w:name w:val="List Bullet 2"/>
    <w:basedOn w:val="Normal"/>
    <w:uiPriority w:val="99"/>
    <w:unhideWhenUsed/>
    <w:rsid w:val="00464D18"/>
    <w:pPr>
      <w:numPr>
        <w:numId w:val="15"/>
      </w:numPr>
      <w:contextualSpacing/>
    </w:pPr>
    <w:rPr>
      <w:sz w:val="20"/>
    </w:rPr>
  </w:style>
  <w:style w:type="paragraph" w:customStyle="1" w:styleId="Tablebullet10ptc">
    <w:name w:val="Table bullet 10 pt c"/>
    <w:basedOn w:val="Normal"/>
    <w:rsid w:val="0095388E"/>
    <w:pPr>
      <w:spacing w:after="0" w:line="240" w:lineRule="exact"/>
      <w:ind w:left="510" w:hanging="510"/>
    </w:pPr>
    <w:rPr>
      <w:rFonts w:ascii="Helvetica" w:eastAsia="Times New Roman" w:hAnsi="Helvetica" w:cs="Times New Roman"/>
      <w:color w:val="auto"/>
      <w:sz w:val="20"/>
      <w:szCs w:val="20"/>
      <w:lang w:val="en-US" w:eastAsia="en-US"/>
    </w:rPr>
  </w:style>
  <w:style w:type="paragraph" w:styleId="Header">
    <w:name w:val="header"/>
    <w:basedOn w:val="Normal"/>
    <w:link w:val="HeaderChar"/>
    <w:uiPriority w:val="99"/>
    <w:unhideWhenUsed/>
    <w:rsid w:val="00077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FC"/>
  </w:style>
  <w:style w:type="paragraph" w:styleId="Footer">
    <w:name w:val="footer"/>
    <w:basedOn w:val="Normal"/>
    <w:link w:val="FooterChar"/>
    <w:uiPriority w:val="99"/>
    <w:unhideWhenUsed/>
    <w:rsid w:val="00077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FC"/>
  </w:style>
  <w:style w:type="table" w:styleId="TableGrid">
    <w:name w:val="Table Grid"/>
    <w:basedOn w:val="TableNormal"/>
    <w:uiPriority w:val="39"/>
    <w:rsid w:val="0014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2398">
      <w:bodyDiv w:val="1"/>
      <w:marLeft w:val="0"/>
      <w:marRight w:val="0"/>
      <w:marTop w:val="0"/>
      <w:marBottom w:val="0"/>
      <w:divBdr>
        <w:top w:val="none" w:sz="0" w:space="0" w:color="auto"/>
        <w:left w:val="none" w:sz="0" w:space="0" w:color="auto"/>
        <w:bottom w:val="none" w:sz="0" w:space="0" w:color="auto"/>
        <w:right w:val="none" w:sz="0" w:space="0" w:color="auto"/>
      </w:divBdr>
    </w:div>
    <w:div w:id="200559743">
      <w:bodyDiv w:val="1"/>
      <w:marLeft w:val="0"/>
      <w:marRight w:val="0"/>
      <w:marTop w:val="0"/>
      <w:marBottom w:val="0"/>
      <w:divBdr>
        <w:top w:val="none" w:sz="0" w:space="0" w:color="auto"/>
        <w:left w:val="none" w:sz="0" w:space="0" w:color="auto"/>
        <w:bottom w:val="none" w:sz="0" w:space="0" w:color="auto"/>
        <w:right w:val="none" w:sz="0" w:space="0" w:color="auto"/>
      </w:divBdr>
    </w:div>
    <w:div w:id="348221422">
      <w:bodyDiv w:val="1"/>
      <w:marLeft w:val="0"/>
      <w:marRight w:val="0"/>
      <w:marTop w:val="0"/>
      <w:marBottom w:val="0"/>
      <w:divBdr>
        <w:top w:val="none" w:sz="0" w:space="0" w:color="auto"/>
        <w:left w:val="none" w:sz="0" w:space="0" w:color="auto"/>
        <w:bottom w:val="none" w:sz="0" w:space="0" w:color="auto"/>
        <w:right w:val="none" w:sz="0" w:space="0" w:color="auto"/>
      </w:divBdr>
    </w:div>
    <w:div w:id="430666078">
      <w:bodyDiv w:val="1"/>
      <w:marLeft w:val="0"/>
      <w:marRight w:val="0"/>
      <w:marTop w:val="0"/>
      <w:marBottom w:val="0"/>
      <w:divBdr>
        <w:top w:val="none" w:sz="0" w:space="0" w:color="auto"/>
        <w:left w:val="none" w:sz="0" w:space="0" w:color="auto"/>
        <w:bottom w:val="none" w:sz="0" w:space="0" w:color="auto"/>
        <w:right w:val="none" w:sz="0" w:space="0" w:color="auto"/>
      </w:divBdr>
    </w:div>
    <w:div w:id="452096495">
      <w:bodyDiv w:val="1"/>
      <w:marLeft w:val="0"/>
      <w:marRight w:val="0"/>
      <w:marTop w:val="0"/>
      <w:marBottom w:val="0"/>
      <w:divBdr>
        <w:top w:val="none" w:sz="0" w:space="0" w:color="auto"/>
        <w:left w:val="none" w:sz="0" w:space="0" w:color="auto"/>
        <w:bottom w:val="none" w:sz="0" w:space="0" w:color="auto"/>
        <w:right w:val="none" w:sz="0" w:space="0" w:color="auto"/>
      </w:divBdr>
    </w:div>
    <w:div w:id="491678823">
      <w:bodyDiv w:val="1"/>
      <w:marLeft w:val="0"/>
      <w:marRight w:val="0"/>
      <w:marTop w:val="0"/>
      <w:marBottom w:val="0"/>
      <w:divBdr>
        <w:top w:val="none" w:sz="0" w:space="0" w:color="auto"/>
        <w:left w:val="none" w:sz="0" w:space="0" w:color="auto"/>
        <w:bottom w:val="none" w:sz="0" w:space="0" w:color="auto"/>
        <w:right w:val="none" w:sz="0" w:space="0" w:color="auto"/>
      </w:divBdr>
    </w:div>
    <w:div w:id="505480405">
      <w:bodyDiv w:val="1"/>
      <w:marLeft w:val="0"/>
      <w:marRight w:val="0"/>
      <w:marTop w:val="0"/>
      <w:marBottom w:val="0"/>
      <w:divBdr>
        <w:top w:val="none" w:sz="0" w:space="0" w:color="auto"/>
        <w:left w:val="none" w:sz="0" w:space="0" w:color="auto"/>
        <w:bottom w:val="none" w:sz="0" w:space="0" w:color="auto"/>
        <w:right w:val="none" w:sz="0" w:space="0" w:color="auto"/>
      </w:divBdr>
    </w:div>
    <w:div w:id="569921819">
      <w:bodyDiv w:val="1"/>
      <w:marLeft w:val="0"/>
      <w:marRight w:val="0"/>
      <w:marTop w:val="0"/>
      <w:marBottom w:val="0"/>
      <w:divBdr>
        <w:top w:val="none" w:sz="0" w:space="0" w:color="auto"/>
        <w:left w:val="none" w:sz="0" w:space="0" w:color="auto"/>
        <w:bottom w:val="none" w:sz="0" w:space="0" w:color="auto"/>
        <w:right w:val="none" w:sz="0" w:space="0" w:color="auto"/>
      </w:divBdr>
    </w:div>
    <w:div w:id="576669232">
      <w:bodyDiv w:val="1"/>
      <w:marLeft w:val="0"/>
      <w:marRight w:val="0"/>
      <w:marTop w:val="0"/>
      <w:marBottom w:val="0"/>
      <w:divBdr>
        <w:top w:val="none" w:sz="0" w:space="0" w:color="auto"/>
        <w:left w:val="none" w:sz="0" w:space="0" w:color="auto"/>
        <w:bottom w:val="none" w:sz="0" w:space="0" w:color="auto"/>
        <w:right w:val="none" w:sz="0" w:space="0" w:color="auto"/>
      </w:divBdr>
    </w:div>
    <w:div w:id="811869812">
      <w:bodyDiv w:val="1"/>
      <w:marLeft w:val="0"/>
      <w:marRight w:val="0"/>
      <w:marTop w:val="0"/>
      <w:marBottom w:val="0"/>
      <w:divBdr>
        <w:top w:val="none" w:sz="0" w:space="0" w:color="auto"/>
        <w:left w:val="none" w:sz="0" w:space="0" w:color="auto"/>
        <w:bottom w:val="none" w:sz="0" w:space="0" w:color="auto"/>
        <w:right w:val="none" w:sz="0" w:space="0" w:color="auto"/>
      </w:divBdr>
    </w:div>
    <w:div w:id="819617388">
      <w:bodyDiv w:val="1"/>
      <w:marLeft w:val="0"/>
      <w:marRight w:val="0"/>
      <w:marTop w:val="0"/>
      <w:marBottom w:val="0"/>
      <w:divBdr>
        <w:top w:val="none" w:sz="0" w:space="0" w:color="auto"/>
        <w:left w:val="none" w:sz="0" w:space="0" w:color="auto"/>
        <w:bottom w:val="none" w:sz="0" w:space="0" w:color="auto"/>
        <w:right w:val="none" w:sz="0" w:space="0" w:color="auto"/>
      </w:divBdr>
    </w:div>
    <w:div w:id="843014606">
      <w:bodyDiv w:val="1"/>
      <w:marLeft w:val="0"/>
      <w:marRight w:val="0"/>
      <w:marTop w:val="0"/>
      <w:marBottom w:val="0"/>
      <w:divBdr>
        <w:top w:val="none" w:sz="0" w:space="0" w:color="auto"/>
        <w:left w:val="none" w:sz="0" w:space="0" w:color="auto"/>
        <w:bottom w:val="none" w:sz="0" w:space="0" w:color="auto"/>
        <w:right w:val="none" w:sz="0" w:space="0" w:color="auto"/>
      </w:divBdr>
    </w:div>
    <w:div w:id="869101619">
      <w:bodyDiv w:val="1"/>
      <w:marLeft w:val="0"/>
      <w:marRight w:val="0"/>
      <w:marTop w:val="0"/>
      <w:marBottom w:val="0"/>
      <w:divBdr>
        <w:top w:val="none" w:sz="0" w:space="0" w:color="auto"/>
        <w:left w:val="none" w:sz="0" w:space="0" w:color="auto"/>
        <w:bottom w:val="none" w:sz="0" w:space="0" w:color="auto"/>
        <w:right w:val="none" w:sz="0" w:space="0" w:color="auto"/>
      </w:divBdr>
    </w:div>
    <w:div w:id="886725022">
      <w:bodyDiv w:val="1"/>
      <w:marLeft w:val="0"/>
      <w:marRight w:val="0"/>
      <w:marTop w:val="0"/>
      <w:marBottom w:val="0"/>
      <w:divBdr>
        <w:top w:val="none" w:sz="0" w:space="0" w:color="auto"/>
        <w:left w:val="none" w:sz="0" w:space="0" w:color="auto"/>
        <w:bottom w:val="none" w:sz="0" w:space="0" w:color="auto"/>
        <w:right w:val="none" w:sz="0" w:space="0" w:color="auto"/>
      </w:divBdr>
    </w:div>
    <w:div w:id="945229668">
      <w:bodyDiv w:val="1"/>
      <w:marLeft w:val="0"/>
      <w:marRight w:val="0"/>
      <w:marTop w:val="0"/>
      <w:marBottom w:val="0"/>
      <w:divBdr>
        <w:top w:val="none" w:sz="0" w:space="0" w:color="auto"/>
        <w:left w:val="none" w:sz="0" w:space="0" w:color="auto"/>
        <w:bottom w:val="none" w:sz="0" w:space="0" w:color="auto"/>
        <w:right w:val="none" w:sz="0" w:space="0" w:color="auto"/>
      </w:divBdr>
    </w:div>
    <w:div w:id="994068620">
      <w:bodyDiv w:val="1"/>
      <w:marLeft w:val="0"/>
      <w:marRight w:val="0"/>
      <w:marTop w:val="0"/>
      <w:marBottom w:val="0"/>
      <w:divBdr>
        <w:top w:val="none" w:sz="0" w:space="0" w:color="auto"/>
        <w:left w:val="none" w:sz="0" w:space="0" w:color="auto"/>
        <w:bottom w:val="none" w:sz="0" w:space="0" w:color="auto"/>
        <w:right w:val="none" w:sz="0" w:space="0" w:color="auto"/>
      </w:divBdr>
    </w:div>
    <w:div w:id="1012952299">
      <w:bodyDiv w:val="1"/>
      <w:marLeft w:val="0"/>
      <w:marRight w:val="0"/>
      <w:marTop w:val="0"/>
      <w:marBottom w:val="0"/>
      <w:divBdr>
        <w:top w:val="none" w:sz="0" w:space="0" w:color="auto"/>
        <w:left w:val="none" w:sz="0" w:space="0" w:color="auto"/>
        <w:bottom w:val="none" w:sz="0" w:space="0" w:color="auto"/>
        <w:right w:val="none" w:sz="0" w:space="0" w:color="auto"/>
      </w:divBdr>
    </w:div>
    <w:div w:id="1048994501">
      <w:bodyDiv w:val="1"/>
      <w:marLeft w:val="0"/>
      <w:marRight w:val="0"/>
      <w:marTop w:val="0"/>
      <w:marBottom w:val="0"/>
      <w:divBdr>
        <w:top w:val="none" w:sz="0" w:space="0" w:color="auto"/>
        <w:left w:val="none" w:sz="0" w:space="0" w:color="auto"/>
        <w:bottom w:val="none" w:sz="0" w:space="0" w:color="auto"/>
        <w:right w:val="none" w:sz="0" w:space="0" w:color="auto"/>
      </w:divBdr>
    </w:div>
    <w:div w:id="1122387133">
      <w:bodyDiv w:val="1"/>
      <w:marLeft w:val="0"/>
      <w:marRight w:val="0"/>
      <w:marTop w:val="0"/>
      <w:marBottom w:val="0"/>
      <w:divBdr>
        <w:top w:val="none" w:sz="0" w:space="0" w:color="auto"/>
        <w:left w:val="none" w:sz="0" w:space="0" w:color="auto"/>
        <w:bottom w:val="none" w:sz="0" w:space="0" w:color="auto"/>
        <w:right w:val="none" w:sz="0" w:space="0" w:color="auto"/>
      </w:divBdr>
    </w:div>
    <w:div w:id="1150516247">
      <w:bodyDiv w:val="1"/>
      <w:marLeft w:val="0"/>
      <w:marRight w:val="0"/>
      <w:marTop w:val="0"/>
      <w:marBottom w:val="0"/>
      <w:divBdr>
        <w:top w:val="none" w:sz="0" w:space="0" w:color="auto"/>
        <w:left w:val="none" w:sz="0" w:space="0" w:color="auto"/>
        <w:bottom w:val="none" w:sz="0" w:space="0" w:color="auto"/>
        <w:right w:val="none" w:sz="0" w:space="0" w:color="auto"/>
      </w:divBdr>
    </w:div>
    <w:div w:id="1195773594">
      <w:bodyDiv w:val="1"/>
      <w:marLeft w:val="0"/>
      <w:marRight w:val="0"/>
      <w:marTop w:val="0"/>
      <w:marBottom w:val="0"/>
      <w:divBdr>
        <w:top w:val="none" w:sz="0" w:space="0" w:color="auto"/>
        <w:left w:val="none" w:sz="0" w:space="0" w:color="auto"/>
        <w:bottom w:val="none" w:sz="0" w:space="0" w:color="auto"/>
        <w:right w:val="none" w:sz="0" w:space="0" w:color="auto"/>
      </w:divBdr>
    </w:div>
    <w:div w:id="1283339163">
      <w:bodyDiv w:val="1"/>
      <w:marLeft w:val="0"/>
      <w:marRight w:val="0"/>
      <w:marTop w:val="0"/>
      <w:marBottom w:val="0"/>
      <w:divBdr>
        <w:top w:val="none" w:sz="0" w:space="0" w:color="auto"/>
        <w:left w:val="none" w:sz="0" w:space="0" w:color="auto"/>
        <w:bottom w:val="none" w:sz="0" w:space="0" w:color="auto"/>
        <w:right w:val="none" w:sz="0" w:space="0" w:color="auto"/>
      </w:divBdr>
    </w:div>
    <w:div w:id="1474912000">
      <w:bodyDiv w:val="1"/>
      <w:marLeft w:val="0"/>
      <w:marRight w:val="0"/>
      <w:marTop w:val="0"/>
      <w:marBottom w:val="0"/>
      <w:divBdr>
        <w:top w:val="none" w:sz="0" w:space="0" w:color="auto"/>
        <w:left w:val="none" w:sz="0" w:space="0" w:color="auto"/>
        <w:bottom w:val="none" w:sz="0" w:space="0" w:color="auto"/>
        <w:right w:val="none" w:sz="0" w:space="0" w:color="auto"/>
      </w:divBdr>
    </w:div>
    <w:div w:id="1529874198">
      <w:bodyDiv w:val="1"/>
      <w:marLeft w:val="0"/>
      <w:marRight w:val="0"/>
      <w:marTop w:val="0"/>
      <w:marBottom w:val="0"/>
      <w:divBdr>
        <w:top w:val="none" w:sz="0" w:space="0" w:color="auto"/>
        <w:left w:val="none" w:sz="0" w:space="0" w:color="auto"/>
        <w:bottom w:val="none" w:sz="0" w:space="0" w:color="auto"/>
        <w:right w:val="none" w:sz="0" w:space="0" w:color="auto"/>
      </w:divBdr>
    </w:div>
    <w:div w:id="1645620958">
      <w:bodyDiv w:val="1"/>
      <w:marLeft w:val="0"/>
      <w:marRight w:val="0"/>
      <w:marTop w:val="0"/>
      <w:marBottom w:val="0"/>
      <w:divBdr>
        <w:top w:val="none" w:sz="0" w:space="0" w:color="auto"/>
        <w:left w:val="none" w:sz="0" w:space="0" w:color="auto"/>
        <w:bottom w:val="none" w:sz="0" w:space="0" w:color="auto"/>
        <w:right w:val="none" w:sz="0" w:space="0" w:color="auto"/>
      </w:divBdr>
    </w:div>
    <w:div w:id="1739935839">
      <w:bodyDiv w:val="1"/>
      <w:marLeft w:val="0"/>
      <w:marRight w:val="0"/>
      <w:marTop w:val="0"/>
      <w:marBottom w:val="0"/>
      <w:divBdr>
        <w:top w:val="none" w:sz="0" w:space="0" w:color="auto"/>
        <w:left w:val="none" w:sz="0" w:space="0" w:color="auto"/>
        <w:bottom w:val="none" w:sz="0" w:space="0" w:color="auto"/>
        <w:right w:val="none" w:sz="0" w:space="0" w:color="auto"/>
      </w:divBdr>
    </w:div>
    <w:div w:id="1820462307">
      <w:bodyDiv w:val="1"/>
      <w:marLeft w:val="0"/>
      <w:marRight w:val="0"/>
      <w:marTop w:val="0"/>
      <w:marBottom w:val="0"/>
      <w:divBdr>
        <w:top w:val="none" w:sz="0" w:space="0" w:color="auto"/>
        <w:left w:val="none" w:sz="0" w:space="0" w:color="auto"/>
        <w:bottom w:val="none" w:sz="0" w:space="0" w:color="auto"/>
        <w:right w:val="none" w:sz="0" w:space="0" w:color="auto"/>
      </w:divBdr>
    </w:div>
    <w:div w:id="1840461616">
      <w:bodyDiv w:val="1"/>
      <w:marLeft w:val="0"/>
      <w:marRight w:val="0"/>
      <w:marTop w:val="0"/>
      <w:marBottom w:val="0"/>
      <w:divBdr>
        <w:top w:val="none" w:sz="0" w:space="0" w:color="auto"/>
        <w:left w:val="none" w:sz="0" w:space="0" w:color="auto"/>
        <w:bottom w:val="none" w:sz="0" w:space="0" w:color="auto"/>
        <w:right w:val="none" w:sz="0" w:space="0" w:color="auto"/>
      </w:divBdr>
    </w:div>
    <w:div w:id="1849445821">
      <w:bodyDiv w:val="1"/>
      <w:marLeft w:val="0"/>
      <w:marRight w:val="0"/>
      <w:marTop w:val="0"/>
      <w:marBottom w:val="0"/>
      <w:divBdr>
        <w:top w:val="none" w:sz="0" w:space="0" w:color="auto"/>
        <w:left w:val="none" w:sz="0" w:space="0" w:color="auto"/>
        <w:bottom w:val="none" w:sz="0" w:space="0" w:color="auto"/>
        <w:right w:val="none" w:sz="0" w:space="0" w:color="auto"/>
      </w:divBdr>
    </w:div>
    <w:div w:id="1940868361">
      <w:bodyDiv w:val="1"/>
      <w:marLeft w:val="0"/>
      <w:marRight w:val="0"/>
      <w:marTop w:val="0"/>
      <w:marBottom w:val="0"/>
      <w:divBdr>
        <w:top w:val="none" w:sz="0" w:space="0" w:color="auto"/>
        <w:left w:val="none" w:sz="0" w:space="0" w:color="auto"/>
        <w:bottom w:val="none" w:sz="0" w:space="0" w:color="auto"/>
        <w:right w:val="none" w:sz="0" w:space="0" w:color="auto"/>
      </w:divBdr>
    </w:div>
    <w:div w:id="1942519569">
      <w:bodyDiv w:val="1"/>
      <w:marLeft w:val="0"/>
      <w:marRight w:val="0"/>
      <w:marTop w:val="0"/>
      <w:marBottom w:val="0"/>
      <w:divBdr>
        <w:top w:val="none" w:sz="0" w:space="0" w:color="auto"/>
        <w:left w:val="none" w:sz="0" w:space="0" w:color="auto"/>
        <w:bottom w:val="none" w:sz="0" w:space="0" w:color="auto"/>
        <w:right w:val="none" w:sz="0" w:space="0" w:color="auto"/>
      </w:divBdr>
    </w:div>
    <w:div w:id="1974285382">
      <w:bodyDiv w:val="1"/>
      <w:marLeft w:val="0"/>
      <w:marRight w:val="0"/>
      <w:marTop w:val="0"/>
      <w:marBottom w:val="0"/>
      <w:divBdr>
        <w:top w:val="none" w:sz="0" w:space="0" w:color="auto"/>
        <w:left w:val="none" w:sz="0" w:space="0" w:color="auto"/>
        <w:bottom w:val="none" w:sz="0" w:space="0" w:color="auto"/>
        <w:right w:val="none" w:sz="0" w:space="0" w:color="auto"/>
      </w:divBdr>
    </w:div>
    <w:div w:id="1977370872">
      <w:bodyDiv w:val="1"/>
      <w:marLeft w:val="0"/>
      <w:marRight w:val="0"/>
      <w:marTop w:val="0"/>
      <w:marBottom w:val="0"/>
      <w:divBdr>
        <w:top w:val="none" w:sz="0" w:space="0" w:color="auto"/>
        <w:left w:val="none" w:sz="0" w:space="0" w:color="auto"/>
        <w:bottom w:val="none" w:sz="0" w:space="0" w:color="auto"/>
        <w:right w:val="none" w:sz="0" w:space="0" w:color="auto"/>
      </w:divBdr>
    </w:div>
    <w:div w:id="2015913570">
      <w:bodyDiv w:val="1"/>
      <w:marLeft w:val="0"/>
      <w:marRight w:val="0"/>
      <w:marTop w:val="0"/>
      <w:marBottom w:val="0"/>
      <w:divBdr>
        <w:top w:val="none" w:sz="0" w:space="0" w:color="auto"/>
        <w:left w:val="none" w:sz="0" w:space="0" w:color="auto"/>
        <w:bottom w:val="none" w:sz="0" w:space="0" w:color="auto"/>
        <w:right w:val="none" w:sz="0" w:space="0" w:color="auto"/>
      </w:divBdr>
    </w:div>
    <w:div w:id="213517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482C-1603-4A71-A1EB-84FAA5C2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Merlino</dc:creator>
  <cp:lastModifiedBy>Kerry Sheehan</cp:lastModifiedBy>
  <cp:revision>5</cp:revision>
  <cp:lastPrinted>2017-04-12T08:47:00Z</cp:lastPrinted>
  <dcterms:created xsi:type="dcterms:W3CDTF">2017-04-18T03:38:00Z</dcterms:created>
  <dcterms:modified xsi:type="dcterms:W3CDTF">2017-04-18T03:46:00Z</dcterms:modified>
</cp:coreProperties>
</file>