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11A" w:rsidRDefault="00B1711A" w:rsidP="00B1711A">
      <w:pPr>
        <w:pStyle w:val="Heading1"/>
      </w:pPr>
      <w:r>
        <w:t xml:space="preserve">Sample Unit – Ancient History </w:t>
      </w:r>
      <w:r w:rsidRPr="005A2377">
        <w:t>–</w:t>
      </w:r>
      <w:r>
        <w:t xml:space="preserve"> Year 12</w:t>
      </w:r>
    </w:p>
    <w:p w:rsidR="002A0A8F" w:rsidRDefault="002A0A8F" w:rsidP="002A0A8F">
      <w:pPr>
        <w:jc w:val="center"/>
        <w:rPr>
          <w:b/>
          <w:i/>
          <w:sz w:val="20"/>
          <w:szCs w:val="20"/>
        </w:rPr>
      </w:pPr>
      <w:r>
        <w:rPr>
          <w:b/>
          <w:i/>
          <w:sz w:val="20"/>
          <w:szCs w:val="20"/>
        </w:rPr>
        <w:t>Sample for implementation for Year 12 from Term 4, 2018</w:t>
      </w:r>
    </w:p>
    <w:tbl>
      <w:tblPr>
        <w:tblStyle w:val="TableGrid"/>
        <w:tblW w:w="15400" w:type="dxa"/>
        <w:tblInd w:w="57" w:type="dxa"/>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1940"/>
        <w:gridCol w:w="2491"/>
        <w:gridCol w:w="3220"/>
        <w:gridCol w:w="1967"/>
        <w:gridCol w:w="2274"/>
        <w:gridCol w:w="3508"/>
      </w:tblGrid>
      <w:tr w:rsidR="006B78EF" w:rsidRPr="005A2377" w:rsidTr="00082D2F">
        <w:trPr>
          <w:cantSplit/>
        </w:trPr>
        <w:tc>
          <w:tcPr>
            <w:tcW w:w="1940" w:type="dxa"/>
            <w:tcMar>
              <w:top w:w="57" w:type="dxa"/>
              <w:left w:w="57" w:type="dxa"/>
              <w:bottom w:w="57" w:type="dxa"/>
              <w:right w:w="57" w:type="dxa"/>
            </w:tcMar>
          </w:tcPr>
          <w:p w:rsidR="006B78EF" w:rsidRPr="005A2377" w:rsidRDefault="0039721F" w:rsidP="005A2377">
            <w:pPr>
              <w:rPr>
                <w:b/>
                <w:sz w:val="22"/>
              </w:rPr>
            </w:pPr>
            <w:r w:rsidRPr="005A2377">
              <w:rPr>
                <w:b/>
                <w:sz w:val="22"/>
              </w:rPr>
              <w:t>Un</w:t>
            </w:r>
            <w:r w:rsidR="006B78EF" w:rsidRPr="005A2377">
              <w:rPr>
                <w:b/>
                <w:sz w:val="22"/>
              </w:rPr>
              <w:t xml:space="preserve">it </w:t>
            </w:r>
            <w:r w:rsidR="008037CF">
              <w:rPr>
                <w:b/>
                <w:sz w:val="22"/>
              </w:rPr>
              <w:t>t</w:t>
            </w:r>
            <w:r w:rsidR="00127B20" w:rsidRPr="005A2377">
              <w:rPr>
                <w:b/>
                <w:sz w:val="22"/>
              </w:rPr>
              <w:t>itle</w:t>
            </w:r>
          </w:p>
        </w:tc>
        <w:tc>
          <w:tcPr>
            <w:tcW w:w="5711" w:type="dxa"/>
            <w:gridSpan w:val="2"/>
            <w:tcMar>
              <w:top w:w="57" w:type="dxa"/>
              <w:left w:w="57" w:type="dxa"/>
              <w:bottom w:w="57" w:type="dxa"/>
              <w:right w:w="57" w:type="dxa"/>
            </w:tcMar>
          </w:tcPr>
          <w:p w:rsidR="006D4BD5" w:rsidRDefault="008C1E49" w:rsidP="005A2377">
            <w:pPr>
              <w:rPr>
                <w:sz w:val="22"/>
              </w:rPr>
            </w:pPr>
            <w:r>
              <w:rPr>
                <w:sz w:val="22"/>
              </w:rPr>
              <w:t xml:space="preserve">Core Study: </w:t>
            </w:r>
          </w:p>
          <w:p w:rsidR="006B78EF" w:rsidRPr="005A2377" w:rsidRDefault="008C1E49" w:rsidP="005A2377">
            <w:pPr>
              <w:rPr>
                <w:sz w:val="22"/>
              </w:rPr>
            </w:pPr>
            <w:r w:rsidRPr="008C1E49">
              <w:rPr>
                <w:sz w:val="22"/>
              </w:rPr>
              <w:t>Cities of Vesuvius –</w:t>
            </w:r>
            <w:r>
              <w:rPr>
                <w:sz w:val="22"/>
              </w:rPr>
              <w:t xml:space="preserve"> Pompeii and Herculaneum</w:t>
            </w:r>
          </w:p>
        </w:tc>
        <w:tc>
          <w:tcPr>
            <w:tcW w:w="1967" w:type="dxa"/>
            <w:tcMar>
              <w:top w:w="57" w:type="dxa"/>
              <w:left w:w="57" w:type="dxa"/>
              <w:bottom w:w="57" w:type="dxa"/>
              <w:right w:w="57" w:type="dxa"/>
            </w:tcMar>
          </w:tcPr>
          <w:p w:rsidR="006B78EF" w:rsidRPr="005A2377" w:rsidRDefault="00127B20" w:rsidP="005A2377">
            <w:pPr>
              <w:rPr>
                <w:b/>
                <w:sz w:val="22"/>
              </w:rPr>
            </w:pPr>
            <w:r w:rsidRPr="005A2377">
              <w:rPr>
                <w:b/>
                <w:sz w:val="22"/>
              </w:rPr>
              <w:t>Duration</w:t>
            </w:r>
          </w:p>
        </w:tc>
        <w:tc>
          <w:tcPr>
            <w:tcW w:w="5782" w:type="dxa"/>
            <w:gridSpan w:val="2"/>
            <w:tcMar>
              <w:top w:w="57" w:type="dxa"/>
              <w:left w:w="57" w:type="dxa"/>
              <w:bottom w:w="57" w:type="dxa"/>
              <w:right w:w="57" w:type="dxa"/>
            </w:tcMar>
          </w:tcPr>
          <w:p w:rsidR="006B78EF" w:rsidRPr="004A5130" w:rsidRDefault="008C1E49" w:rsidP="005A2377">
            <w:pPr>
              <w:rPr>
                <w:rFonts w:cs="Arial"/>
                <w:sz w:val="22"/>
              </w:rPr>
            </w:pPr>
            <w:r w:rsidRPr="004A5130">
              <w:rPr>
                <w:rFonts w:cs="Arial"/>
                <w:sz w:val="22"/>
              </w:rPr>
              <w:t>30 indicative hours</w:t>
            </w:r>
          </w:p>
          <w:p w:rsidR="008C1E49" w:rsidRPr="005A2377" w:rsidRDefault="008C1E49" w:rsidP="005A2377">
            <w:pPr>
              <w:rPr>
                <w:rFonts w:cs="Arial"/>
                <w:i/>
                <w:sz w:val="22"/>
              </w:rPr>
            </w:pPr>
            <w:r w:rsidRPr="004A5130">
              <w:rPr>
                <w:rFonts w:cs="Arial"/>
                <w:sz w:val="22"/>
              </w:rPr>
              <w:t>10 weeks</w:t>
            </w:r>
          </w:p>
        </w:tc>
      </w:tr>
      <w:tr w:rsidR="00127B20" w:rsidRPr="005A2377" w:rsidTr="008C1E49">
        <w:trPr>
          <w:cantSplit/>
        </w:trPr>
        <w:tc>
          <w:tcPr>
            <w:tcW w:w="1940" w:type="dxa"/>
            <w:tcMar>
              <w:top w:w="57" w:type="dxa"/>
              <w:left w:w="57" w:type="dxa"/>
              <w:bottom w:w="57" w:type="dxa"/>
              <w:right w:w="57" w:type="dxa"/>
            </w:tcMar>
          </w:tcPr>
          <w:p w:rsidR="00127B20" w:rsidRPr="005A2377" w:rsidRDefault="00127B20" w:rsidP="005A2377">
            <w:pPr>
              <w:rPr>
                <w:b/>
                <w:sz w:val="22"/>
              </w:rPr>
            </w:pPr>
            <w:r w:rsidRPr="005A2377">
              <w:rPr>
                <w:b/>
                <w:sz w:val="22"/>
              </w:rPr>
              <w:t xml:space="preserve">Unit </w:t>
            </w:r>
            <w:r w:rsidR="008037CF">
              <w:rPr>
                <w:b/>
                <w:sz w:val="22"/>
              </w:rPr>
              <w:t>d</w:t>
            </w:r>
            <w:r w:rsidRPr="005A2377">
              <w:rPr>
                <w:b/>
                <w:sz w:val="22"/>
              </w:rPr>
              <w:t>escription</w:t>
            </w:r>
          </w:p>
        </w:tc>
        <w:tc>
          <w:tcPr>
            <w:tcW w:w="13460" w:type="dxa"/>
            <w:gridSpan w:val="5"/>
            <w:tcMar>
              <w:top w:w="57" w:type="dxa"/>
              <w:left w:w="57" w:type="dxa"/>
              <w:bottom w:w="57" w:type="dxa"/>
              <w:right w:w="57" w:type="dxa"/>
            </w:tcMar>
          </w:tcPr>
          <w:p w:rsidR="00775B22" w:rsidRDefault="008C1E49" w:rsidP="00775B22">
            <w:pPr>
              <w:rPr>
                <w:rFonts w:cs="Arial"/>
                <w:sz w:val="22"/>
              </w:rPr>
            </w:pPr>
            <w:r w:rsidRPr="004A5130">
              <w:rPr>
                <w:rFonts w:cs="Arial"/>
                <w:sz w:val="22"/>
              </w:rPr>
              <w:t>Students investigate the range and nature of archaeological and written sources for the studies of the cities of Pompeii and Herculaneum, and explore issues relating to reconstruction</w:t>
            </w:r>
            <w:r w:rsidR="008F25A1">
              <w:rPr>
                <w:rFonts w:cs="Arial"/>
                <w:sz w:val="22"/>
              </w:rPr>
              <w:t xml:space="preserve"> and conservation</w:t>
            </w:r>
            <w:r w:rsidRPr="004A5130">
              <w:rPr>
                <w:rFonts w:cs="Arial"/>
                <w:sz w:val="22"/>
              </w:rPr>
              <w:t xml:space="preserve"> of the past.</w:t>
            </w:r>
            <w:r w:rsidR="00775B22">
              <w:rPr>
                <w:rFonts w:cs="Arial"/>
                <w:sz w:val="22"/>
              </w:rPr>
              <w:t xml:space="preserve"> </w:t>
            </w:r>
          </w:p>
          <w:p w:rsidR="00BF7D85" w:rsidRPr="00C1259A" w:rsidRDefault="004721AC" w:rsidP="00775B22">
            <w:pPr>
              <w:rPr>
                <w:rFonts w:eastAsia="Times New Roman" w:cs="Arial"/>
                <w:color w:val="000000"/>
                <w:lang w:eastAsia="en-AU"/>
              </w:rPr>
            </w:pPr>
            <w:r w:rsidRPr="00BF7D85">
              <w:rPr>
                <w:rFonts w:cs="Arial"/>
                <w:sz w:val="22"/>
              </w:rPr>
              <w:t>In investigating this topic, students develop and apply their knowledge and skills to understand different types of sources and relevant issues</w:t>
            </w:r>
            <w:r w:rsidRPr="00C1259A">
              <w:rPr>
                <w:rFonts w:cs="Arial"/>
                <w:sz w:val="22"/>
              </w:rPr>
              <w:t>.</w:t>
            </w:r>
            <w:r w:rsidR="00BF7D85" w:rsidRPr="00C1259A">
              <w:rPr>
                <w:rFonts w:cs="Arial"/>
                <w:sz w:val="22"/>
              </w:rPr>
              <w:t xml:space="preserve"> </w:t>
            </w:r>
            <w:r w:rsidR="00C1259A" w:rsidRPr="00C1259A">
              <w:rPr>
                <w:rFonts w:eastAsia="Times New Roman" w:cs="Arial"/>
                <w:color w:val="000000"/>
                <w:sz w:val="22"/>
                <w:lang w:eastAsia="en-AU"/>
              </w:rPr>
              <w:t xml:space="preserve">The Historical concepts and skills content </w:t>
            </w:r>
            <w:proofErr w:type="gramStart"/>
            <w:r w:rsidR="00C1259A" w:rsidRPr="00C1259A">
              <w:rPr>
                <w:rFonts w:eastAsia="Times New Roman" w:cs="Arial"/>
                <w:color w:val="000000"/>
                <w:sz w:val="22"/>
                <w:lang w:eastAsia="en-AU"/>
              </w:rPr>
              <w:t>is</w:t>
            </w:r>
            <w:proofErr w:type="gramEnd"/>
            <w:r w:rsidR="00C1259A" w:rsidRPr="00C1259A">
              <w:rPr>
                <w:rFonts w:eastAsia="Times New Roman" w:cs="Arial"/>
                <w:color w:val="000000"/>
                <w:sz w:val="22"/>
                <w:lang w:eastAsia="en-AU"/>
              </w:rPr>
              <w:t xml:space="preserve"> integrated within this unit as appropriate.</w:t>
            </w:r>
          </w:p>
        </w:tc>
      </w:tr>
      <w:tr w:rsidR="00AF0594" w:rsidRPr="005A2377" w:rsidTr="008C1E49">
        <w:trPr>
          <w:cantSplit/>
        </w:trPr>
        <w:tc>
          <w:tcPr>
            <w:tcW w:w="15400" w:type="dxa"/>
            <w:gridSpan w:val="6"/>
            <w:tcMar>
              <w:top w:w="57" w:type="dxa"/>
              <w:left w:w="57" w:type="dxa"/>
              <w:bottom w:w="57" w:type="dxa"/>
              <w:right w:w="57" w:type="dxa"/>
            </w:tcMar>
          </w:tcPr>
          <w:p w:rsidR="00AF0594" w:rsidRDefault="00AF0594" w:rsidP="005A2377">
            <w:pPr>
              <w:rPr>
                <w:b/>
                <w:sz w:val="22"/>
              </w:rPr>
            </w:pPr>
            <w:r w:rsidRPr="005A2377">
              <w:rPr>
                <w:b/>
                <w:sz w:val="22"/>
              </w:rPr>
              <w:t>Outcomes</w:t>
            </w:r>
          </w:p>
          <w:p w:rsidR="005F3CAD" w:rsidRPr="005F3CAD" w:rsidRDefault="005F3CAD" w:rsidP="005A2377">
            <w:pPr>
              <w:rPr>
                <w:sz w:val="22"/>
              </w:rPr>
            </w:pPr>
            <w:r w:rsidRPr="005F3CAD">
              <w:rPr>
                <w:sz w:val="22"/>
              </w:rPr>
              <w:t>A student:</w:t>
            </w:r>
          </w:p>
          <w:p w:rsidR="008C1E49" w:rsidRPr="00173159" w:rsidRDefault="00173159" w:rsidP="00173159">
            <w:pPr>
              <w:pStyle w:val="NoSpacing"/>
              <w:spacing w:line="276" w:lineRule="auto"/>
              <w:rPr>
                <w:sz w:val="22"/>
                <w:szCs w:val="22"/>
              </w:rPr>
            </w:pPr>
            <w:r w:rsidRPr="00090AC4">
              <w:rPr>
                <w:b/>
                <w:sz w:val="22"/>
                <w:szCs w:val="22"/>
              </w:rPr>
              <w:t>AH12-1</w:t>
            </w:r>
            <w:r w:rsidRPr="00173159">
              <w:rPr>
                <w:sz w:val="22"/>
                <w:szCs w:val="22"/>
              </w:rPr>
              <w:t xml:space="preserve"> </w:t>
            </w:r>
            <w:r w:rsidR="008C1E49" w:rsidRPr="00173159">
              <w:rPr>
                <w:sz w:val="22"/>
                <w:szCs w:val="22"/>
              </w:rPr>
              <w:t>accounts for the nature of continuity and ch</w:t>
            </w:r>
            <w:r w:rsidRPr="00173159">
              <w:rPr>
                <w:sz w:val="22"/>
                <w:szCs w:val="22"/>
              </w:rPr>
              <w:t>ange in the ancient world</w:t>
            </w:r>
          </w:p>
          <w:p w:rsidR="008C1E49" w:rsidRPr="00173159" w:rsidRDefault="00173159" w:rsidP="00173159">
            <w:pPr>
              <w:pStyle w:val="NoSpacing"/>
              <w:spacing w:line="276" w:lineRule="auto"/>
              <w:rPr>
                <w:sz w:val="22"/>
                <w:szCs w:val="22"/>
              </w:rPr>
            </w:pPr>
            <w:r w:rsidRPr="00090AC4">
              <w:rPr>
                <w:b/>
                <w:sz w:val="22"/>
                <w:szCs w:val="22"/>
              </w:rPr>
              <w:t>AH12-2</w:t>
            </w:r>
            <w:r w:rsidRPr="00173159">
              <w:rPr>
                <w:sz w:val="22"/>
                <w:szCs w:val="22"/>
              </w:rPr>
              <w:t xml:space="preserve"> </w:t>
            </w:r>
            <w:r w:rsidR="008C1E49" w:rsidRPr="00173159">
              <w:rPr>
                <w:sz w:val="22"/>
                <w:szCs w:val="22"/>
              </w:rPr>
              <w:t>proposes arguments about the varying causes and effects of events and developments</w:t>
            </w:r>
          </w:p>
          <w:p w:rsidR="008C1E49" w:rsidRPr="00173159" w:rsidRDefault="00173159" w:rsidP="00173159">
            <w:pPr>
              <w:pStyle w:val="NoSpacing"/>
              <w:spacing w:line="276" w:lineRule="auto"/>
              <w:rPr>
                <w:sz w:val="22"/>
                <w:szCs w:val="22"/>
              </w:rPr>
            </w:pPr>
            <w:r w:rsidRPr="00090AC4">
              <w:rPr>
                <w:b/>
                <w:sz w:val="22"/>
                <w:szCs w:val="22"/>
              </w:rPr>
              <w:t>AH12-3</w:t>
            </w:r>
            <w:r w:rsidRPr="00173159">
              <w:rPr>
                <w:sz w:val="22"/>
                <w:szCs w:val="22"/>
              </w:rPr>
              <w:t xml:space="preserve"> </w:t>
            </w:r>
            <w:r w:rsidR="008C1E49" w:rsidRPr="00173159">
              <w:rPr>
                <w:sz w:val="22"/>
                <w:szCs w:val="22"/>
              </w:rPr>
              <w:t>evaluates the role of historical features, individuals and groups in shaping the past</w:t>
            </w:r>
          </w:p>
          <w:p w:rsidR="008C1E49" w:rsidRPr="00173159" w:rsidRDefault="00173159" w:rsidP="00173159">
            <w:pPr>
              <w:pStyle w:val="NoSpacing"/>
              <w:spacing w:line="276" w:lineRule="auto"/>
              <w:rPr>
                <w:sz w:val="22"/>
                <w:szCs w:val="22"/>
              </w:rPr>
            </w:pPr>
            <w:r w:rsidRPr="00090AC4">
              <w:rPr>
                <w:b/>
                <w:sz w:val="22"/>
                <w:szCs w:val="22"/>
              </w:rPr>
              <w:t>AH12-4</w:t>
            </w:r>
            <w:r w:rsidRPr="00173159">
              <w:rPr>
                <w:sz w:val="22"/>
                <w:szCs w:val="22"/>
              </w:rPr>
              <w:t xml:space="preserve"> </w:t>
            </w:r>
            <w:r w:rsidR="008C1E49" w:rsidRPr="00173159">
              <w:rPr>
                <w:sz w:val="22"/>
                <w:szCs w:val="22"/>
              </w:rPr>
              <w:t>analyses the different perspectives of individuals and groups in their historical context</w:t>
            </w:r>
          </w:p>
          <w:p w:rsidR="008C1E49" w:rsidRPr="00173159" w:rsidRDefault="00173159" w:rsidP="00173159">
            <w:pPr>
              <w:pStyle w:val="NoSpacing"/>
              <w:spacing w:line="276" w:lineRule="auto"/>
              <w:rPr>
                <w:sz w:val="22"/>
                <w:szCs w:val="22"/>
              </w:rPr>
            </w:pPr>
            <w:r w:rsidRPr="00090AC4">
              <w:rPr>
                <w:b/>
                <w:sz w:val="22"/>
                <w:szCs w:val="22"/>
              </w:rPr>
              <w:t>AH12-5</w:t>
            </w:r>
            <w:r w:rsidRPr="00173159">
              <w:rPr>
                <w:sz w:val="22"/>
                <w:szCs w:val="22"/>
              </w:rPr>
              <w:t xml:space="preserve"> </w:t>
            </w:r>
            <w:r w:rsidR="008C1E49" w:rsidRPr="00173159">
              <w:rPr>
                <w:sz w:val="22"/>
                <w:szCs w:val="22"/>
              </w:rPr>
              <w:t xml:space="preserve">assesses the significance of historical features, people, places, events and developments of the ancient world    </w:t>
            </w:r>
          </w:p>
          <w:p w:rsidR="008C1E49" w:rsidRPr="00173159" w:rsidRDefault="00173159" w:rsidP="00173159">
            <w:pPr>
              <w:pStyle w:val="NoSpacing"/>
              <w:spacing w:line="276" w:lineRule="auto"/>
              <w:rPr>
                <w:sz w:val="22"/>
                <w:szCs w:val="22"/>
              </w:rPr>
            </w:pPr>
            <w:r w:rsidRPr="00090AC4">
              <w:rPr>
                <w:b/>
                <w:sz w:val="22"/>
                <w:szCs w:val="22"/>
              </w:rPr>
              <w:t>AH12-6</w:t>
            </w:r>
            <w:r w:rsidRPr="00173159">
              <w:rPr>
                <w:sz w:val="22"/>
                <w:szCs w:val="22"/>
              </w:rPr>
              <w:t xml:space="preserve"> </w:t>
            </w:r>
            <w:r w:rsidR="008C1E49" w:rsidRPr="00173159">
              <w:rPr>
                <w:sz w:val="22"/>
                <w:szCs w:val="22"/>
              </w:rPr>
              <w:t>analyses and interprets different types of sources for evidence to support an historical account or argument</w:t>
            </w:r>
          </w:p>
          <w:p w:rsidR="008C1E49" w:rsidRPr="00173159" w:rsidRDefault="00173159" w:rsidP="00173159">
            <w:pPr>
              <w:pStyle w:val="NoSpacing"/>
              <w:spacing w:line="276" w:lineRule="auto"/>
              <w:rPr>
                <w:sz w:val="22"/>
                <w:szCs w:val="22"/>
              </w:rPr>
            </w:pPr>
            <w:r w:rsidRPr="00090AC4">
              <w:rPr>
                <w:b/>
                <w:sz w:val="22"/>
                <w:szCs w:val="22"/>
              </w:rPr>
              <w:t>AH12-7</w:t>
            </w:r>
            <w:r w:rsidRPr="00173159">
              <w:rPr>
                <w:sz w:val="22"/>
                <w:szCs w:val="22"/>
              </w:rPr>
              <w:t xml:space="preserve"> d</w:t>
            </w:r>
            <w:r w:rsidR="008C1E49" w:rsidRPr="00173159">
              <w:rPr>
                <w:sz w:val="22"/>
                <w:szCs w:val="22"/>
              </w:rPr>
              <w:t>iscusses and evaluates differing interpretations and representa</w:t>
            </w:r>
            <w:r w:rsidRPr="00173159">
              <w:rPr>
                <w:sz w:val="22"/>
                <w:szCs w:val="22"/>
              </w:rPr>
              <w:t>tions of the past</w:t>
            </w:r>
          </w:p>
          <w:p w:rsidR="008C1E49" w:rsidRPr="00173159" w:rsidRDefault="00173159" w:rsidP="00173159">
            <w:pPr>
              <w:pStyle w:val="NoSpacing"/>
              <w:spacing w:line="276" w:lineRule="auto"/>
              <w:rPr>
                <w:sz w:val="22"/>
                <w:szCs w:val="22"/>
              </w:rPr>
            </w:pPr>
            <w:r w:rsidRPr="00090AC4">
              <w:rPr>
                <w:b/>
                <w:sz w:val="22"/>
                <w:szCs w:val="22"/>
              </w:rPr>
              <w:t>AH12-8</w:t>
            </w:r>
            <w:r w:rsidRPr="00173159">
              <w:rPr>
                <w:sz w:val="22"/>
                <w:szCs w:val="22"/>
              </w:rPr>
              <w:t xml:space="preserve"> </w:t>
            </w:r>
            <w:r w:rsidR="008C1E49" w:rsidRPr="00173159">
              <w:rPr>
                <w:sz w:val="22"/>
                <w:szCs w:val="22"/>
              </w:rPr>
              <w:t>plans and conducts historical investigations and presents reasoned conclusions, using relevant evidence from a range of sources</w:t>
            </w:r>
          </w:p>
          <w:p w:rsidR="008C1E49" w:rsidRPr="00173159" w:rsidRDefault="00173159" w:rsidP="00173159">
            <w:pPr>
              <w:pStyle w:val="NoSpacing"/>
              <w:spacing w:line="276" w:lineRule="auto"/>
              <w:rPr>
                <w:sz w:val="22"/>
                <w:szCs w:val="22"/>
              </w:rPr>
            </w:pPr>
            <w:r w:rsidRPr="00090AC4">
              <w:rPr>
                <w:b/>
                <w:sz w:val="22"/>
                <w:szCs w:val="22"/>
              </w:rPr>
              <w:t>AH12-9</w:t>
            </w:r>
            <w:r w:rsidRPr="00173159">
              <w:rPr>
                <w:sz w:val="22"/>
                <w:szCs w:val="22"/>
              </w:rPr>
              <w:t xml:space="preserve"> </w:t>
            </w:r>
            <w:r w:rsidR="008C1E49" w:rsidRPr="00173159">
              <w:rPr>
                <w:sz w:val="22"/>
                <w:szCs w:val="22"/>
              </w:rPr>
              <w:t>communicates historical understanding, using historical knowledge, concepts and terms, in appropriate and well-structured forms</w:t>
            </w:r>
          </w:p>
          <w:p w:rsidR="00AF0594" w:rsidRPr="00173159" w:rsidRDefault="00173159" w:rsidP="00173159">
            <w:pPr>
              <w:pStyle w:val="NoSpacing"/>
              <w:spacing w:line="276" w:lineRule="auto"/>
            </w:pPr>
            <w:r w:rsidRPr="00090AC4">
              <w:rPr>
                <w:b/>
                <w:sz w:val="22"/>
                <w:szCs w:val="22"/>
              </w:rPr>
              <w:t>AH12-10</w:t>
            </w:r>
            <w:r w:rsidRPr="00173159">
              <w:rPr>
                <w:sz w:val="22"/>
                <w:szCs w:val="22"/>
              </w:rPr>
              <w:t xml:space="preserve"> </w:t>
            </w:r>
            <w:r w:rsidR="008C1E49" w:rsidRPr="00173159">
              <w:rPr>
                <w:sz w:val="22"/>
                <w:szCs w:val="22"/>
              </w:rPr>
              <w:t>analyses issues relating to the ownership, custodianship and conserva</w:t>
            </w:r>
            <w:r w:rsidRPr="00173159">
              <w:rPr>
                <w:sz w:val="22"/>
                <w:szCs w:val="22"/>
              </w:rPr>
              <w:t>tion of the ancient past</w:t>
            </w:r>
          </w:p>
        </w:tc>
      </w:tr>
      <w:tr w:rsidR="00B95217" w:rsidRPr="005A2377" w:rsidTr="008C1E49">
        <w:trPr>
          <w:cantSplit/>
          <w:trHeight w:val="794"/>
        </w:trPr>
        <w:tc>
          <w:tcPr>
            <w:tcW w:w="7651" w:type="dxa"/>
            <w:gridSpan w:val="3"/>
            <w:tcMar>
              <w:top w:w="57" w:type="dxa"/>
              <w:left w:w="57" w:type="dxa"/>
              <w:bottom w:w="57" w:type="dxa"/>
              <w:right w:w="57" w:type="dxa"/>
            </w:tcMar>
          </w:tcPr>
          <w:p w:rsidR="00B95217" w:rsidRPr="005A2377" w:rsidRDefault="00D44668" w:rsidP="005A2377">
            <w:pPr>
              <w:rPr>
                <w:b/>
                <w:sz w:val="22"/>
              </w:rPr>
            </w:pPr>
            <w:r>
              <w:rPr>
                <w:b/>
                <w:sz w:val="22"/>
              </w:rPr>
              <w:t>Historical concepts and skills</w:t>
            </w:r>
          </w:p>
          <w:p w:rsidR="00E57857" w:rsidRPr="00040F9B" w:rsidRDefault="00E57857" w:rsidP="00040F9B">
            <w:pPr>
              <w:numPr>
                <w:ilvl w:val="0"/>
                <w:numId w:val="2"/>
              </w:numPr>
              <w:ind w:left="360" w:hanging="360"/>
              <w:rPr>
                <w:rFonts w:cs="Arial"/>
                <w:sz w:val="22"/>
              </w:rPr>
            </w:pPr>
            <w:r w:rsidRPr="00040F9B">
              <w:rPr>
                <w:rFonts w:cs="Arial"/>
                <w:sz w:val="22"/>
              </w:rPr>
              <w:t xml:space="preserve">Explain the meaning and value of sources for an historical inquiry (ACHAH007, ACHAH009) </w:t>
            </w:r>
            <w:r w:rsidRPr="00040F9B">
              <w:rPr>
                <w:rFonts w:cs="Arial"/>
                <w:noProof/>
                <w:sz w:val="22"/>
                <w:lang w:eastAsia="en-AU"/>
              </w:rPr>
              <w:drawing>
                <wp:inline distT="114300" distB="114300" distL="114300" distR="114300" wp14:anchorId="62C9F516" wp14:editId="78CC3EF4">
                  <wp:extent cx="123825" cy="104775"/>
                  <wp:effectExtent l="0" t="0" r="9525" b="9525"/>
                  <wp:docPr id="737" name="image404.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04.png" title="Ethical understand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040F9B">
              <w:rPr>
                <w:rFonts w:cs="Arial"/>
                <w:sz w:val="22"/>
              </w:rPr>
              <w:t xml:space="preserve"> </w:t>
            </w:r>
            <w:r w:rsidRPr="00040F9B">
              <w:rPr>
                <w:rFonts w:cs="Arial"/>
                <w:noProof/>
                <w:sz w:val="22"/>
                <w:lang w:eastAsia="en-AU"/>
              </w:rPr>
              <w:drawing>
                <wp:inline distT="114300" distB="114300" distL="114300" distR="114300" wp14:anchorId="4E982168" wp14:editId="3D467BE8">
                  <wp:extent cx="133350" cy="104775"/>
                  <wp:effectExtent l="0" t="0" r="0" b="9525"/>
                  <wp:docPr id="739" name="image129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98.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040F9B">
              <w:rPr>
                <w:rFonts w:cs="Arial"/>
                <w:sz w:val="22"/>
              </w:rPr>
              <w:t xml:space="preserve"> </w:t>
            </w:r>
            <w:r w:rsidRPr="00040F9B">
              <w:rPr>
                <w:rFonts w:cs="Arial"/>
                <w:noProof/>
                <w:sz w:val="22"/>
                <w:lang w:eastAsia="en-AU"/>
              </w:rPr>
              <w:drawing>
                <wp:inline distT="114300" distB="114300" distL="114300" distR="114300" wp14:anchorId="540C470D" wp14:editId="760E9A68">
                  <wp:extent cx="133350" cy="104775"/>
                  <wp:effectExtent l="0" t="0" r="0" b="9525"/>
                  <wp:docPr id="740" name="image56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67.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p w:rsidR="00E57857" w:rsidRPr="00040F9B" w:rsidRDefault="00E57857" w:rsidP="00040F9B">
            <w:pPr>
              <w:numPr>
                <w:ilvl w:val="0"/>
                <w:numId w:val="2"/>
              </w:numPr>
              <w:ind w:left="360" w:hanging="360"/>
              <w:rPr>
                <w:rFonts w:cs="Arial"/>
                <w:sz w:val="22"/>
              </w:rPr>
            </w:pPr>
            <w:r w:rsidRPr="00040F9B">
              <w:rPr>
                <w:rFonts w:cs="Arial"/>
                <w:sz w:val="22"/>
              </w:rPr>
              <w:t xml:space="preserve">Analyse sources to identify and account for the different perspectives of individuals and groups in the past (ACHAH010) </w:t>
            </w:r>
            <w:r w:rsidRPr="00040F9B">
              <w:rPr>
                <w:rFonts w:cs="Arial"/>
                <w:noProof/>
                <w:sz w:val="22"/>
                <w:lang w:eastAsia="en-AU"/>
              </w:rPr>
              <w:drawing>
                <wp:inline distT="114300" distB="114300" distL="114300" distR="114300" wp14:anchorId="29467C12" wp14:editId="101294C9">
                  <wp:extent cx="123825" cy="104775"/>
                  <wp:effectExtent l="0" t="0" r="9525" b="9525"/>
                  <wp:docPr id="741" name="image41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10.png"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040F9B">
              <w:rPr>
                <w:rFonts w:cs="Arial"/>
                <w:sz w:val="22"/>
              </w:rPr>
              <w:t xml:space="preserve"> </w:t>
            </w:r>
            <w:r w:rsidRPr="00040F9B">
              <w:rPr>
                <w:rFonts w:cs="Arial"/>
                <w:noProof/>
                <w:sz w:val="22"/>
                <w:lang w:eastAsia="en-AU"/>
              </w:rPr>
              <w:drawing>
                <wp:inline distT="114300" distB="114300" distL="114300" distR="114300" wp14:anchorId="33E2991E" wp14:editId="1718F349">
                  <wp:extent cx="133350" cy="104775"/>
                  <wp:effectExtent l="0" t="0" r="0" b="9525"/>
                  <wp:docPr id="1565" name="image93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939.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040F9B">
              <w:rPr>
                <w:rFonts w:cs="Arial"/>
                <w:sz w:val="22"/>
              </w:rPr>
              <w:t xml:space="preserve"> </w:t>
            </w:r>
            <w:r w:rsidRPr="00040F9B">
              <w:rPr>
                <w:rFonts w:cs="Arial"/>
                <w:noProof/>
                <w:sz w:val="22"/>
                <w:lang w:eastAsia="en-AU"/>
              </w:rPr>
              <w:drawing>
                <wp:inline distT="114300" distB="114300" distL="114300" distR="114300" wp14:anchorId="3339F3C3" wp14:editId="51495B2D">
                  <wp:extent cx="104775" cy="104775"/>
                  <wp:effectExtent l="0" t="0" r="9525" b="9525"/>
                  <wp:docPr id="749" name="image140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407.png" title="Intercultural understanding icon"/>
                          <pic:cNvPicPr preferRelativeResize="0"/>
                        </pic:nvPicPr>
                        <pic:blipFill>
                          <a:blip r:embed="rId13"/>
                          <a:srcRect/>
                          <a:stretch>
                            <a:fillRect/>
                          </a:stretch>
                        </pic:blipFill>
                        <pic:spPr>
                          <a:xfrm>
                            <a:off x="0" y="0"/>
                            <a:ext cx="104775" cy="104775"/>
                          </a:xfrm>
                          <a:prstGeom prst="rect">
                            <a:avLst/>
                          </a:prstGeom>
                          <a:ln/>
                        </pic:spPr>
                      </pic:pic>
                    </a:graphicData>
                  </a:graphic>
                </wp:inline>
              </w:drawing>
            </w:r>
            <w:r w:rsidRPr="00040F9B">
              <w:rPr>
                <w:rFonts w:cs="Arial"/>
                <w:sz w:val="22"/>
              </w:rPr>
              <w:t xml:space="preserve"> </w:t>
            </w:r>
            <w:r w:rsidRPr="00040F9B">
              <w:rPr>
                <w:rFonts w:cs="Arial"/>
                <w:noProof/>
                <w:sz w:val="22"/>
                <w:lang w:eastAsia="en-AU"/>
              </w:rPr>
              <w:drawing>
                <wp:inline distT="114300" distB="114300" distL="114300" distR="114300" wp14:anchorId="063BB74D" wp14:editId="3BF3B24E">
                  <wp:extent cx="133350" cy="104775"/>
                  <wp:effectExtent l="0" t="0" r="0" b="9525"/>
                  <wp:docPr id="1566" name="image56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67.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040F9B">
              <w:rPr>
                <w:rFonts w:cs="Arial"/>
                <w:sz w:val="22"/>
              </w:rPr>
              <w:t xml:space="preserve"> </w:t>
            </w:r>
            <w:r w:rsidRPr="00040F9B">
              <w:rPr>
                <w:rFonts w:cs="Arial"/>
                <w:noProof/>
                <w:sz w:val="22"/>
                <w:lang w:eastAsia="en-AU"/>
              </w:rPr>
              <w:drawing>
                <wp:inline distT="114300" distB="114300" distL="114300" distR="114300" wp14:anchorId="0F0C300F" wp14:editId="619C5B21">
                  <wp:extent cx="95250" cy="104775"/>
                  <wp:effectExtent l="0" t="0" r="0" b="9525"/>
                  <wp:docPr id="754" name="image994.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994.png" title="Personal and social capability icon"/>
                          <pic:cNvPicPr preferRelativeResize="0"/>
                        </pic:nvPicPr>
                        <pic:blipFill>
                          <a:blip r:embed="rId14"/>
                          <a:srcRect/>
                          <a:stretch>
                            <a:fillRect/>
                          </a:stretch>
                        </pic:blipFill>
                        <pic:spPr>
                          <a:xfrm>
                            <a:off x="0" y="0"/>
                            <a:ext cx="95250" cy="104775"/>
                          </a:xfrm>
                          <a:prstGeom prst="rect">
                            <a:avLst/>
                          </a:prstGeom>
                          <a:ln/>
                        </pic:spPr>
                      </pic:pic>
                    </a:graphicData>
                  </a:graphic>
                </wp:inline>
              </w:drawing>
            </w:r>
          </w:p>
          <w:p w:rsidR="00E57857" w:rsidRPr="00040F9B" w:rsidRDefault="00E57857" w:rsidP="00040F9B">
            <w:pPr>
              <w:numPr>
                <w:ilvl w:val="0"/>
                <w:numId w:val="2"/>
              </w:numPr>
              <w:ind w:left="360" w:hanging="360"/>
              <w:rPr>
                <w:rFonts w:cs="Arial"/>
                <w:sz w:val="22"/>
              </w:rPr>
            </w:pPr>
            <w:r w:rsidRPr="00040F9B">
              <w:rPr>
                <w:rFonts w:cs="Arial"/>
                <w:sz w:val="22"/>
              </w:rPr>
              <w:t xml:space="preserve">Analyse and synthesise evidence from different types of sources to develop reasoned claims (ACHAH008) </w:t>
            </w:r>
            <w:r w:rsidRPr="00040F9B">
              <w:rPr>
                <w:rFonts w:cs="Arial"/>
                <w:noProof/>
                <w:sz w:val="22"/>
                <w:lang w:eastAsia="en-AU"/>
              </w:rPr>
              <w:drawing>
                <wp:inline distT="114300" distB="114300" distL="114300" distR="114300" wp14:anchorId="4660FD38" wp14:editId="11DF2D54">
                  <wp:extent cx="123825" cy="104775"/>
                  <wp:effectExtent l="0" t="0" r="9525" b="9525"/>
                  <wp:docPr id="756" name="image18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88.png"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040F9B">
              <w:rPr>
                <w:rFonts w:cs="Arial"/>
                <w:sz w:val="22"/>
              </w:rPr>
              <w:t xml:space="preserve"> </w:t>
            </w:r>
            <w:r w:rsidRPr="00040F9B">
              <w:rPr>
                <w:rFonts w:cs="Arial"/>
                <w:noProof/>
                <w:sz w:val="22"/>
                <w:lang w:eastAsia="en-AU"/>
              </w:rPr>
              <w:drawing>
                <wp:inline distT="114300" distB="114300" distL="114300" distR="114300" wp14:anchorId="39DABD24" wp14:editId="1796EED0">
                  <wp:extent cx="133350" cy="104775"/>
                  <wp:effectExtent l="0" t="0" r="0" b="9525"/>
                  <wp:docPr id="758" name="image93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939.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040F9B">
              <w:rPr>
                <w:rFonts w:cs="Arial"/>
                <w:sz w:val="22"/>
              </w:rPr>
              <w:t xml:space="preserve"> </w:t>
            </w:r>
            <w:r w:rsidRPr="00040F9B">
              <w:rPr>
                <w:rFonts w:cs="Arial"/>
                <w:noProof/>
                <w:sz w:val="22"/>
                <w:lang w:eastAsia="en-AU"/>
              </w:rPr>
              <w:drawing>
                <wp:inline distT="114300" distB="114300" distL="114300" distR="114300" wp14:anchorId="14546826" wp14:editId="052C3155">
                  <wp:extent cx="133350" cy="104775"/>
                  <wp:effectExtent l="0" t="0" r="0" b="9525"/>
                  <wp:docPr id="760" name="image5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38.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p w:rsidR="00E57857" w:rsidRPr="00040F9B" w:rsidRDefault="00E57857" w:rsidP="00040F9B">
            <w:pPr>
              <w:numPr>
                <w:ilvl w:val="0"/>
                <w:numId w:val="2"/>
              </w:numPr>
              <w:ind w:left="360" w:hanging="360"/>
              <w:rPr>
                <w:rFonts w:cs="Arial"/>
                <w:sz w:val="22"/>
              </w:rPr>
            </w:pPr>
            <w:r w:rsidRPr="00040F9B">
              <w:rPr>
                <w:rFonts w:cs="Arial"/>
                <w:sz w:val="22"/>
              </w:rPr>
              <w:t xml:space="preserve">Identify and analyse problems relating to sources in the investigation of the past (ACHAH011) </w:t>
            </w:r>
            <w:r w:rsidRPr="00040F9B">
              <w:rPr>
                <w:rFonts w:cs="Arial"/>
                <w:noProof/>
                <w:sz w:val="22"/>
                <w:lang w:eastAsia="en-AU"/>
              </w:rPr>
              <w:drawing>
                <wp:inline distT="114300" distB="114300" distL="114300" distR="114300" wp14:anchorId="0B6D2DD9" wp14:editId="7684987F">
                  <wp:extent cx="123825" cy="104775"/>
                  <wp:effectExtent l="0" t="0" r="9525" b="9525"/>
                  <wp:docPr id="761" name="image70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08.png"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040F9B">
              <w:rPr>
                <w:rFonts w:cs="Arial"/>
                <w:sz w:val="22"/>
              </w:rPr>
              <w:t xml:space="preserve"> </w:t>
            </w:r>
            <w:r w:rsidRPr="00040F9B">
              <w:rPr>
                <w:rFonts w:cs="Arial"/>
                <w:noProof/>
                <w:sz w:val="22"/>
                <w:lang w:eastAsia="en-AU"/>
              </w:rPr>
              <w:drawing>
                <wp:inline distT="114300" distB="114300" distL="114300" distR="114300" wp14:anchorId="57DB48F4" wp14:editId="128AAC68">
                  <wp:extent cx="104775" cy="104775"/>
                  <wp:effectExtent l="0" t="0" r="9525" b="9525"/>
                  <wp:docPr id="763" name="image142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424.png" title="Intercultural understanding icon"/>
                          <pic:cNvPicPr preferRelativeResize="0"/>
                        </pic:nvPicPr>
                        <pic:blipFill>
                          <a:blip r:embed="rId13"/>
                          <a:srcRect/>
                          <a:stretch>
                            <a:fillRect/>
                          </a:stretch>
                        </pic:blipFill>
                        <pic:spPr>
                          <a:xfrm>
                            <a:off x="0" y="0"/>
                            <a:ext cx="104775" cy="104775"/>
                          </a:xfrm>
                          <a:prstGeom prst="rect">
                            <a:avLst/>
                          </a:prstGeom>
                          <a:ln/>
                        </pic:spPr>
                      </pic:pic>
                    </a:graphicData>
                  </a:graphic>
                </wp:inline>
              </w:drawing>
            </w:r>
          </w:p>
          <w:p w:rsidR="00A9730E" w:rsidRPr="00040F9B" w:rsidRDefault="00A9730E" w:rsidP="00040F9B">
            <w:pPr>
              <w:numPr>
                <w:ilvl w:val="0"/>
                <w:numId w:val="2"/>
              </w:numPr>
              <w:ind w:left="360" w:hanging="360"/>
              <w:rPr>
                <w:rFonts w:cs="Arial"/>
                <w:sz w:val="22"/>
              </w:rPr>
            </w:pPr>
            <w:r w:rsidRPr="00040F9B">
              <w:rPr>
                <w:rFonts w:cs="Arial"/>
                <w:sz w:val="22"/>
              </w:rPr>
              <w:t xml:space="preserve">Analyse and evaluate contested interpretations and representations of the past (ACHAH011, ACHAH012) </w:t>
            </w:r>
            <w:r w:rsidRPr="00040F9B">
              <w:rPr>
                <w:rFonts w:cs="Arial"/>
                <w:noProof/>
                <w:sz w:val="22"/>
                <w:lang w:eastAsia="en-AU"/>
              </w:rPr>
              <w:drawing>
                <wp:inline distT="114300" distB="114300" distL="114300" distR="114300" wp14:anchorId="6D04DD9B" wp14:editId="6EB67C9D">
                  <wp:extent cx="123825" cy="104775"/>
                  <wp:effectExtent l="0" t="0" r="9525" b="9525"/>
                  <wp:docPr id="783" name="image113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131.png"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040F9B">
              <w:rPr>
                <w:rFonts w:cs="Arial"/>
                <w:sz w:val="22"/>
              </w:rPr>
              <w:t xml:space="preserve"> </w:t>
            </w:r>
            <w:r w:rsidRPr="00040F9B">
              <w:rPr>
                <w:rFonts w:cs="Arial"/>
                <w:noProof/>
                <w:sz w:val="22"/>
                <w:lang w:eastAsia="en-AU"/>
              </w:rPr>
              <w:drawing>
                <wp:inline distT="114300" distB="114300" distL="114300" distR="114300" wp14:anchorId="69D7963B" wp14:editId="0EAB57BD">
                  <wp:extent cx="133350" cy="104775"/>
                  <wp:effectExtent l="0" t="0" r="0" b="9525"/>
                  <wp:docPr id="11" name="image129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98.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040F9B">
              <w:rPr>
                <w:rFonts w:cs="Arial"/>
                <w:sz w:val="22"/>
              </w:rPr>
              <w:t xml:space="preserve"> </w:t>
            </w:r>
            <w:r w:rsidRPr="00040F9B">
              <w:rPr>
                <w:rFonts w:cs="Arial"/>
                <w:noProof/>
                <w:sz w:val="22"/>
                <w:lang w:eastAsia="en-AU"/>
              </w:rPr>
              <w:drawing>
                <wp:inline distT="114300" distB="114300" distL="114300" distR="114300" wp14:anchorId="5E519C44" wp14:editId="7BE4B5CA">
                  <wp:extent cx="104775" cy="104775"/>
                  <wp:effectExtent l="0" t="0" r="9525" b="9525"/>
                  <wp:docPr id="784" name="image61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15.png" title="Intercultural understanding icon"/>
                          <pic:cNvPicPr preferRelativeResize="0"/>
                        </pic:nvPicPr>
                        <pic:blipFill>
                          <a:blip r:embed="rId13"/>
                          <a:srcRect/>
                          <a:stretch>
                            <a:fillRect/>
                          </a:stretch>
                        </pic:blipFill>
                        <pic:spPr>
                          <a:xfrm>
                            <a:off x="0" y="0"/>
                            <a:ext cx="104775" cy="104775"/>
                          </a:xfrm>
                          <a:prstGeom prst="rect">
                            <a:avLst/>
                          </a:prstGeom>
                          <a:ln/>
                        </pic:spPr>
                      </pic:pic>
                    </a:graphicData>
                  </a:graphic>
                </wp:inline>
              </w:drawing>
            </w:r>
            <w:r w:rsidRPr="00040F9B">
              <w:rPr>
                <w:rFonts w:cs="Arial"/>
                <w:sz w:val="22"/>
              </w:rPr>
              <w:t xml:space="preserve"> </w:t>
            </w:r>
            <w:r w:rsidRPr="00040F9B">
              <w:rPr>
                <w:rFonts w:cs="Arial"/>
                <w:noProof/>
                <w:sz w:val="22"/>
                <w:lang w:eastAsia="en-AU"/>
              </w:rPr>
              <w:drawing>
                <wp:inline distT="114300" distB="114300" distL="114300" distR="114300" wp14:anchorId="101F0577" wp14:editId="11215C1B">
                  <wp:extent cx="133350" cy="104775"/>
                  <wp:effectExtent l="0" t="0" r="0" b="9525"/>
                  <wp:docPr id="12" name="image5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38.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040F9B">
              <w:rPr>
                <w:rFonts w:cs="Arial"/>
                <w:sz w:val="22"/>
              </w:rPr>
              <w:t xml:space="preserve"> </w:t>
            </w:r>
            <w:r w:rsidRPr="00040F9B">
              <w:rPr>
                <w:rFonts w:cs="Arial"/>
                <w:noProof/>
                <w:sz w:val="22"/>
                <w:lang w:eastAsia="en-AU"/>
              </w:rPr>
              <w:drawing>
                <wp:inline distT="114300" distB="114300" distL="114300" distR="114300" wp14:anchorId="47D7424A" wp14:editId="2816D97D">
                  <wp:extent cx="66675" cy="104775"/>
                  <wp:effectExtent l="0" t="0" r="9525" b="9525"/>
                  <wp:docPr id="788" name="image1266.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266.png" title="Difference and diversity icon"/>
                          <pic:cNvPicPr preferRelativeResize="0"/>
                        </pic:nvPicPr>
                        <pic:blipFill>
                          <a:blip r:embed="rId15"/>
                          <a:srcRect/>
                          <a:stretch>
                            <a:fillRect/>
                          </a:stretch>
                        </pic:blipFill>
                        <pic:spPr>
                          <a:xfrm>
                            <a:off x="0" y="0"/>
                            <a:ext cx="66675" cy="104775"/>
                          </a:xfrm>
                          <a:prstGeom prst="rect">
                            <a:avLst/>
                          </a:prstGeom>
                          <a:ln/>
                        </pic:spPr>
                      </pic:pic>
                    </a:graphicData>
                  </a:graphic>
                </wp:inline>
              </w:drawing>
            </w:r>
          </w:p>
          <w:p w:rsidR="00AF0594" w:rsidRPr="00040F9B" w:rsidRDefault="00E57857" w:rsidP="00040F9B">
            <w:pPr>
              <w:numPr>
                <w:ilvl w:val="0"/>
                <w:numId w:val="2"/>
              </w:numPr>
              <w:ind w:left="360" w:hanging="360"/>
              <w:rPr>
                <w:sz w:val="22"/>
              </w:rPr>
            </w:pPr>
            <w:r w:rsidRPr="00040F9B">
              <w:rPr>
                <w:rFonts w:cs="Arial"/>
                <w:sz w:val="22"/>
              </w:rPr>
              <w:t xml:space="preserve">Use evidence from a range of sources to inform investigation and research (ACHAH005) </w:t>
            </w:r>
            <w:r w:rsidRPr="00040F9B">
              <w:rPr>
                <w:rFonts w:cs="Arial"/>
                <w:noProof/>
                <w:sz w:val="22"/>
                <w:lang w:eastAsia="en-AU"/>
              </w:rPr>
              <w:drawing>
                <wp:inline distT="114300" distB="114300" distL="114300" distR="114300" wp14:anchorId="0FA26AA1" wp14:editId="64E14A46">
                  <wp:extent cx="133350" cy="104775"/>
                  <wp:effectExtent l="0" t="0" r="0" b="9525"/>
                  <wp:docPr id="794" name="image80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01.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040F9B">
              <w:rPr>
                <w:rFonts w:cs="Arial"/>
                <w:sz w:val="22"/>
              </w:rPr>
              <w:t xml:space="preserve"> </w:t>
            </w:r>
            <w:r w:rsidRPr="00040F9B">
              <w:rPr>
                <w:rFonts w:cs="Arial"/>
                <w:noProof/>
                <w:sz w:val="22"/>
                <w:lang w:eastAsia="en-AU"/>
              </w:rPr>
              <w:drawing>
                <wp:inline distT="114300" distB="114300" distL="114300" distR="114300" wp14:anchorId="31EB4A94" wp14:editId="2A98DFDE">
                  <wp:extent cx="133350" cy="104775"/>
                  <wp:effectExtent l="0" t="0" r="0" b="9525"/>
                  <wp:docPr id="797" name="image92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926.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tc>
        <w:tc>
          <w:tcPr>
            <w:tcW w:w="7749" w:type="dxa"/>
            <w:gridSpan w:val="3"/>
            <w:tcMar>
              <w:top w:w="57" w:type="dxa"/>
              <w:left w:w="57" w:type="dxa"/>
              <w:bottom w:w="57" w:type="dxa"/>
              <w:right w:w="57" w:type="dxa"/>
            </w:tcMar>
          </w:tcPr>
          <w:p w:rsidR="001D53A4" w:rsidRDefault="00F10E11" w:rsidP="005A2377">
            <w:pPr>
              <w:rPr>
                <w:b/>
                <w:sz w:val="22"/>
              </w:rPr>
            </w:pPr>
            <w:r>
              <w:rPr>
                <w:b/>
                <w:sz w:val="22"/>
              </w:rPr>
              <w:t>A</w:t>
            </w:r>
            <w:r w:rsidR="00627E4A">
              <w:rPr>
                <w:b/>
                <w:sz w:val="22"/>
              </w:rPr>
              <w:t>ssessment</w:t>
            </w:r>
          </w:p>
          <w:p w:rsidR="00486C93" w:rsidRPr="00627E4A" w:rsidRDefault="00486C93" w:rsidP="005A2377">
            <w:pPr>
              <w:rPr>
                <w:b/>
                <w:sz w:val="22"/>
              </w:rPr>
            </w:pPr>
          </w:p>
          <w:p w:rsidR="00775B22" w:rsidRDefault="00775B22" w:rsidP="005A2377">
            <w:pPr>
              <w:rPr>
                <w:rFonts w:cs="Arial"/>
                <w:b/>
                <w:sz w:val="22"/>
              </w:rPr>
            </w:pPr>
            <w:r w:rsidRPr="00775B22">
              <w:rPr>
                <w:rFonts w:cs="Arial"/>
                <w:b/>
                <w:sz w:val="22"/>
              </w:rPr>
              <w:t xml:space="preserve">Assessment </w:t>
            </w:r>
            <w:r>
              <w:rPr>
                <w:rFonts w:cs="Arial"/>
                <w:b/>
                <w:sz w:val="22"/>
              </w:rPr>
              <w:t>for Le</w:t>
            </w:r>
            <w:r w:rsidRPr="00775B22">
              <w:rPr>
                <w:rFonts w:cs="Arial"/>
                <w:b/>
                <w:sz w:val="22"/>
              </w:rPr>
              <w:t>arning</w:t>
            </w:r>
            <w:r>
              <w:rPr>
                <w:rFonts w:cs="Arial"/>
                <w:b/>
                <w:sz w:val="22"/>
              </w:rPr>
              <w:t xml:space="preserve"> – Analysis of sources</w:t>
            </w:r>
          </w:p>
          <w:p w:rsidR="00775B22" w:rsidRDefault="00775B22" w:rsidP="005A2377">
            <w:pPr>
              <w:rPr>
                <w:rFonts w:cs="Arial"/>
                <w:sz w:val="22"/>
              </w:rPr>
            </w:pPr>
            <w:r>
              <w:rPr>
                <w:rFonts w:cs="Arial"/>
                <w:sz w:val="22"/>
              </w:rPr>
              <w:t>Teachers observe students as they:</w:t>
            </w:r>
          </w:p>
          <w:p w:rsidR="00775B22" w:rsidRPr="00775B22" w:rsidRDefault="00775B22" w:rsidP="00F5367F">
            <w:pPr>
              <w:pStyle w:val="ListParagraph"/>
              <w:numPr>
                <w:ilvl w:val="0"/>
                <w:numId w:val="16"/>
              </w:numPr>
              <w:ind w:left="372" w:hanging="372"/>
              <w:rPr>
                <w:rFonts w:cs="Arial"/>
                <w:sz w:val="22"/>
              </w:rPr>
            </w:pPr>
            <w:r w:rsidRPr="00775B22">
              <w:rPr>
                <w:rFonts w:cs="Arial"/>
                <w:sz w:val="22"/>
              </w:rPr>
              <w:t>ask questions about sources</w:t>
            </w:r>
          </w:p>
          <w:p w:rsidR="00775B22" w:rsidRPr="00775B22" w:rsidRDefault="00775B22" w:rsidP="00F5367F">
            <w:pPr>
              <w:pStyle w:val="ListParagraph"/>
              <w:numPr>
                <w:ilvl w:val="0"/>
                <w:numId w:val="16"/>
              </w:numPr>
              <w:ind w:left="372" w:hanging="372"/>
              <w:rPr>
                <w:rFonts w:cs="Arial"/>
                <w:sz w:val="22"/>
              </w:rPr>
            </w:pPr>
            <w:r w:rsidRPr="00775B22">
              <w:rPr>
                <w:rFonts w:cs="Arial"/>
                <w:sz w:val="22"/>
              </w:rPr>
              <w:t>interpret and draw conclusions</w:t>
            </w:r>
          </w:p>
          <w:p w:rsidR="00775B22" w:rsidRPr="00775B22" w:rsidRDefault="00775B22" w:rsidP="00F5367F">
            <w:pPr>
              <w:pStyle w:val="ListParagraph"/>
              <w:numPr>
                <w:ilvl w:val="0"/>
                <w:numId w:val="16"/>
              </w:numPr>
              <w:ind w:left="372" w:hanging="372"/>
              <w:rPr>
                <w:rFonts w:cs="Arial"/>
                <w:sz w:val="22"/>
              </w:rPr>
            </w:pPr>
            <w:r w:rsidRPr="00775B22">
              <w:rPr>
                <w:rFonts w:cs="Arial"/>
                <w:sz w:val="22"/>
              </w:rPr>
              <w:t>make decisions about how to use and integrate sources within their responses</w:t>
            </w:r>
          </w:p>
          <w:p w:rsidR="00775B22" w:rsidRDefault="00775B22" w:rsidP="005A2377">
            <w:pPr>
              <w:rPr>
                <w:rFonts w:cs="Arial"/>
                <w:sz w:val="22"/>
              </w:rPr>
            </w:pPr>
            <w:r>
              <w:rPr>
                <w:rFonts w:cs="Arial"/>
                <w:sz w:val="22"/>
              </w:rPr>
              <w:t>This evidence is used to identify a teaching and learning focus for subsequent source-based activities.</w:t>
            </w:r>
          </w:p>
          <w:p w:rsidR="00486C93" w:rsidRPr="00775B22" w:rsidRDefault="00486C93" w:rsidP="005A2377">
            <w:pPr>
              <w:rPr>
                <w:rFonts w:cs="Arial"/>
                <w:b/>
                <w:sz w:val="22"/>
              </w:rPr>
            </w:pPr>
          </w:p>
          <w:p w:rsidR="00775B22" w:rsidRDefault="00D40685" w:rsidP="004630E5">
            <w:pPr>
              <w:rPr>
                <w:rFonts w:cs="Arial"/>
                <w:sz w:val="22"/>
              </w:rPr>
            </w:pPr>
            <w:r>
              <w:rPr>
                <w:rFonts w:cs="Arial"/>
                <w:b/>
                <w:sz w:val="22"/>
              </w:rPr>
              <w:t>Assessment of Learning</w:t>
            </w:r>
            <w:r w:rsidR="00775B22" w:rsidRPr="00775B22">
              <w:rPr>
                <w:rFonts w:cs="Arial"/>
                <w:b/>
                <w:sz w:val="22"/>
              </w:rPr>
              <w:t xml:space="preserve"> </w:t>
            </w:r>
            <w:r w:rsidR="00775B22">
              <w:rPr>
                <w:rFonts w:cs="Arial"/>
                <w:b/>
                <w:sz w:val="22"/>
              </w:rPr>
              <w:t xml:space="preserve">– </w:t>
            </w:r>
            <w:r w:rsidR="00775B22" w:rsidRPr="00775B22">
              <w:rPr>
                <w:rFonts w:cs="Arial"/>
                <w:b/>
                <w:sz w:val="22"/>
              </w:rPr>
              <w:t>Research and presentation</w:t>
            </w:r>
          </w:p>
          <w:p w:rsidR="004630E5" w:rsidRDefault="00785EC7" w:rsidP="004630E5">
            <w:pPr>
              <w:rPr>
                <w:rFonts w:cs="Arial"/>
                <w:sz w:val="22"/>
              </w:rPr>
            </w:pPr>
            <w:r>
              <w:rPr>
                <w:rFonts w:cs="Arial"/>
                <w:sz w:val="22"/>
              </w:rPr>
              <w:t>Daily life in Pompeii and Herculaneum</w:t>
            </w:r>
          </w:p>
          <w:p w:rsidR="00775B22" w:rsidRPr="00785EC7" w:rsidRDefault="00775B22" w:rsidP="00775B22">
            <w:pPr>
              <w:ind w:left="1790" w:hanging="1790"/>
              <w:rPr>
                <w:rFonts w:cs="Arial"/>
                <w:sz w:val="22"/>
              </w:rPr>
            </w:pPr>
          </w:p>
        </w:tc>
      </w:tr>
      <w:tr w:rsidR="0088436D" w:rsidRPr="005A2377" w:rsidTr="009750D6">
        <w:trPr>
          <w:tblHeader/>
        </w:trPr>
        <w:tc>
          <w:tcPr>
            <w:tcW w:w="4431" w:type="dxa"/>
            <w:gridSpan w:val="2"/>
            <w:tcMar>
              <w:top w:w="57" w:type="dxa"/>
              <w:left w:w="57" w:type="dxa"/>
              <w:bottom w:w="57" w:type="dxa"/>
              <w:right w:w="57" w:type="dxa"/>
            </w:tcMar>
          </w:tcPr>
          <w:p w:rsidR="0088436D" w:rsidRPr="005A2377" w:rsidRDefault="0039721F" w:rsidP="005A2377">
            <w:pPr>
              <w:rPr>
                <w:b/>
                <w:sz w:val="22"/>
              </w:rPr>
            </w:pPr>
            <w:r>
              <w:lastRenderedPageBreak/>
              <w:br w:type="page"/>
            </w:r>
            <w:r w:rsidR="0088436D" w:rsidRPr="005A2377">
              <w:rPr>
                <w:b/>
                <w:sz w:val="22"/>
              </w:rPr>
              <w:t>Content</w:t>
            </w:r>
          </w:p>
        </w:tc>
        <w:tc>
          <w:tcPr>
            <w:tcW w:w="7461" w:type="dxa"/>
            <w:gridSpan w:val="3"/>
            <w:tcMar>
              <w:top w:w="57" w:type="dxa"/>
              <w:left w:w="57" w:type="dxa"/>
              <w:bottom w:w="57" w:type="dxa"/>
              <w:right w:w="57" w:type="dxa"/>
            </w:tcMar>
          </w:tcPr>
          <w:p w:rsidR="0088436D" w:rsidRPr="005A2377" w:rsidRDefault="0088436D" w:rsidP="005A2377">
            <w:pPr>
              <w:rPr>
                <w:b/>
                <w:sz w:val="22"/>
              </w:rPr>
            </w:pPr>
            <w:r w:rsidRPr="005A2377">
              <w:rPr>
                <w:b/>
                <w:sz w:val="22"/>
              </w:rPr>
              <w:t>Teaching, learning and assessment</w:t>
            </w:r>
          </w:p>
        </w:tc>
        <w:tc>
          <w:tcPr>
            <w:tcW w:w="3508" w:type="dxa"/>
            <w:tcMar>
              <w:top w:w="57" w:type="dxa"/>
              <w:left w:w="57" w:type="dxa"/>
              <w:bottom w:w="57" w:type="dxa"/>
              <w:right w:w="57" w:type="dxa"/>
            </w:tcMar>
          </w:tcPr>
          <w:p w:rsidR="0088436D" w:rsidRPr="005A2377" w:rsidRDefault="00090AC4" w:rsidP="005A2377">
            <w:pPr>
              <w:rPr>
                <w:b/>
                <w:sz w:val="22"/>
              </w:rPr>
            </w:pPr>
            <w:r>
              <w:rPr>
                <w:b/>
                <w:sz w:val="22"/>
              </w:rPr>
              <w:t>Differentiation</w:t>
            </w:r>
          </w:p>
        </w:tc>
      </w:tr>
      <w:tr w:rsidR="0088436D" w:rsidRPr="005A2377" w:rsidTr="005D12BC">
        <w:trPr>
          <w:trHeight w:val="2257"/>
        </w:trPr>
        <w:tc>
          <w:tcPr>
            <w:tcW w:w="4431" w:type="dxa"/>
            <w:gridSpan w:val="2"/>
            <w:tcMar>
              <w:top w:w="57" w:type="dxa"/>
              <w:left w:w="57" w:type="dxa"/>
              <w:bottom w:w="57" w:type="dxa"/>
              <w:right w:w="57" w:type="dxa"/>
            </w:tcMar>
          </w:tcPr>
          <w:p w:rsidR="0088436D" w:rsidRPr="00CF2C57" w:rsidRDefault="005A19EB" w:rsidP="005A2377">
            <w:pPr>
              <w:rPr>
                <w:rFonts w:cs="Arial"/>
                <w:b/>
                <w:sz w:val="22"/>
              </w:rPr>
            </w:pPr>
            <w:r w:rsidRPr="00CF2C57">
              <w:rPr>
                <w:rFonts w:cs="Arial"/>
                <w:b/>
                <w:sz w:val="22"/>
              </w:rPr>
              <w:t>Survey</w:t>
            </w:r>
          </w:p>
          <w:p w:rsidR="005A19EB" w:rsidRPr="00CF2C57" w:rsidRDefault="004C0E72" w:rsidP="005A2377">
            <w:pPr>
              <w:rPr>
                <w:rFonts w:cs="Arial"/>
                <w:sz w:val="22"/>
              </w:rPr>
            </w:pPr>
            <w:r w:rsidRPr="00CF2C57">
              <w:rPr>
                <w:rFonts w:cs="Arial"/>
                <w:sz w:val="22"/>
              </w:rPr>
              <w:t>Students investigate:</w:t>
            </w:r>
          </w:p>
          <w:p w:rsidR="005A19EB" w:rsidRPr="005D12BC" w:rsidRDefault="005A19EB" w:rsidP="005A2377">
            <w:pPr>
              <w:numPr>
                <w:ilvl w:val="0"/>
                <w:numId w:val="2"/>
              </w:numPr>
              <w:ind w:left="360" w:hanging="360"/>
              <w:rPr>
                <w:rFonts w:cs="Arial"/>
                <w:sz w:val="22"/>
              </w:rPr>
            </w:pPr>
            <w:r w:rsidRPr="00CF2C57">
              <w:rPr>
                <w:rFonts w:cs="Arial"/>
                <w:sz w:val="22"/>
              </w:rPr>
              <w:t xml:space="preserve">the geographical setting and natural features of Campania (ACHAH365, ACHAH371) </w:t>
            </w:r>
            <w:r w:rsidRPr="00CF2C57">
              <w:rPr>
                <w:rFonts w:cs="Arial"/>
                <w:noProof/>
                <w:sz w:val="22"/>
                <w:lang w:eastAsia="en-AU"/>
              </w:rPr>
              <w:drawing>
                <wp:inline distT="114300" distB="114300" distL="114300" distR="114300" wp14:anchorId="61518D4B" wp14:editId="10A663B8">
                  <wp:extent cx="104775" cy="104775"/>
                  <wp:effectExtent l="0" t="0" r="9525" b="9525"/>
                  <wp:docPr id="17" name="image422.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422.png" title="Sustainability icon"/>
                          <pic:cNvPicPr preferRelativeResize="0"/>
                        </pic:nvPicPr>
                        <pic:blipFill>
                          <a:blip r:embed="rId16"/>
                          <a:srcRect/>
                          <a:stretch>
                            <a:fillRect/>
                          </a:stretch>
                        </pic:blipFill>
                        <pic:spPr>
                          <a:xfrm>
                            <a:off x="0" y="0"/>
                            <a:ext cx="104775" cy="104775"/>
                          </a:xfrm>
                          <a:prstGeom prst="rect">
                            <a:avLst/>
                          </a:prstGeom>
                          <a:ln/>
                        </pic:spPr>
                      </pic:pic>
                    </a:graphicData>
                  </a:graphic>
                </wp:inline>
              </w:drawing>
            </w:r>
          </w:p>
        </w:tc>
        <w:tc>
          <w:tcPr>
            <w:tcW w:w="7461" w:type="dxa"/>
            <w:gridSpan w:val="3"/>
            <w:tcMar>
              <w:top w:w="57" w:type="dxa"/>
              <w:left w:w="57" w:type="dxa"/>
              <w:bottom w:w="57" w:type="dxa"/>
              <w:right w:w="57" w:type="dxa"/>
            </w:tcMar>
          </w:tcPr>
          <w:p w:rsidR="005A19EB" w:rsidRPr="00176E1B" w:rsidRDefault="00AA4354" w:rsidP="00176E1B">
            <w:pPr>
              <w:numPr>
                <w:ilvl w:val="0"/>
                <w:numId w:val="2"/>
              </w:numPr>
              <w:ind w:left="360" w:hanging="360"/>
              <w:rPr>
                <w:sz w:val="22"/>
              </w:rPr>
            </w:pPr>
            <w:r>
              <w:rPr>
                <w:sz w:val="22"/>
              </w:rPr>
              <w:t>On a map, st</w:t>
            </w:r>
            <w:r w:rsidR="005A19EB" w:rsidRPr="00176E1B">
              <w:rPr>
                <w:sz w:val="22"/>
              </w:rPr>
              <w:t>udents locate Pompeii and Herculaneum</w:t>
            </w:r>
            <w:r w:rsidR="00782A40">
              <w:rPr>
                <w:sz w:val="22"/>
              </w:rPr>
              <w:t xml:space="preserve"> in</w:t>
            </w:r>
            <w:r w:rsidR="005A19EB" w:rsidRPr="00176E1B">
              <w:rPr>
                <w:sz w:val="22"/>
              </w:rPr>
              <w:t>:</w:t>
            </w:r>
          </w:p>
          <w:p w:rsidR="005A19EB" w:rsidRPr="00176E1B" w:rsidRDefault="005A19EB" w:rsidP="00176E1B">
            <w:pPr>
              <w:pStyle w:val="ListParagraph"/>
              <w:numPr>
                <w:ilvl w:val="0"/>
                <w:numId w:val="4"/>
              </w:numPr>
              <w:ind w:left="360" w:hanging="28"/>
              <w:rPr>
                <w:sz w:val="22"/>
              </w:rPr>
            </w:pPr>
            <w:r w:rsidRPr="00176E1B">
              <w:rPr>
                <w:sz w:val="22"/>
              </w:rPr>
              <w:t>Italy</w:t>
            </w:r>
          </w:p>
          <w:p w:rsidR="005A19EB" w:rsidRDefault="005A19EB" w:rsidP="00176E1B">
            <w:pPr>
              <w:pStyle w:val="ListParagraph"/>
              <w:numPr>
                <w:ilvl w:val="0"/>
                <w:numId w:val="4"/>
              </w:numPr>
              <w:ind w:left="360" w:hanging="28"/>
              <w:rPr>
                <w:sz w:val="22"/>
              </w:rPr>
            </w:pPr>
            <w:proofErr w:type="gramStart"/>
            <w:r w:rsidRPr="00176E1B">
              <w:rPr>
                <w:sz w:val="22"/>
              </w:rPr>
              <w:t>the</w:t>
            </w:r>
            <w:proofErr w:type="gramEnd"/>
            <w:r w:rsidRPr="00176E1B">
              <w:rPr>
                <w:sz w:val="22"/>
              </w:rPr>
              <w:t xml:space="preserve"> Bay of Naples</w:t>
            </w:r>
            <w:r w:rsidR="008037CF">
              <w:rPr>
                <w:sz w:val="22"/>
              </w:rPr>
              <w:t>.</w:t>
            </w:r>
          </w:p>
          <w:p w:rsidR="00176E1B" w:rsidRDefault="00176E1B" w:rsidP="00D566FF">
            <w:pPr>
              <w:pStyle w:val="ListParagraph"/>
              <w:numPr>
                <w:ilvl w:val="0"/>
                <w:numId w:val="7"/>
              </w:numPr>
              <w:tabs>
                <w:tab w:val="left" w:pos="332"/>
              </w:tabs>
              <w:ind w:left="332" w:hanging="332"/>
              <w:rPr>
                <w:sz w:val="22"/>
              </w:rPr>
            </w:pPr>
            <w:r w:rsidRPr="00176E1B">
              <w:rPr>
                <w:sz w:val="22"/>
              </w:rPr>
              <w:t xml:space="preserve">Students </w:t>
            </w:r>
            <w:r w:rsidR="009E375B">
              <w:rPr>
                <w:sz w:val="22"/>
              </w:rPr>
              <w:t>explore the range of natural features of Campania,</w:t>
            </w:r>
            <w:r w:rsidRPr="00176E1B">
              <w:rPr>
                <w:sz w:val="22"/>
              </w:rPr>
              <w:t xml:space="preserve"> through</w:t>
            </w:r>
            <w:r>
              <w:rPr>
                <w:sz w:val="22"/>
              </w:rPr>
              <w:t xml:space="preserve"> </w:t>
            </w:r>
            <w:r w:rsidRPr="00176E1B">
              <w:rPr>
                <w:sz w:val="22"/>
              </w:rPr>
              <w:t>the analysis of ancient sources (</w:t>
            </w:r>
            <w:proofErr w:type="spellStart"/>
            <w:r w:rsidRPr="00176E1B">
              <w:rPr>
                <w:sz w:val="22"/>
              </w:rPr>
              <w:t>eg</w:t>
            </w:r>
            <w:proofErr w:type="spellEnd"/>
            <w:r w:rsidRPr="00176E1B">
              <w:rPr>
                <w:sz w:val="22"/>
              </w:rPr>
              <w:t xml:space="preserve"> Pliny the Elder, Martial, Seneca, Strabo</w:t>
            </w:r>
            <w:r w:rsidR="00D566FF">
              <w:rPr>
                <w:sz w:val="22"/>
              </w:rPr>
              <w:t xml:space="preserve">; art, </w:t>
            </w:r>
            <w:r w:rsidR="00D566FF" w:rsidRPr="002932A7">
              <w:rPr>
                <w:sz w:val="22"/>
              </w:rPr>
              <w:t xml:space="preserve">frescoes, </w:t>
            </w:r>
            <w:r w:rsidR="001052B3" w:rsidRPr="002932A7">
              <w:rPr>
                <w:sz w:val="22"/>
              </w:rPr>
              <w:t>gardens and</w:t>
            </w:r>
            <w:r w:rsidR="008525FC" w:rsidRPr="002932A7">
              <w:rPr>
                <w:sz w:val="22"/>
              </w:rPr>
              <w:t xml:space="preserve"> farms</w:t>
            </w:r>
            <w:r w:rsidR="001052B3" w:rsidRPr="002932A7">
              <w:rPr>
                <w:sz w:val="22"/>
              </w:rPr>
              <w:t xml:space="preserve">, </w:t>
            </w:r>
            <w:r w:rsidR="000011CB" w:rsidRPr="002932A7">
              <w:rPr>
                <w:sz w:val="22"/>
              </w:rPr>
              <w:t>food</w:t>
            </w:r>
            <w:r w:rsidR="000011CB">
              <w:rPr>
                <w:sz w:val="22"/>
              </w:rPr>
              <w:t xml:space="preserve">, </w:t>
            </w:r>
            <w:r w:rsidR="001052B3">
              <w:rPr>
                <w:sz w:val="22"/>
              </w:rPr>
              <w:t>plant and animal remains</w:t>
            </w:r>
            <w:r w:rsidR="009E375B">
              <w:rPr>
                <w:sz w:val="22"/>
              </w:rPr>
              <w:t>), and modern sources.</w:t>
            </w:r>
          </w:p>
          <w:p w:rsidR="007848DD" w:rsidRPr="00176E1B" w:rsidRDefault="002932A7" w:rsidP="009360AE">
            <w:pPr>
              <w:pStyle w:val="ListParagraph"/>
              <w:numPr>
                <w:ilvl w:val="0"/>
                <w:numId w:val="7"/>
              </w:numPr>
              <w:tabs>
                <w:tab w:val="left" w:pos="332"/>
              </w:tabs>
              <w:ind w:left="332" w:hanging="332"/>
              <w:rPr>
                <w:rFonts w:cs="Arial"/>
                <w:sz w:val="22"/>
              </w:rPr>
            </w:pPr>
            <w:r>
              <w:rPr>
                <w:sz w:val="22"/>
              </w:rPr>
              <w:t xml:space="preserve">Students </w:t>
            </w:r>
            <w:r w:rsidR="00A9730E">
              <w:rPr>
                <w:sz w:val="22"/>
              </w:rPr>
              <w:t>discuss</w:t>
            </w:r>
            <w:r w:rsidR="000C6096">
              <w:rPr>
                <w:sz w:val="22"/>
              </w:rPr>
              <w:t xml:space="preserve"> the influence of the natural features of Campania </w:t>
            </w:r>
            <w:r w:rsidR="00A9730E">
              <w:rPr>
                <w:sz w:val="22"/>
              </w:rPr>
              <w:t xml:space="preserve">on </w:t>
            </w:r>
            <w:r w:rsidR="000C6096">
              <w:rPr>
                <w:sz w:val="22"/>
              </w:rPr>
              <w:t>Pompeii and Herculaneum.</w:t>
            </w:r>
          </w:p>
        </w:tc>
        <w:tc>
          <w:tcPr>
            <w:tcW w:w="3508" w:type="dxa"/>
            <w:tcMar>
              <w:top w:w="57" w:type="dxa"/>
              <w:left w:w="57" w:type="dxa"/>
              <w:bottom w:w="57" w:type="dxa"/>
              <w:right w:w="57" w:type="dxa"/>
            </w:tcMar>
          </w:tcPr>
          <w:p w:rsidR="003D2DF0" w:rsidRPr="00CF2C57" w:rsidRDefault="004579B9" w:rsidP="003D2DF0">
            <w:pPr>
              <w:tabs>
                <w:tab w:val="left" w:pos="332"/>
              </w:tabs>
              <w:rPr>
                <w:b/>
                <w:sz w:val="22"/>
              </w:rPr>
            </w:pPr>
            <w:r>
              <w:rPr>
                <w:b/>
                <w:sz w:val="22"/>
              </w:rPr>
              <w:t>Structured</w:t>
            </w:r>
          </w:p>
          <w:p w:rsidR="00090AC4" w:rsidRDefault="00CF2C57" w:rsidP="003D2DF0">
            <w:pPr>
              <w:tabs>
                <w:tab w:val="left" w:pos="332"/>
              </w:tabs>
              <w:rPr>
                <w:sz w:val="22"/>
              </w:rPr>
            </w:pPr>
            <w:r>
              <w:rPr>
                <w:sz w:val="22"/>
              </w:rPr>
              <w:t>Students complete mapping activity on a large-format map</w:t>
            </w:r>
            <w:r w:rsidR="004579B9">
              <w:rPr>
                <w:sz w:val="22"/>
              </w:rPr>
              <w:t>.</w:t>
            </w:r>
          </w:p>
          <w:p w:rsidR="002E69E2" w:rsidRPr="005A2377" w:rsidRDefault="002E69E2" w:rsidP="005A2377">
            <w:pPr>
              <w:rPr>
                <w:rFonts w:cs="Arial"/>
                <w:i/>
                <w:sz w:val="22"/>
              </w:rPr>
            </w:pPr>
          </w:p>
        </w:tc>
      </w:tr>
      <w:tr w:rsidR="00090AC4" w:rsidRPr="005A2377" w:rsidTr="005D12BC">
        <w:trPr>
          <w:trHeight w:val="1836"/>
        </w:trPr>
        <w:tc>
          <w:tcPr>
            <w:tcW w:w="4431" w:type="dxa"/>
            <w:gridSpan w:val="2"/>
            <w:tcMar>
              <w:top w:w="57" w:type="dxa"/>
              <w:left w:w="57" w:type="dxa"/>
              <w:bottom w:w="57" w:type="dxa"/>
              <w:right w:w="57" w:type="dxa"/>
            </w:tcMar>
          </w:tcPr>
          <w:p w:rsidR="00090AC4" w:rsidRDefault="00090AC4" w:rsidP="005A2377">
            <w:pPr>
              <w:numPr>
                <w:ilvl w:val="0"/>
                <w:numId w:val="2"/>
              </w:numPr>
              <w:ind w:left="360" w:hanging="360"/>
              <w:rPr>
                <w:rFonts w:cs="Arial"/>
                <w:sz w:val="22"/>
              </w:rPr>
            </w:pPr>
            <w:r w:rsidRPr="00CF2C57">
              <w:rPr>
                <w:rFonts w:cs="Arial"/>
                <w:sz w:val="22"/>
              </w:rPr>
              <w:t>the eruption of AD</w:t>
            </w:r>
            <w:r>
              <w:rPr>
                <w:rFonts w:cs="Arial"/>
                <w:sz w:val="22"/>
              </w:rPr>
              <w:t xml:space="preserve"> </w:t>
            </w:r>
            <w:r w:rsidRPr="00CF2C57">
              <w:rPr>
                <w:rFonts w:cs="Arial"/>
                <w:sz w:val="22"/>
              </w:rPr>
              <w:t xml:space="preserve">79 and its impact on Pompeii and Herculaneum (ACHAH367, ACHAH372) </w:t>
            </w:r>
            <w:r w:rsidRPr="00CF2C57">
              <w:rPr>
                <w:rFonts w:cs="Arial"/>
                <w:noProof/>
                <w:sz w:val="22"/>
                <w:lang w:eastAsia="en-AU"/>
              </w:rPr>
              <w:drawing>
                <wp:inline distT="114300" distB="114300" distL="114300" distR="114300" wp14:anchorId="068C14C1" wp14:editId="4704D7C0">
                  <wp:extent cx="133350" cy="104775"/>
                  <wp:effectExtent l="0" t="0" r="0" b="9525"/>
                  <wp:docPr id="446" name="image54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547.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AB253C" w:rsidRDefault="00AB253C" w:rsidP="00AB253C">
            <w:pPr>
              <w:tabs>
                <w:tab w:val="left" w:pos="332"/>
              </w:tabs>
              <w:rPr>
                <w:sz w:val="22"/>
              </w:rPr>
            </w:pPr>
          </w:p>
          <w:p w:rsidR="00AB253C" w:rsidRPr="000604E3" w:rsidRDefault="00AB253C" w:rsidP="0040291A">
            <w:pPr>
              <w:numPr>
                <w:ilvl w:val="0"/>
                <w:numId w:val="2"/>
              </w:numPr>
              <w:ind w:left="360" w:hanging="360"/>
              <w:rPr>
                <w:sz w:val="22"/>
              </w:rPr>
            </w:pPr>
            <w:r w:rsidRPr="000604E3">
              <w:rPr>
                <w:rFonts w:cs="Arial"/>
                <w:sz w:val="22"/>
              </w:rPr>
              <w:t xml:space="preserve">analyse and synthesise evidence from different types of sources to develop reasoned claims (ACHAH008) </w:t>
            </w:r>
            <w:r w:rsidRPr="000604E3">
              <w:rPr>
                <w:rFonts w:cs="Arial"/>
                <w:noProof/>
                <w:sz w:val="22"/>
                <w:lang w:eastAsia="en-AU"/>
              </w:rPr>
              <w:drawing>
                <wp:inline distT="114300" distB="114300" distL="114300" distR="114300" wp14:anchorId="1FD5BDF7" wp14:editId="65E55EB5">
                  <wp:extent cx="123825" cy="104775"/>
                  <wp:effectExtent l="0" t="0" r="9525" b="9525"/>
                  <wp:docPr id="70" name="image18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88.png"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0604E3">
              <w:rPr>
                <w:rFonts w:cs="Arial"/>
                <w:sz w:val="22"/>
              </w:rPr>
              <w:t xml:space="preserve"> </w:t>
            </w:r>
            <w:r w:rsidRPr="000604E3">
              <w:rPr>
                <w:rFonts w:cs="Arial"/>
                <w:noProof/>
                <w:sz w:val="22"/>
                <w:lang w:eastAsia="en-AU"/>
              </w:rPr>
              <w:drawing>
                <wp:inline distT="114300" distB="114300" distL="114300" distR="114300" wp14:anchorId="2B6F2584" wp14:editId="61FEF1AC">
                  <wp:extent cx="133350" cy="104775"/>
                  <wp:effectExtent l="0" t="0" r="0" b="9525"/>
                  <wp:docPr id="71" name="image93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939.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0604E3">
              <w:rPr>
                <w:rFonts w:cs="Arial"/>
                <w:sz w:val="22"/>
              </w:rPr>
              <w:t xml:space="preserve"> </w:t>
            </w:r>
            <w:r w:rsidRPr="000604E3">
              <w:rPr>
                <w:rFonts w:cs="Arial"/>
                <w:noProof/>
                <w:sz w:val="22"/>
                <w:lang w:eastAsia="en-AU"/>
              </w:rPr>
              <w:drawing>
                <wp:inline distT="114300" distB="114300" distL="114300" distR="114300" wp14:anchorId="0C8A4095" wp14:editId="2EDC5997">
                  <wp:extent cx="133350" cy="104775"/>
                  <wp:effectExtent l="0" t="0" r="0" b="9525"/>
                  <wp:docPr id="72" name="image5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38.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tc>
        <w:tc>
          <w:tcPr>
            <w:tcW w:w="7461" w:type="dxa"/>
            <w:gridSpan w:val="3"/>
            <w:tcMar>
              <w:top w:w="57" w:type="dxa"/>
              <w:left w:w="57" w:type="dxa"/>
              <w:bottom w:w="57" w:type="dxa"/>
              <w:right w:w="57" w:type="dxa"/>
            </w:tcMar>
          </w:tcPr>
          <w:p w:rsidR="00090AC4" w:rsidRDefault="00090AC4" w:rsidP="00090AC4">
            <w:pPr>
              <w:pStyle w:val="ListParagraph"/>
              <w:numPr>
                <w:ilvl w:val="0"/>
                <w:numId w:val="7"/>
              </w:numPr>
              <w:tabs>
                <w:tab w:val="left" w:pos="332"/>
              </w:tabs>
              <w:ind w:left="332" w:hanging="332"/>
              <w:rPr>
                <w:sz w:val="22"/>
              </w:rPr>
            </w:pPr>
            <w:r>
              <w:rPr>
                <w:sz w:val="22"/>
              </w:rPr>
              <w:t>Students explore the stages of the eruption of AD 79 using a range of sources, including the account of Pliny the Younger, archaeological discoveries, scientific analy</w:t>
            </w:r>
            <w:r w:rsidR="009360AE">
              <w:rPr>
                <w:sz w:val="22"/>
              </w:rPr>
              <w:t>sis and digital reconstruction.</w:t>
            </w:r>
          </w:p>
          <w:p w:rsidR="00090AC4" w:rsidRDefault="00090AC4" w:rsidP="00090AC4">
            <w:pPr>
              <w:pStyle w:val="ListParagraph"/>
              <w:numPr>
                <w:ilvl w:val="0"/>
                <w:numId w:val="7"/>
              </w:numPr>
              <w:tabs>
                <w:tab w:val="left" w:pos="332"/>
              </w:tabs>
              <w:ind w:left="332" w:hanging="332"/>
              <w:rPr>
                <w:sz w:val="22"/>
              </w:rPr>
            </w:pPr>
            <w:r>
              <w:rPr>
                <w:sz w:val="22"/>
              </w:rPr>
              <w:t xml:space="preserve">Students create a timeline detailing the stages of the eruption, </w:t>
            </w:r>
            <w:r w:rsidR="00A9730E">
              <w:rPr>
                <w:sz w:val="22"/>
              </w:rPr>
              <w:t>drawn from</w:t>
            </w:r>
            <w:r>
              <w:rPr>
                <w:sz w:val="22"/>
              </w:rPr>
              <w:t xml:space="preserve"> arch</w:t>
            </w:r>
            <w:r w:rsidR="009360AE">
              <w:rPr>
                <w:sz w:val="22"/>
              </w:rPr>
              <w:t>aeological and written sources.</w:t>
            </w:r>
          </w:p>
          <w:p w:rsidR="00090AC4" w:rsidRPr="00090AC4" w:rsidRDefault="00090AC4" w:rsidP="009360AE">
            <w:pPr>
              <w:pStyle w:val="ListParagraph"/>
              <w:numPr>
                <w:ilvl w:val="0"/>
                <w:numId w:val="7"/>
              </w:numPr>
              <w:tabs>
                <w:tab w:val="left" w:pos="332"/>
              </w:tabs>
              <w:ind w:left="332" w:hanging="332"/>
              <w:rPr>
                <w:sz w:val="22"/>
              </w:rPr>
            </w:pPr>
            <w:r w:rsidRPr="00A738DB">
              <w:rPr>
                <w:sz w:val="22"/>
              </w:rPr>
              <w:t>Students compare the effects of the</w:t>
            </w:r>
            <w:r>
              <w:rPr>
                <w:sz w:val="22"/>
              </w:rPr>
              <w:t xml:space="preserve"> eruption of Mt Vesuvius in </w:t>
            </w:r>
            <w:r w:rsidRPr="00A738DB">
              <w:rPr>
                <w:sz w:val="22"/>
              </w:rPr>
              <w:t>AD 79</w:t>
            </w:r>
            <w:r>
              <w:rPr>
                <w:sz w:val="22"/>
              </w:rPr>
              <w:t xml:space="preserve"> on the to</w:t>
            </w:r>
            <w:r w:rsidR="009360AE">
              <w:rPr>
                <w:sz w:val="22"/>
              </w:rPr>
              <w:t>wns of Pompeii and Herculaneum.</w:t>
            </w:r>
          </w:p>
        </w:tc>
        <w:tc>
          <w:tcPr>
            <w:tcW w:w="3508" w:type="dxa"/>
            <w:tcMar>
              <w:top w:w="57" w:type="dxa"/>
              <w:left w:w="57" w:type="dxa"/>
              <w:bottom w:w="57" w:type="dxa"/>
              <w:right w:w="57" w:type="dxa"/>
            </w:tcMar>
          </w:tcPr>
          <w:p w:rsidR="00090AC4" w:rsidRPr="003D2DF0" w:rsidRDefault="00090AC4" w:rsidP="00090AC4">
            <w:pPr>
              <w:tabs>
                <w:tab w:val="left" w:pos="332"/>
              </w:tabs>
              <w:rPr>
                <w:b/>
                <w:sz w:val="22"/>
              </w:rPr>
            </w:pPr>
            <w:r>
              <w:rPr>
                <w:b/>
                <w:sz w:val="22"/>
              </w:rPr>
              <w:t>Extension</w:t>
            </w:r>
          </w:p>
          <w:p w:rsidR="00090AC4" w:rsidRPr="00090AC4" w:rsidRDefault="00090AC4" w:rsidP="005F3CAD">
            <w:pPr>
              <w:tabs>
                <w:tab w:val="left" w:pos="332"/>
              </w:tabs>
              <w:rPr>
                <w:sz w:val="22"/>
              </w:rPr>
            </w:pPr>
            <w:r>
              <w:rPr>
                <w:sz w:val="22"/>
              </w:rPr>
              <w:t>Students develop a table listing sources which provide information relating to the date of the eruption. Do all the sources support the eruption having taken place on 24 August?</w:t>
            </w:r>
          </w:p>
        </w:tc>
      </w:tr>
      <w:tr w:rsidR="00090AC4" w:rsidRPr="005A2377" w:rsidTr="009750D6">
        <w:trPr>
          <w:trHeight w:val="556"/>
        </w:trPr>
        <w:tc>
          <w:tcPr>
            <w:tcW w:w="4431" w:type="dxa"/>
            <w:gridSpan w:val="2"/>
            <w:tcMar>
              <w:top w:w="57" w:type="dxa"/>
              <w:left w:w="57" w:type="dxa"/>
              <w:bottom w:w="57" w:type="dxa"/>
              <w:right w:w="57" w:type="dxa"/>
            </w:tcMar>
          </w:tcPr>
          <w:p w:rsidR="00090AC4" w:rsidRDefault="00090AC4" w:rsidP="00090AC4">
            <w:pPr>
              <w:numPr>
                <w:ilvl w:val="0"/>
                <w:numId w:val="2"/>
              </w:numPr>
              <w:ind w:left="360" w:hanging="360"/>
              <w:rPr>
                <w:rFonts w:cs="Arial"/>
                <w:sz w:val="22"/>
              </w:rPr>
            </w:pPr>
            <w:r w:rsidRPr="00CF2C57">
              <w:rPr>
                <w:rFonts w:cs="Arial"/>
                <w:sz w:val="22"/>
              </w:rPr>
              <w:t xml:space="preserve">early discoveries and the changing nature of excavations in the 19th and 20th centuries (ACHAH369) </w:t>
            </w:r>
            <w:r w:rsidRPr="00CF2C57">
              <w:rPr>
                <w:rFonts w:cs="Arial"/>
                <w:noProof/>
                <w:sz w:val="22"/>
                <w:lang w:eastAsia="en-AU"/>
              </w:rPr>
              <w:drawing>
                <wp:inline distT="114300" distB="114300" distL="114300" distR="114300" wp14:anchorId="3AB19CFC" wp14:editId="4AE04F28">
                  <wp:extent cx="123825" cy="104775"/>
                  <wp:effectExtent l="0" t="0" r="9525" b="9525"/>
                  <wp:docPr id="518" name="image406.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06.png" title="Ethical understand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CF2C57">
              <w:rPr>
                <w:rFonts w:cs="Arial"/>
                <w:sz w:val="22"/>
              </w:rPr>
              <w:t xml:space="preserve"> </w:t>
            </w:r>
            <w:r w:rsidRPr="00CF2C57">
              <w:rPr>
                <w:rFonts w:cs="Arial"/>
                <w:noProof/>
                <w:sz w:val="22"/>
                <w:lang w:eastAsia="en-AU"/>
              </w:rPr>
              <w:drawing>
                <wp:inline distT="114300" distB="114300" distL="114300" distR="114300" wp14:anchorId="1A4982AE" wp14:editId="11271C30">
                  <wp:extent cx="133350" cy="104775"/>
                  <wp:effectExtent l="0" t="0" r="0" b="9525"/>
                  <wp:docPr id="519" name="image92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924.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CF2C57">
              <w:rPr>
                <w:rFonts w:cs="Arial"/>
                <w:sz w:val="22"/>
              </w:rPr>
              <w:t xml:space="preserve"> </w:t>
            </w:r>
            <w:r w:rsidRPr="00CF2C57">
              <w:rPr>
                <w:rFonts w:cs="Arial"/>
                <w:noProof/>
                <w:sz w:val="22"/>
                <w:lang w:eastAsia="en-AU"/>
              </w:rPr>
              <w:drawing>
                <wp:inline distT="114300" distB="114300" distL="114300" distR="114300" wp14:anchorId="24712226" wp14:editId="2337D4F0">
                  <wp:extent cx="104775" cy="104775"/>
                  <wp:effectExtent l="0" t="0" r="9525" b="9525"/>
                  <wp:docPr id="520" name="image122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227.png" title="Intercultural understanding icon"/>
                          <pic:cNvPicPr preferRelativeResize="0"/>
                        </pic:nvPicPr>
                        <pic:blipFill>
                          <a:blip r:embed="rId13"/>
                          <a:srcRect/>
                          <a:stretch>
                            <a:fillRect/>
                          </a:stretch>
                        </pic:blipFill>
                        <pic:spPr>
                          <a:xfrm>
                            <a:off x="0" y="0"/>
                            <a:ext cx="104775" cy="104775"/>
                          </a:xfrm>
                          <a:prstGeom prst="rect">
                            <a:avLst/>
                          </a:prstGeom>
                          <a:ln/>
                        </pic:spPr>
                      </pic:pic>
                    </a:graphicData>
                  </a:graphic>
                </wp:inline>
              </w:drawing>
            </w:r>
          </w:p>
          <w:p w:rsidR="00AB253C" w:rsidRDefault="00AB253C" w:rsidP="00AB253C">
            <w:pPr>
              <w:rPr>
                <w:rFonts w:cs="Arial"/>
                <w:sz w:val="22"/>
              </w:rPr>
            </w:pPr>
          </w:p>
          <w:p w:rsidR="00AB253C" w:rsidRPr="00DB77D3" w:rsidRDefault="00AB253C" w:rsidP="00DB77D3">
            <w:pPr>
              <w:numPr>
                <w:ilvl w:val="0"/>
                <w:numId w:val="2"/>
              </w:numPr>
              <w:ind w:left="360" w:hanging="360"/>
              <w:rPr>
                <w:rFonts w:cs="Arial"/>
                <w:sz w:val="22"/>
              </w:rPr>
            </w:pPr>
            <w:r w:rsidRPr="00DB77D3">
              <w:rPr>
                <w:rFonts w:cs="Arial"/>
                <w:sz w:val="22"/>
              </w:rPr>
              <w:t xml:space="preserve">analyse sources to identify and account for the different perspectives of individuals and groups in the past (ACHAH010) </w:t>
            </w:r>
            <w:r w:rsidRPr="00DB77D3">
              <w:rPr>
                <w:rFonts w:cs="Arial"/>
                <w:noProof/>
                <w:sz w:val="22"/>
                <w:lang w:eastAsia="en-AU"/>
              </w:rPr>
              <w:drawing>
                <wp:inline distT="114300" distB="114300" distL="114300" distR="114300" wp14:anchorId="2FF0B974" wp14:editId="41076ECF">
                  <wp:extent cx="123825" cy="104775"/>
                  <wp:effectExtent l="0" t="0" r="9525" b="9525"/>
                  <wp:docPr id="64" name="image41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10.png"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DB77D3">
              <w:rPr>
                <w:rFonts w:cs="Arial"/>
                <w:sz w:val="22"/>
              </w:rPr>
              <w:t xml:space="preserve"> </w:t>
            </w:r>
            <w:r w:rsidRPr="00DB77D3">
              <w:rPr>
                <w:rFonts w:cs="Arial"/>
                <w:noProof/>
                <w:sz w:val="22"/>
                <w:lang w:eastAsia="en-AU"/>
              </w:rPr>
              <w:drawing>
                <wp:inline distT="114300" distB="114300" distL="114300" distR="114300" wp14:anchorId="5532C29B" wp14:editId="1760921F">
                  <wp:extent cx="133350" cy="104775"/>
                  <wp:effectExtent l="0" t="0" r="0" b="9525"/>
                  <wp:docPr id="65" name="image93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939.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DB77D3">
              <w:rPr>
                <w:rFonts w:cs="Arial"/>
                <w:sz w:val="22"/>
              </w:rPr>
              <w:t xml:space="preserve"> </w:t>
            </w:r>
            <w:r w:rsidRPr="00DB77D3">
              <w:rPr>
                <w:rFonts w:cs="Arial"/>
                <w:noProof/>
                <w:sz w:val="22"/>
                <w:lang w:eastAsia="en-AU"/>
              </w:rPr>
              <w:drawing>
                <wp:inline distT="114300" distB="114300" distL="114300" distR="114300" wp14:anchorId="6ED2729F" wp14:editId="1A8422EB">
                  <wp:extent cx="104775" cy="104775"/>
                  <wp:effectExtent l="0" t="0" r="9525" b="9525"/>
                  <wp:docPr id="66" name="image140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407.png" title="Intercultural understanding icon"/>
                          <pic:cNvPicPr preferRelativeResize="0"/>
                        </pic:nvPicPr>
                        <pic:blipFill>
                          <a:blip r:embed="rId13"/>
                          <a:srcRect/>
                          <a:stretch>
                            <a:fillRect/>
                          </a:stretch>
                        </pic:blipFill>
                        <pic:spPr>
                          <a:xfrm>
                            <a:off x="0" y="0"/>
                            <a:ext cx="104775" cy="104775"/>
                          </a:xfrm>
                          <a:prstGeom prst="rect">
                            <a:avLst/>
                          </a:prstGeom>
                          <a:ln/>
                        </pic:spPr>
                      </pic:pic>
                    </a:graphicData>
                  </a:graphic>
                </wp:inline>
              </w:drawing>
            </w:r>
            <w:r w:rsidRPr="00DB77D3">
              <w:rPr>
                <w:rFonts w:cs="Arial"/>
                <w:sz w:val="22"/>
              </w:rPr>
              <w:t xml:space="preserve"> </w:t>
            </w:r>
            <w:r w:rsidRPr="00DB77D3">
              <w:rPr>
                <w:rFonts w:cs="Arial"/>
                <w:noProof/>
                <w:sz w:val="22"/>
                <w:lang w:eastAsia="en-AU"/>
              </w:rPr>
              <w:drawing>
                <wp:inline distT="114300" distB="114300" distL="114300" distR="114300" wp14:anchorId="5A3C4D16" wp14:editId="56663C47">
                  <wp:extent cx="133350" cy="104775"/>
                  <wp:effectExtent l="0" t="0" r="0" b="9525"/>
                  <wp:docPr id="67" name="image56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67.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DB77D3">
              <w:rPr>
                <w:rFonts w:cs="Arial"/>
                <w:sz w:val="22"/>
              </w:rPr>
              <w:t xml:space="preserve"> </w:t>
            </w:r>
            <w:r w:rsidRPr="00DB77D3">
              <w:rPr>
                <w:rFonts w:cs="Arial"/>
                <w:noProof/>
                <w:sz w:val="22"/>
                <w:lang w:eastAsia="en-AU"/>
              </w:rPr>
              <w:drawing>
                <wp:inline distT="114300" distB="114300" distL="114300" distR="114300" wp14:anchorId="2B23503A" wp14:editId="04C99226">
                  <wp:extent cx="95250" cy="104775"/>
                  <wp:effectExtent l="0" t="0" r="0" b="9525"/>
                  <wp:docPr id="68" name="image994.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994.png" title="Personal and social capability icon"/>
                          <pic:cNvPicPr preferRelativeResize="0"/>
                        </pic:nvPicPr>
                        <pic:blipFill>
                          <a:blip r:embed="rId14"/>
                          <a:srcRect/>
                          <a:stretch>
                            <a:fillRect/>
                          </a:stretch>
                        </pic:blipFill>
                        <pic:spPr>
                          <a:xfrm>
                            <a:off x="0" y="0"/>
                            <a:ext cx="95250" cy="104775"/>
                          </a:xfrm>
                          <a:prstGeom prst="rect">
                            <a:avLst/>
                          </a:prstGeom>
                          <a:ln/>
                        </pic:spPr>
                      </pic:pic>
                    </a:graphicData>
                  </a:graphic>
                </wp:inline>
              </w:drawing>
            </w:r>
          </w:p>
          <w:p w:rsidR="00AB253C" w:rsidRPr="00090AC4" w:rsidRDefault="00AB253C" w:rsidP="00AB253C">
            <w:pPr>
              <w:rPr>
                <w:rFonts w:cs="Arial"/>
                <w:sz w:val="22"/>
              </w:rPr>
            </w:pPr>
          </w:p>
        </w:tc>
        <w:tc>
          <w:tcPr>
            <w:tcW w:w="7461" w:type="dxa"/>
            <w:gridSpan w:val="3"/>
            <w:tcMar>
              <w:top w:w="57" w:type="dxa"/>
              <w:left w:w="57" w:type="dxa"/>
              <w:bottom w:w="57" w:type="dxa"/>
              <w:right w:w="57" w:type="dxa"/>
            </w:tcMar>
          </w:tcPr>
          <w:p w:rsidR="00090AC4" w:rsidRDefault="00090AC4" w:rsidP="00090AC4">
            <w:pPr>
              <w:pStyle w:val="ListParagraph"/>
              <w:numPr>
                <w:ilvl w:val="0"/>
                <w:numId w:val="7"/>
              </w:numPr>
              <w:tabs>
                <w:tab w:val="left" w:pos="332"/>
              </w:tabs>
              <w:ind w:left="332" w:hanging="332"/>
              <w:rPr>
                <w:sz w:val="22"/>
              </w:rPr>
            </w:pPr>
            <w:r>
              <w:rPr>
                <w:sz w:val="22"/>
              </w:rPr>
              <w:t>Students investigate the initial discovery of Pompeii and Herculaneum.</w:t>
            </w:r>
          </w:p>
          <w:p w:rsidR="00AB16FD" w:rsidRDefault="00090AC4" w:rsidP="00AB16FD">
            <w:pPr>
              <w:pStyle w:val="ListParagraph"/>
              <w:numPr>
                <w:ilvl w:val="0"/>
                <w:numId w:val="7"/>
              </w:numPr>
              <w:tabs>
                <w:tab w:val="left" w:pos="332"/>
              </w:tabs>
              <w:ind w:left="332" w:hanging="332"/>
              <w:rPr>
                <w:sz w:val="22"/>
              </w:rPr>
            </w:pPr>
            <w:r>
              <w:rPr>
                <w:sz w:val="22"/>
              </w:rPr>
              <w:t>Students explore the changing nature of excavations through an investigation into the work conducted by</w:t>
            </w:r>
            <w:r w:rsidR="00A9730E">
              <w:rPr>
                <w:sz w:val="22"/>
              </w:rPr>
              <w:t xml:space="preserve"> key</w:t>
            </w:r>
            <w:r>
              <w:rPr>
                <w:sz w:val="22"/>
              </w:rPr>
              <w:t xml:space="preserve"> archaeologists, </w:t>
            </w:r>
            <w:r w:rsidR="00082D2F">
              <w:rPr>
                <w:sz w:val="22"/>
              </w:rPr>
              <w:t>completing the following table:</w:t>
            </w:r>
          </w:p>
          <w:p w:rsidR="00AB16FD" w:rsidRPr="00AB16FD" w:rsidRDefault="00AB16FD" w:rsidP="00AB16FD">
            <w:pPr>
              <w:tabs>
                <w:tab w:val="left" w:pos="332"/>
              </w:tabs>
              <w:rPr>
                <w:sz w:val="22"/>
              </w:rPr>
            </w:pPr>
          </w:p>
          <w:tbl>
            <w:tblPr>
              <w:tblStyle w:val="TableGrid"/>
              <w:tblW w:w="6946" w:type="dxa"/>
              <w:tblInd w:w="327" w:type="dxa"/>
              <w:tblLook w:val="04A0" w:firstRow="1" w:lastRow="0" w:firstColumn="1" w:lastColumn="0" w:noHBand="0" w:noVBand="1"/>
            </w:tblPr>
            <w:tblGrid>
              <w:gridCol w:w="1559"/>
              <w:gridCol w:w="992"/>
              <w:gridCol w:w="1465"/>
              <w:gridCol w:w="1465"/>
              <w:gridCol w:w="1465"/>
            </w:tblGrid>
            <w:tr w:rsidR="00090AC4" w:rsidTr="00944C21">
              <w:tc>
                <w:tcPr>
                  <w:tcW w:w="1559" w:type="dxa"/>
                  <w:shd w:val="clear" w:color="auto" w:fill="DBE5F1" w:themeFill="accent1" w:themeFillTint="33"/>
                </w:tcPr>
                <w:p w:rsidR="00090AC4" w:rsidRDefault="00090AC4" w:rsidP="00CA2001">
                  <w:pPr>
                    <w:tabs>
                      <w:tab w:val="left" w:pos="332"/>
                    </w:tabs>
                    <w:jc w:val="center"/>
                    <w:rPr>
                      <w:sz w:val="22"/>
                    </w:rPr>
                  </w:pPr>
                  <w:r>
                    <w:rPr>
                      <w:sz w:val="22"/>
                    </w:rPr>
                    <w:t>Archaeologist</w:t>
                  </w:r>
                </w:p>
              </w:tc>
              <w:tc>
                <w:tcPr>
                  <w:tcW w:w="992" w:type="dxa"/>
                  <w:shd w:val="clear" w:color="auto" w:fill="DBE5F1" w:themeFill="accent1" w:themeFillTint="33"/>
                </w:tcPr>
                <w:p w:rsidR="00090AC4" w:rsidRDefault="00090AC4" w:rsidP="00CA2001">
                  <w:pPr>
                    <w:tabs>
                      <w:tab w:val="left" w:pos="332"/>
                    </w:tabs>
                    <w:jc w:val="center"/>
                    <w:rPr>
                      <w:sz w:val="22"/>
                    </w:rPr>
                  </w:pPr>
                  <w:r>
                    <w:rPr>
                      <w:sz w:val="22"/>
                    </w:rPr>
                    <w:t>Date of work</w:t>
                  </w:r>
                </w:p>
              </w:tc>
              <w:tc>
                <w:tcPr>
                  <w:tcW w:w="1465" w:type="dxa"/>
                  <w:shd w:val="clear" w:color="auto" w:fill="DBE5F1" w:themeFill="accent1" w:themeFillTint="33"/>
                </w:tcPr>
                <w:p w:rsidR="00090AC4" w:rsidRDefault="00090AC4" w:rsidP="00CA2001">
                  <w:pPr>
                    <w:tabs>
                      <w:tab w:val="left" w:pos="332"/>
                    </w:tabs>
                    <w:jc w:val="center"/>
                    <w:rPr>
                      <w:sz w:val="22"/>
                    </w:rPr>
                  </w:pPr>
                  <w:r>
                    <w:rPr>
                      <w:sz w:val="22"/>
                    </w:rPr>
                    <w:t>Discovery</w:t>
                  </w:r>
                </w:p>
              </w:tc>
              <w:tc>
                <w:tcPr>
                  <w:tcW w:w="1465" w:type="dxa"/>
                  <w:shd w:val="clear" w:color="auto" w:fill="DBE5F1" w:themeFill="accent1" w:themeFillTint="33"/>
                </w:tcPr>
                <w:p w:rsidR="00090AC4" w:rsidRDefault="00090AC4" w:rsidP="00CA2001">
                  <w:pPr>
                    <w:tabs>
                      <w:tab w:val="left" w:pos="332"/>
                    </w:tabs>
                    <w:jc w:val="center"/>
                    <w:rPr>
                      <w:sz w:val="22"/>
                    </w:rPr>
                  </w:pPr>
                  <w:r>
                    <w:rPr>
                      <w:sz w:val="22"/>
                    </w:rPr>
                    <w:t>Methods used</w:t>
                  </w:r>
                </w:p>
              </w:tc>
              <w:tc>
                <w:tcPr>
                  <w:tcW w:w="1465" w:type="dxa"/>
                  <w:shd w:val="clear" w:color="auto" w:fill="DBE5F1" w:themeFill="accent1" w:themeFillTint="33"/>
                </w:tcPr>
                <w:p w:rsidR="00090AC4" w:rsidRDefault="00090AC4" w:rsidP="00CA2001">
                  <w:pPr>
                    <w:tabs>
                      <w:tab w:val="left" w:pos="332"/>
                    </w:tabs>
                    <w:jc w:val="center"/>
                    <w:rPr>
                      <w:sz w:val="22"/>
                    </w:rPr>
                  </w:pPr>
                  <w:r>
                    <w:rPr>
                      <w:sz w:val="22"/>
                    </w:rPr>
                    <w:t>Contribution</w:t>
                  </w:r>
                </w:p>
              </w:tc>
            </w:tr>
            <w:tr w:rsidR="00090AC4" w:rsidTr="00944C21">
              <w:tc>
                <w:tcPr>
                  <w:tcW w:w="1559" w:type="dxa"/>
                </w:tcPr>
                <w:p w:rsidR="00090AC4" w:rsidRDefault="00090AC4" w:rsidP="00CA2001">
                  <w:pPr>
                    <w:tabs>
                      <w:tab w:val="left" w:pos="332"/>
                    </w:tabs>
                    <w:rPr>
                      <w:sz w:val="22"/>
                    </w:rPr>
                  </w:pPr>
                  <w:proofErr w:type="spellStart"/>
                  <w:r>
                    <w:rPr>
                      <w:sz w:val="22"/>
                    </w:rPr>
                    <w:t>Mazois</w:t>
                  </w:r>
                  <w:proofErr w:type="spellEnd"/>
                </w:p>
              </w:tc>
              <w:tc>
                <w:tcPr>
                  <w:tcW w:w="992" w:type="dxa"/>
                </w:tcPr>
                <w:p w:rsidR="00090AC4" w:rsidRDefault="00090AC4" w:rsidP="00CA2001">
                  <w:pPr>
                    <w:tabs>
                      <w:tab w:val="left" w:pos="332"/>
                    </w:tabs>
                    <w:rPr>
                      <w:sz w:val="22"/>
                    </w:rPr>
                  </w:pPr>
                </w:p>
              </w:tc>
              <w:tc>
                <w:tcPr>
                  <w:tcW w:w="1465" w:type="dxa"/>
                </w:tcPr>
                <w:p w:rsidR="00090AC4" w:rsidRDefault="00090AC4" w:rsidP="00CA2001">
                  <w:pPr>
                    <w:tabs>
                      <w:tab w:val="left" w:pos="332"/>
                    </w:tabs>
                    <w:rPr>
                      <w:sz w:val="22"/>
                    </w:rPr>
                  </w:pPr>
                </w:p>
              </w:tc>
              <w:tc>
                <w:tcPr>
                  <w:tcW w:w="1465" w:type="dxa"/>
                </w:tcPr>
                <w:p w:rsidR="00090AC4" w:rsidRDefault="00090AC4" w:rsidP="00CA2001">
                  <w:pPr>
                    <w:tabs>
                      <w:tab w:val="left" w:pos="332"/>
                    </w:tabs>
                    <w:rPr>
                      <w:sz w:val="22"/>
                    </w:rPr>
                  </w:pPr>
                </w:p>
              </w:tc>
              <w:tc>
                <w:tcPr>
                  <w:tcW w:w="1465" w:type="dxa"/>
                </w:tcPr>
                <w:p w:rsidR="00090AC4" w:rsidRDefault="00090AC4" w:rsidP="00CA2001">
                  <w:pPr>
                    <w:tabs>
                      <w:tab w:val="left" w:pos="332"/>
                    </w:tabs>
                    <w:rPr>
                      <w:sz w:val="22"/>
                    </w:rPr>
                  </w:pPr>
                </w:p>
              </w:tc>
            </w:tr>
            <w:tr w:rsidR="00090AC4" w:rsidTr="00944C21">
              <w:tc>
                <w:tcPr>
                  <w:tcW w:w="1559" w:type="dxa"/>
                </w:tcPr>
                <w:p w:rsidR="00090AC4" w:rsidRDefault="00090AC4" w:rsidP="00CA2001">
                  <w:pPr>
                    <w:tabs>
                      <w:tab w:val="left" w:pos="332"/>
                    </w:tabs>
                    <w:rPr>
                      <w:sz w:val="22"/>
                    </w:rPr>
                  </w:pPr>
                  <w:proofErr w:type="spellStart"/>
                  <w:r>
                    <w:rPr>
                      <w:sz w:val="22"/>
                    </w:rPr>
                    <w:t>Fiorelli</w:t>
                  </w:r>
                  <w:proofErr w:type="spellEnd"/>
                </w:p>
              </w:tc>
              <w:tc>
                <w:tcPr>
                  <w:tcW w:w="992" w:type="dxa"/>
                </w:tcPr>
                <w:p w:rsidR="00090AC4" w:rsidRDefault="00090AC4" w:rsidP="00CA2001">
                  <w:pPr>
                    <w:tabs>
                      <w:tab w:val="left" w:pos="332"/>
                    </w:tabs>
                    <w:rPr>
                      <w:sz w:val="22"/>
                    </w:rPr>
                  </w:pPr>
                </w:p>
              </w:tc>
              <w:tc>
                <w:tcPr>
                  <w:tcW w:w="1465" w:type="dxa"/>
                </w:tcPr>
                <w:p w:rsidR="00090AC4" w:rsidRDefault="00090AC4" w:rsidP="00CA2001">
                  <w:pPr>
                    <w:tabs>
                      <w:tab w:val="left" w:pos="332"/>
                    </w:tabs>
                    <w:rPr>
                      <w:sz w:val="22"/>
                    </w:rPr>
                  </w:pPr>
                </w:p>
              </w:tc>
              <w:tc>
                <w:tcPr>
                  <w:tcW w:w="1465" w:type="dxa"/>
                </w:tcPr>
                <w:p w:rsidR="00090AC4" w:rsidRDefault="00090AC4" w:rsidP="00CA2001">
                  <w:pPr>
                    <w:tabs>
                      <w:tab w:val="left" w:pos="332"/>
                    </w:tabs>
                    <w:rPr>
                      <w:sz w:val="22"/>
                    </w:rPr>
                  </w:pPr>
                </w:p>
              </w:tc>
              <w:tc>
                <w:tcPr>
                  <w:tcW w:w="1465" w:type="dxa"/>
                </w:tcPr>
                <w:p w:rsidR="00090AC4" w:rsidRDefault="00090AC4" w:rsidP="00CA2001">
                  <w:pPr>
                    <w:tabs>
                      <w:tab w:val="left" w:pos="332"/>
                    </w:tabs>
                    <w:rPr>
                      <w:sz w:val="22"/>
                    </w:rPr>
                  </w:pPr>
                </w:p>
              </w:tc>
            </w:tr>
            <w:tr w:rsidR="00090AC4" w:rsidTr="00944C21">
              <w:tc>
                <w:tcPr>
                  <w:tcW w:w="1559" w:type="dxa"/>
                </w:tcPr>
                <w:p w:rsidR="00090AC4" w:rsidRDefault="00090AC4" w:rsidP="00CA2001">
                  <w:pPr>
                    <w:tabs>
                      <w:tab w:val="left" w:pos="332"/>
                    </w:tabs>
                    <w:rPr>
                      <w:sz w:val="22"/>
                    </w:rPr>
                  </w:pPr>
                  <w:r>
                    <w:rPr>
                      <w:sz w:val="22"/>
                    </w:rPr>
                    <w:t>Spinazzola</w:t>
                  </w:r>
                </w:p>
              </w:tc>
              <w:tc>
                <w:tcPr>
                  <w:tcW w:w="992" w:type="dxa"/>
                </w:tcPr>
                <w:p w:rsidR="00090AC4" w:rsidRDefault="00090AC4" w:rsidP="00CA2001">
                  <w:pPr>
                    <w:tabs>
                      <w:tab w:val="left" w:pos="332"/>
                    </w:tabs>
                    <w:rPr>
                      <w:sz w:val="22"/>
                    </w:rPr>
                  </w:pPr>
                </w:p>
              </w:tc>
              <w:tc>
                <w:tcPr>
                  <w:tcW w:w="1465" w:type="dxa"/>
                </w:tcPr>
                <w:p w:rsidR="00090AC4" w:rsidRDefault="00090AC4" w:rsidP="00CA2001">
                  <w:pPr>
                    <w:tabs>
                      <w:tab w:val="left" w:pos="332"/>
                    </w:tabs>
                    <w:rPr>
                      <w:sz w:val="22"/>
                    </w:rPr>
                  </w:pPr>
                </w:p>
              </w:tc>
              <w:tc>
                <w:tcPr>
                  <w:tcW w:w="1465" w:type="dxa"/>
                </w:tcPr>
                <w:p w:rsidR="00090AC4" w:rsidRDefault="00090AC4" w:rsidP="00CA2001">
                  <w:pPr>
                    <w:tabs>
                      <w:tab w:val="left" w:pos="332"/>
                    </w:tabs>
                    <w:rPr>
                      <w:sz w:val="22"/>
                    </w:rPr>
                  </w:pPr>
                </w:p>
              </w:tc>
              <w:tc>
                <w:tcPr>
                  <w:tcW w:w="1465" w:type="dxa"/>
                </w:tcPr>
                <w:p w:rsidR="00090AC4" w:rsidRDefault="00090AC4" w:rsidP="00CA2001">
                  <w:pPr>
                    <w:tabs>
                      <w:tab w:val="left" w:pos="332"/>
                    </w:tabs>
                    <w:rPr>
                      <w:sz w:val="22"/>
                    </w:rPr>
                  </w:pPr>
                </w:p>
              </w:tc>
            </w:tr>
            <w:tr w:rsidR="00090AC4" w:rsidTr="00944C21">
              <w:tc>
                <w:tcPr>
                  <w:tcW w:w="1559" w:type="dxa"/>
                </w:tcPr>
                <w:p w:rsidR="00090AC4" w:rsidRDefault="00090AC4" w:rsidP="00CA2001">
                  <w:pPr>
                    <w:tabs>
                      <w:tab w:val="left" w:pos="332"/>
                    </w:tabs>
                    <w:rPr>
                      <w:sz w:val="22"/>
                    </w:rPr>
                  </w:pPr>
                  <w:r>
                    <w:rPr>
                      <w:sz w:val="22"/>
                    </w:rPr>
                    <w:t>Mau</w:t>
                  </w:r>
                </w:p>
              </w:tc>
              <w:tc>
                <w:tcPr>
                  <w:tcW w:w="992" w:type="dxa"/>
                </w:tcPr>
                <w:p w:rsidR="00090AC4" w:rsidRDefault="00090AC4" w:rsidP="00CA2001">
                  <w:pPr>
                    <w:tabs>
                      <w:tab w:val="left" w:pos="332"/>
                    </w:tabs>
                    <w:rPr>
                      <w:sz w:val="22"/>
                    </w:rPr>
                  </w:pPr>
                </w:p>
              </w:tc>
              <w:tc>
                <w:tcPr>
                  <w:tcW w:w="1465" w:type="dxa"/>
                </w:tcPr>
                <w:p w:rsidR="00090AC4" w:rsidRDefault="00090AC4" w:rsidP="00CA2001">
                  <w:pPr>
                    <w:tabs>
                      <w:tab w:val="left" w:pos="332"/>
                    </w:tabs>
                    <w:rPr>
                      <w:sz w:val="22"/>
                    </w:rPr>
                  </w:pPr>
                </w:p>
              </w:tc>
              <w:tc>
                <w:tcPr>
                  <w:tcW w:w="1465" w:type="dxa"/>
                </w:tcPr>
                <w:p w:rsidR="00090AC4" w:rsidRDefault="00090AC4" w:rsidP="00CA2001">
                  <w:pPr>
                    <w:tabs>
                      <w:tab w:val="left" w:pos="332"/>
                    </w:tabs>
                    <w:rPr>
                      <w:sz w:val="22"/>
                    </w:rPr>
                  </w:pPr>
                </w:p>
              </w:tc>
              <w:tc>
                <w:tcPr>
                  <w:tcW w:w="1465" w:type="dxa"/>
                </w:tcPr>
                <w:p w:rsidR="00090AC4" w:rsidRDefault="00090AC4" w:rsidP="00CA2001">
                  <w:pPr>
                    <w:tabs>
                      <w:tab w:val="left" w:pos="332"/>
                    </w:tabs>
                    <w:rPr>
                      <w:sz w:val="22"/>
                    </w:rPr>
                  </w:pPr>
                </w:p>
              </w:tc>
            </w:tr>
            <w:tr w:rsidR="00090AC4" w:rsidTr="00944C21">
              <w:tc>
                <w:tcPr>
                  <w:tcW w:w="1559" w:type="dxa"/>
                </w:tcPr>
                <w:p w:rsidR="00090AC4" w:rsidRDefault="00090AC4" w:rsidP="00CA2001">
                  <w:pPr>
                    <w:tabs>
                      <w:tab w:val="left" w:pos="332"/>
                    </w:tabs>
                    <w:rPr>
                      <w:sz w:val="22"/>
                    </w:rPr>
                  </w:pPr>
                  <w:proofErr w:type="spellStart"/>
                  <w:r>
                    <w:rPr>
                      <w:sz w:val="22"/>
                    </w:rPr>
                    <w:t>Maiuri</w:t>
                  </w:r>
                  <w:proofErr w:type="spellEnd"/>
                </w:p>
              </w:tc>
              <w:tc>
                <w:tcPr>
                  <w:tcW w:w="992" w:type="dxa"/>
                </w:tcPr>
                <w:p w:rsidR="00090AC4" w:rsidRDefault="00090AC4" w:rsidP="00CA2001">
                  <w:pPr>
                    <w:tabs>
                      <w:tab w:val="left" w:pos="332"/>
                    </w:tabs>
                    <w:rPr>
                      <w:sz w:val="22"/>
                    </w:rPr>
                  </w:pPr>
                </w:p>
              </w:tc>
              <w:tc>
                <w:tcPr>
                  <w:tcW w:w="1465" w:type="dxa"/>
                </w:tcPr>
                <w:p w:rsidR="00090AC4" w:rsidRDefault="00090AC4" w:rsidP="00CA2001">
                  <w:pPr>
                    <w:tabs>
                      <w:tab w:val="left" w:pos="332"/>
                    </w:tabs>
                    <w:rPr>
                      <w:sz w:val="22"/>
                    </w:rPr>
                  </w:pPr>
                </w:p>
              </w:tc>
              <w:tc>
                <w:tcPr>
                  <w:tcW w:w="1465" w:type="dxa"/>
                </w:tcPr>
                <w:p w:rsidR="00090AC4" w:rsidRDefault="00090AC4" w:rsidP="00CA2001">
                  <w:pPr>
                    <w:tabs>
                      <w:tab w:val="left" w:pos="332"/>
                    </w:tabs>
                    <w:rPr>
                      <w:sz w:val="22"/>
                    </w:rPr>
                  </w:pPr>
                </w:p>
              </w:tc>
              <w:tc>
                <w:tcPr>
                  <w:tcW w:w="1465" w:type="dxa"/>
                </w:tcPr>
                <w:p w:rsidR="00090AC4" w:rsidRDefault="00090AC4" w:rsidP="00CA2001">
                  <w:pPr>
                    <w:tabs>
                      <w:tab w:val="left" w:pos="332"/>
                    </w:tabs>
                    <w:rPr>
                      <w:sz w:val="22"/>
                    </w:rPr>
                  </w:pPr>
                </w:p>
              </w:tc>
            </w:tr>
            <w:tr w:rsidR="00090AC4" w:rsidTr="00944C21">
              <w:tc>
                <w:tcPr>
                  <w:tcW w:w="1559" w:type="dxa"/>
                </w:tcPr>
                <w:p w:rsidR="00090AC4" w:rsidRDefault="00090AC4" w:rsidP="00CA2001">
                  <w:pPr>
                    <w:tabs>
                      <w:tab w:val="left" w:pos="332"/>
                    </w:tabs>
                    <w:rPr>
                      <w:sz w:val="22"/>
                    </w:rPr>
                  </w:pPr>
                  <w:proofErr w:type="spellStart"/>
                  <w:r>
                    <w:rPr>
                      <w:sz w:val="22"/>
                    </w:rPr>
                    <w:t>Jashemski</w:t>
                  </w:r>
                  <w:proofErr w:type="spellEnd"/>
                </w:p>
              </w:tc>
              <w:tc>
                <w:tcPr>
                  <w:tcW w:w="992" w:type="dxa"/>
                </w:tcPr>
                <w:p w:rsidR="00090AC4" w:rsidRDefault="00090AC4" w:rsidP="00CA2001">
                  <w:pPr>
                    <w:tabs>
                      <w:tab w:val="left" w:pos="332"/>
                    </w:tabs>
                    <w:rPr>
                      <w:sz w:val="22"/>
                    </w:rPr>
                  </w:pPr>
                </w:p>
              </w:tc>
              <w:tc>
                <w:tcPr>
                  <w:tcW w:w="1465" w:type="dxa"/>
                </w:tcPr>
                <w:p w:rsidR="00090AC4" w:rsidRDefault="00090AC4" w:rsidP="00CA2001">
                  <w:pPr>
                    <w:tabs>
                      <w:tab w:val="left" w:pos="332"/>
                    </w:tabs>
                    <w:rPr>
                      <w:sz w:val="22"/>
                    </w:rPr>
                  </w:pPr>
                </w:p>
              </w:tc>
              <w:tc>
                <w:tcPr>
                  <w:tcW w:w="1465" w:type="dxa"/>
                </w:tcPr>
                <w:p w:rsidR="00090AC4" w:rsidRDefault="00090AC4" w:rsidP="00CA2001">
                  <w:pPr>
                    <w:tabs>
                      <w:tab w:val="left" w:pos="332"/>
                    </w:tabs>
                    <w:rPr>
                      <w:sz w:val="22"/>
                    </w:rPr>
                  </w:pPr>
                </w:p>
              </w:tc>
              <w:tc>
                <w:tcPr>
                  <w:tcW w:w="1465" w:type="dxa"/>
                </w:tcPr>
                <w:p w:rsidR="00090AC4" w:rsidRDefault="00090AC4" w:rsidP="00CA2001">
                  <w:pPr>
                    <w:tabs>
                      <w:tab w:val="left" w:pos="332"/>
                    </w:tabs>
                    <w:rPr>
                      <w:sz w:val="22"/>
                    </w:rPr>
                  </w:pPr>
                </w:p>
              </w:tc>
            </w:tr>
          </w:tbl>
          <w:p w:rsidR="00090AC4" w:rsidRPr="008A07AF" w:rsidRDefault="00090AC4" w:rsidP="00090AC4">
            <w:pPr>
              <w:tabs>
                <w:tab w:val="left" w:pos="332"/>
              </w:tabs>
              <w:rPr>
                <w:sz w:val="22"/>
              </w:rPr>
            </w:pPr>
          </w:p>
          <w:p w:rsidR="00090AC4" w:rsidRPr="00090AC4" w:rsidRDefault="00090AC4" w:rsidP="00944C21">
            <w:pPr>
              <w:tabs>
                <w:tab w:val="left" w:pos="332"/>
              </w:tabs>
              <w:ind w:left="332"/>
              <w:rPr>
                <w:sz w:val="22"/>
              </w:rPr>
            </w:pPr>
            <w:r>
              <w:rPr>
                <w:sz w:val="22"/>
              </w:rPr>
              <w:t xml:space="preserve">In groups, students </w:t>
            </w:r>
            <w:r w:rsidR="00500974">
              <w:rPr>
                <w:sz w:val="22"/>
              </w:rPr>
              <w:t xml:space="preserve">debate the following question </w:t>
            </w:r>
            <w:r>
              <w:rPr>
                <w:sz w:val="22"/>
              </w:rPr>
              <w:t xml:space="preserve">– </w:t>
            </w:r>
            <w:r w:rsidR="00AB16FD">
              <w:rPr>
                <w:sz w:val="22"/>
              </w:rPr>
              <w:t>‘</w:t>
            </w:r>
            <w:r>
              <w:rPr>
                <w:sz w:val="22"/>
              </w:rPr>
              <w:t>Archaeology: treasure hunt or science?</w:t>
            </w:r>
            <w:proofErr w:type="gramStart"/>
            <w:r w:rsidR="00AB16FD">
              <w:rPr>
                <w:sz w:val="22"/>
              </w:rPr>
              <w:t>’</w:t>
            </w:r>
            <w:r w:rsidR="00A9730E">
              <w:rPr>
                <w:sz w:val="22"/>
              </w:rPr>
              <w:t>.</w:t>
            </w:r>
            <w:proofErr w:type="gramEnd"/>
            <w:r w:rsidR="00A9730E">
              <w:rPr>
                <w:sz w:val="22"/>
              </w:rPr>
              <w:t xml:space="preserve"> Students identify examples of more recent excavations at Pompeii and Herculaneum.</w:t>
            </w:r>
          </w:p>
        </w:tc>
        <w:tc>
          <w:tcPr>
            <w:tcW w:w="3508" w:type="dxa"/>
            <w:tcMar>
              <w:top w:w="57" w:type="dxa"/>
              <w:left w:w="57" w:type="dxa"/>
              <w:bottom w:w="57" w:type="dxa"/>
              <w:right w:w="57" w:type="dxa"/>
            </w:tcMar>
          </w:tcPr>
          <w:p w:rsidR="00090AC4" w:rsidRPr="000011CB" w:rsidRDefault="00090AC4" w:rsidP="00090AC4">
            <w:pPr>
              <w:rPr>
                <w:rFonts w:cs="Arial"/>
                <w:b/>
                <w:sz w:val="22"/>
              </w:rPr>
            </w:pPr>
            <w:r>
              <w:rPr>
                <w:rFonts w:cs="Arial"/>
                <w:b/>
                <w:sz w:val="22"/>
              </w:rPr>
              <w:t>Extension</w:t>
            </w:r>
          </w:p>
          <w:p w:rsidR="00090AC4" w:rsidRDefault="00090AC4" w:rsidP="00090AC4">
            <w:pPr>
              <w:rPr>
                <w:rFonts w:cs="Arial"/>
                <w:sz w:val="22"/>
              </w:rPr>
            </w:pPr>
            <w:r w:rsidRPr="000011CB">
              <w:rPr>
                <w:rFonts w:cs="Arial"/>
                <w:sz w:val="22"/>
              </w:rPr>
              <w:t xml:space="preserve">Students explore a </w:t>
            </w:r>
            <w:proofErr w:type="spellStart"/>
            <w:r w:rsidRPr="000011CB">
              <w:rPr>
                <w:rFonts w:cs="Arial"/>
                <w:sz w:val="22"/>
              </w:rPr>
              <w:t>Plinian</w:t>
            </w:r>
            <w:proofErr w:type="spellEnd"/>
            <w:r w:rsidR="005F3CAD">
              <w:rPr>
                <w:rFonts w:cs="Arial"/>
                <w:sz w:val="22"/>
              </w:rPr>
              <w:t xml:space="preserve"> e</w:t>
            </w:r>
            <w:r w:rsidRPr="000011CB">
              <w:rPr>
                <w:rFonts w:cs="Arial"/>
                <w:sz w:val="22"/>
              </w:rPr>
              <w:t>ruption that has taken place in recent times, to better understand the nature of the event.</w:t>
            </w:r>
          </w:p>
          <w:p w:rsidR="00090AC4" w:rsidRDefault="00090AC4" w:rsidP="00090AC4">
            <w:pPr>
              <w:tabs>
                <w:tab w:val="left" w:pos="332"/>
              </w:tabs>
              <w:rPr>
                <w:b/>
                <w:sz w:val="22"/>
              </w:rPr>
            </w:pPr>
          </w:p>
        </w:tc>
      </w:tr>
      <w:tr w:rsidR="00090AC4" w:rsidRPr="005A2377" w:rsidTr="009750D6">
        <w:trPr>
          <w:trHeight w:val="862"/>
        </w:trPr>
        <w:tc>
          <w:tcPr>
            <w:tcW w:w="4431" w:type="dxa"/>
            <w:gridSpan w:val="2"/>
            <w:tcMar>
              <w:top w:w="57" w:type="dxa"/>
              <w:left w:w="57" w:type="dxa"/>
              <w:bottom w:w="57" w:type="dxa"/>
              <w:right w:w="57" w:type="dxa"/>
            </w:tcMar>
          </w:tcPr>
          <w:p w:rsidR="00090AC4" w:rsidRPr="00090AC4" w:rsidRDefault="00090AC4" w:rsidP="00090AC4">
            <w:pPr>
              <w:numPr>
                <w:ilvl w:val="0"/>
                <w:numId w:val="2"/>
              </w:numPr>
              <w:ind w:left="360" w:hanging="360"/>
              <w:rPr>
                <w:rFonts w:cs="Arial"/>
                <w:sz w:val="22"/>
              </w:rPr>
            </w:pPr>
            <w:r w:rsidRPr="00CF2C57">
              <w:rPr>
                <w:rFonts w:cs="Arial"/>
                <w:sz w:val="22"/>
              </w:rPr>
              <w:t xml:space="preserve">representations of Pompeii and Herculaneum over time (ACHAH383) </w:t>
            </w:r>
            <w:r w:rsidRPr="00CF2C57">
              <w:rPr>
                <w:rFonts w:cs="Arial"/>
                <w:noProof/>
                <w:sz w:val="22"/>
                <w:lang w:eastAsia="en-AU"/>
              </w:rPr>
              <w:drawing>
                <wp:inline distT="114300" distB="114300" distL="114300" distR="114300" wp14:anchorId="3664E6A9" wp14:editId="57F1A6ED">
                  <wp:extent cx="133350" cy="104775"/>
                  <wp:effectExtent l="0" t="0" r="0" b="9525"/>
                  <wp:docPr id="533" name="image54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547.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CF2C57">
              <w:rPr>
                <w:rFonts w:cs="Arial"/>
                <w:sz w:val="22"/>
              </w:rPr>
              <w:t xml:space="preserve"> </w:t>
            </w:r>
            <w:r w:rsidRPr="00CF2C57">
              <w:rPr>
                <w:rFonts w:cs="Arial"/>
                <w:noProof/>
                <w:sz w:val="22"/>
                <w:lang w:eastAsia="en-AU"/>
              </w:rPr>
              <w:drawing>
                <wp:inline distT="114300" distB="114300" distL="114300" distR="114300" wp14:anchorId="6C9DC183" wp14:editId="7B15C29C">
                  <wp:extent cx="133350" cy="104775"/>
                  <wp:effectExtent l="0" t="0" r="0" b="9525"/>
                  <wp:docPr id="534" name="image8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85.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tc>
        <w:tc>
          <w:tcPr>
            <w:tcW w:w="7461" w:type="dxa"/>
            <w:gridSpan w:val="3"/>
            <w:tcMar>
              <w:top w:w="57" w:type="dxa"/>
              <w:left w:w="57" w:type="dxa"/>
              <w:bottom w:w="57" w:type="dxa"/>
              <w:right w:w="57" w:type="dxa"/>
            </w:tcMar>
          </w:tcPr>
          <w:p w:rsidR="00090AC4" w:rsidRPr="00090AC4" w:rsidRDefault="000900CB" w:rsidP="009360AE">
            <w:pPr>
              <w:pStyle w:val="ListParagraph"/>
              <w:numPr>
                <w:ilvl w:val="0"/>
                <w:numId w:val="7"/>
              </w:numPr>
              <w:tabs>
                <w:tab w:val="left" w:pos="332"/>
              </w:tabs>
              <w:ind w:left="332" w:hanging="332"/>
              <w:rPr>
                <w:sz w:val="22"/>
              </w:rPr>
            </w:pPr>
            <w:r>
              <w:rPr>
                <w:sz w:val="22"/>
              </w:rPr>
              <w:t>Students explore differing</w:t>
            </w:r>
            <w:r w:rsidR="00090AC4">
              <w:rPr>
                <w:sz w:val="22"/>
              </w:rPr>
              <w:t xml:space="preserve"> interpretations of Pompeii and Herculaneum over time through the range of material available, </w:t>
            </w:r>
            <w:proofErr w:type="spellStart"/>
            <w:r w:rsidR="00090AC4">
              <w:rPr>
                <w:sz w:val="22"/>
              </w:rPr>
              <w:t>eg</w:t>
            </w:r>
            <w:proofErr w:type="spellEnd"/>
            <w:r w:rsidR="00090AC4">
              <w:rPr>
                <w:sz w:val="22"/>
              </w:rPr>
              <w:t xml:space="preserve"> in art, film, music</w:t>
            </w:r>
            <w:r w:rsidR="009360AE">
              <w:rPr>
                <w:sz w:val="22"/>
              </w:rPr>
              <w:t>, literature, poetry and games.</w:t>
            </w:r>
          </w:p>
        </w:tc>
        <w:tc>
          <w:tcPr>
            <w:tcW w:w="3508" w:type="dxa"/>
            <w:tcMar>
              <w:top w:w="57" w:type="dxa"/>
              <w:left w:w="57" w:type="dxa"/>
              <w:bottom w:w="57" w:type="dxa"/>
              <w:right w:w="57" w:type="dxa"/>
            </w:tcMar>
          </w:tcPr>
          <w:p w:rsidR="00090AC4" w:rsidRDefault="00090AC4" w:rsidP="00090AC4">
            <w:pPr>
              <w:rPr>
                <w:rFonts w:cs="Arial"/>
                <w:b/>
                <w:sz w:val="22"/>
              </w:rPr>
            </w:pPr>
          </w:p>
        </w:tc>
      </w:tr>
      <w:tr w:rsidR="00090AC4" w:rsidRPr="005A2377" w:rsidTr="000D7AA8">
        <w:trPr>
          <w:trHeight w:val="130"/>
        </w:trPr>
        <w:tc>
          <w:tcPr>
            <w:tcW w:w="4431" w:type="dxa"/>
            <w:gridSpan w:val="2"/>
            <w:tcBorders>
              <w:bottom w:val="single" w:sz="4" w:space="0" w:color="auto"/>
            </w:tcBorders>
            <w:tcMar>
              <w:top w:w="57" w:type="dxa"/>
              <w:left w:w="57" w:type="dxa"/>
              <w:bottom w:w="57" w:type="dxa"/>
              <w:right w:w="57" w:type="dxa"/>
            </w:tcMar>
          </w:tcPr>
          <w:p w:rsidR="00090AC4" w:rsidRDefault="00090AC4" w:rsidP="005A19EB">
            <w:pPr>
              <w:rPr>
                <w:rFonts w:cs="Arial"/>
                <w:b/>
                <w:sz w:val="22"/>
              </w:rPr>
            </w:pPr>
            <w:r w:rsidRPr="00CF2C57">
              <w:rPr>
                <w:rFonts w:cs="Arial"/>
                <w:b/>
                <w:sz w:val="22"/>
              </w:rPr>
              <w:lastRenderedPageBreak/>
              <w:t>Focus of study</w:t>
            </w:r>
          </w:p>
          <w:p w:rsidR="000604E3" w:rsidRPr="00CF2C57" w:rsidRDefault="000604E3" w:rsidP="005A19EB">
            <w:pPr>
              <w:rPr>
                <w:rFonts w:cs="Arial"/>
                <w:b/>
                <w:sz w:val="22"/>
              </w:rPr>
            </w:pPr>
          </w:p>
          <w:p w:rsidR="00090AC4" w:rsidRPr="00CF2C57" w:rsidRDefault="00090AC4" w:rsidP="005A19EB">
            <w:pPr>
              <w:rPr>
                <w:rFonts w:cs="Arial"/>
                <w:b/>
                <w:sz w:val="22"/>
              </w:rPr>
            </w:pPr>
            <w:r w:rsidRPr="00CF2C57">
              <w:rPr>
                <w:rFonts w:cs="Arial"/>
                <w:b/>
                <w:sz w:val="22"/>
              </w:rPr>
              <w:t>Investigating and interpreting the sources for Pompeii and Herculaneum</w:t>
            </w:r>
          </w:p>
          <w:p w:rsidR="00090AC4" w:rsidRPr="00CF2C57" w:rsidRDefault="00090AC4" w:rsidP="005A19EB">
            <w:pPr>
              <w:numPr>
                <w:ilvl w:val="0"/>
                <w:numId w:val="2"/>
              </w:numPr>
              <w:ind w:left="360" w:hanging="360"/>
              <w:rPr>
                <w:rFonts w:cs="Arial"/>
                <w:sz w:val="22"/>
              </w:rPr>
            </w:pPr>
            <w:r w:rsidRPr="00CF2C57">
              <w:rPr>
                <w:rFonts w:cs="Arial"/>
                <w:sz w:val="22"/>
              </w:rPr>
              <w:t>the evidence provided by the range of sources, including site layout, streetscapes, public and private buildings, ancient writers, official inscriptions, graffiti, wall paintings, statues, mosaics, human, animal and plant remains from Pompeii and Herculaneum, as relevant for:</w:t>
            </w:r>
          </w:p>
          <w:p w:rsidR="002B4724" w:rsidRDefault="00090AC4" w:rsidP="005F3CAD">
            <w:pPr>
              <w:numPr>
                <w:ilvl w:val="1"/>
                <w:numId w:val="2"/>
              </w:numPr>
              <w:ind w:left="720" w:hanging="360"/>
              <w:rPr>
                <w:rFonts w:cs="Arial"/>
                <w:sz w:val="22"/>
              </w:rPr>
            </w:pPr>
            <w:r w:rsidRPr="00CF2C57">
              <w:rPr>
                <w:rFonts w:cs="Arial"/>
                <w:sz w:val="22"/>
              </w:rPr>
              <w:t xml:space="preserve">the economy: role of the forum, trade, commerce, industries, occupations (ACHAH374) </w:t>
            </w:r>
            <w:r w:rsidRPr="00CF2C57">
              <w:rPr>
                <w:rFonts w:cs="Arial"/>
                <w:noProof/>
                <w:sz w:val="22"/>
                <w:lang w:eastAsia="en-AU"/>
              </w:rPr>
              <w:drawing>
                <wp:inline distT="114300" distB="114300" distL="114300" distR="114300" wp14:anchorId="3A045ECA" wp14:editId="54B54D50">
                  <wp:extent cx="104775" cy="104775"/>
                  <wp:effectExtent l="0" t="0" r="9525" b="9525"/>
                  <wp:docPr id="120" name="image82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822.png" title="Intercultural understanding icon"/>
                          <pic:cNvPicPr preferRelativeResize="0"/>
                        </pic:nvPicPr>
                        <pic:blipFill>
                          <a:blip r:embed="rId13"/>
                          <a:srcRect/>
                          <a:stretch>
                            <a:fillRect/>
                          </a:stretch>
                        </pic:blipFill>
                        <pic:spPr>
                          <a:xfrm>
                            <a:off x="0" y="0"/>
                            <a:ext cx="104775" cy="104775"/>
                          </a:xfrm>
                          <a:prstGeom prst="rect">
                            <a:avLst/>
                          </a:prstGeom>
                          <a:ln/>
                        </pic:spPr>
                      </pic:pic>
                    </a:graphicData>
                  </a:graphic>
                </wp:inline>
              </w:drawing>
            </w:r>
            <w:r w:rsidRPr="00CF2C57">
              <w:rPr>
                <w:rFonts w:cs="Arial"/>
                <w:sz w:val="22"/>
              </w:rPr>
              <w:t xml:space="preserve"> </w:t>
            </w:r>
            <w:r w:rsidRPr="00CF2C57">
              <w:rPr>
                <w:rFonts w:cs="Arial"/>
                <w:noProof/>
                <w:sz w:val="22"/>
                <w:lang w:eastAsia="en-AU"/>
              </w:rPr>
              <w:drawing>
                <wp:inline distT="114300" distB="114300" distL="114300" distR="114300" wp14:anchorId="4A63DF69" wp14:editId="747EA7D1">
                  <wp:extent cx="104775" cy="104775"/>
                  <wp:effectExtent l="0" t="0" r="9525" b="9525"/>
                  <wp:docPr id="121" name="image453.png" descr="Work and enterprise" title="Work and enterprise"/>
                  <wp:cNvGraphicFramePr/>
                  <a:graphic xmlns:a="http://schemas.openxmlformats.org/drawingml/2006/main">
                    <a:graphicData uri="http://schemas.openxmlformats.org/drawingml/2006/picture">
                      <pic:pic xmlns:pic="http://schemas.openxmlformats.org/drawingml/2006/picture">
                        <pic:nvPicPr>
                          <pic:cNvPr id="0" name="image453.png" title="Work and enterprise"/>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9360AE" w:rsidRDefault="009360AE" w:rsidP="009360AE">
            <w:pPr>
              <w:rPr>
                <w:rFonts w:cs="Arial"/>
                <w:sz w:val="22"/>
              </w:rPr>
            </w:pPr>
          </w:p>
          <w:p w:rsidR="00090AC4" w:rsidRPr="00CF2C57" w:rsidRDefault="00AB253C" w:rsidP="00DB77D3">
            <w:pPr>
              <w:numPr>
                <w:ilvl w:val="0"/>
                <w:numId w:val="2"/>
              </w:numPr>
              <w:ind w:left="360" w:hanging="360"/>
              <w:rPr>
                <w:rFonts w:cs="Arial"/>
                <w:sz w:val="22"/>
              </w:rPr>
            </w:pPr>
            <w:r w:rsidRPr="00DB77D3">
              <w:rPr>
                <w:rFonts w:cs="Arial"/>
                <w:sz w:val="22"/>
              </w:rPr>
              <w:t xml:space="preserve">Identify and analyse problems relating to sources in the investigation of the past (ACHAH011) </w:t>
            </w:r>
            <w:r w:rsidRPr="00DB77D3">
              <w:rPr>
                <w:rFonts w:cs="Arial"/>
                <w:noProof/>
                <w:sz w:val="22"/>
                <w:lang w:eastAsia="en-AU"/>
              </w:rPr>
              <w:drawing>
                <wp:inline distT="114300" distB="114300" distL="114300" distR="114300" wp14:anchorId="39F8F39D" wp14:editId="1EA69D16">
                  <wp:extent cx="123825" cy="104775"/>
                  <wp:effectExtent l="0" t="0" r="9525" b="9525"/>
                  <wp:docPr id="74" name="image70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08.png"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090AC4" w:rsidRPr="00CF2C57" w:rsidRDefault="00090AC4" w:rsidP="00DB77D3">
            <w:pPr>
              <w:rPr>
                <w:rFonts w:cs="Arial"/>
                <w:sz w:val="22"/>
              </w:rPr>
            </w:pPr>
          </w:p>
          <w:p w:rsidR="00AB253C" w:rsidRPr="00DB77D3" w:rsidRDefault="00AB253C" w:rsidP="00DB77D3">
            <w:pPr>
              <w:numPr>
                <w:ilvl w:val="0"/>
                <w:numId w:val="2"/>
              </w:numPr>
              <w:ind w:left="360" w:hanging="360"/>
              <w:rPr>
                <w:rFonts w:cs="Arial"/>
                <w:sz w:val="22"/>
              </w:rPr>
            </w:pPr>
            <w:r w:rsidRPr="00DB77D3">
              <w:rPr>
                <w:rFonts w:cs="Arial"/>
                <w:sz w:val="22"/>
              </w:rPr>
              <w:t xml:space="preserve">explain the meaning and value of sources for an historical inquiry (ACHAH007, ACHAH009) </w:t>
            </w:r>
            <w:r w:rsidRPr="00DB77D3">
              <w:rPr>
                <w:rFonts w:cs="Arial"/>
                <w:noProof/>
                <w:sz w:val="22"/>
                <w:lang w:eastAsia="en-AU"/>
              </w:rPr>
              <w:drawing>
                <wp:inline distT="114300" distB="114300" distL="114300" distR="114300" wp14:anchorId="78E520AB" wp14:editId="09232B7F">
                  <wp:extent cx="123825" cy="104775"/>
                  <wp:effectExtent l="0" t="0" r="9525" b="9525"/>
                  <wp:docPr id="1021" name="image404.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04.png" title="Ethical understand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DB77D3">
              <w:rPr>
                <w:rFonts w:cs="Arial"/>
                <w:sz w:val="22"/>
              </w:rPr>
              <w:t xml:space="preserve"> </w:t>
            </w:r>
            <w:r w:rsidRPr="00DB77D3">
              <w:rPr>
                <w:rFonts w:cs="Arial"/>
                <w:noProof/>
                <w:sz w:val="22"/>
                <w:lang w:eastAsia="en-AU"/>
              </w:rPr>
              <w:drawing>
                <wp:inline distT="114300" distB="114300" distL="114300" distR="114300" wp14:anchorId="254865DB" wp14:editId="6578374E">
                  <wp:extent cx="133350" cy="104775"/>
                  <wp:effectExtent l="0" t="0" r="0" b="9525"/>
                  <wp:docPr id="1022" name="image129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98.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DB77D3">
              <w:rPr>
                <w:rFonts w:cs="Arial"/>
                <w:sz w:val="22"/>
              </w:rPr>
              <w:t xml:space="preserve"> </w:t>
            </w:r>
            <w:r w:rsidRPr="00DB77D3">
              <w:rPr>
                <w:rFonts w:cs="Arial"/>
                <w:noProof/>
                <w:sz w:val="22"/>
                <w:lang w:eastAsia="en-AU"/>
              </w:rPr>
              <w:drawing>
                <wp:inline distT="114300" distB="114300" distL="114300" distR="114300" wp14:anchorId="4FEEA6BE" wp14:editId="117FA716">
                  <wp:extent cx="133350" cy="104775"/>
                  <wp:effectExtent l="0" t="0" r="0" b="9525"/>
                  <wp:docPr id="1023" name="image56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67.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p w:rsidR="00090AC4" w:rsidRDefault="00090AC4" w:rsidP="00DB77D3">
            <w:pPr>
              <w:rPr>
                <w:rFonts w:cs="Arial"/>
                <w:sz w:val="22"/>
              </w:rPr>
            </w:pPr>
          </w:p>
          <w:p w:rsidR="00090AC4" w:rsidRPr="002B4724" w:rsidRDefault="006F2FEE" w:rsidP="00DB77D3">
            <w:pPr>
              <w:numPr>
                <w:ilvl w:val="0"/>
                <w:numId w:val="2"/>
              </w:numPr>
              <w:ind w:left="360" w:hanging="360"/>
              <w:rPr>
                <w:rFonts w:cs="Arial"/>
                <w:sz w:val="22"/>
              </w:rPr>
            </w:pPr>
            <w:r w:rsidRPr="00DB77D3">
              <w:rPr>
                <w:rFonts w:cs="Arial"/>
                <w:sz w:val="22"/>
              </w:rPr>
              <w:t xml:space="preserve">use evidence from a range of sources to inform investigation and research (ACHAH005) </w:t>
            </w:r>
            <w:r w:rsidRPr="00DB77D3">
              <w:rPr>
                <w:rFonts w:cs="Arial"/>
                <w:noProof/>
                <w:sz w:val="22"/>
                <w:lang w:eastAsia="en-AU"/>
              </w:rPr>
              <w:drawing>
                <wp:inline distT="114300" distB="114300" distL="114300" distR="114300" wp14:anchorId="6939A539" wp14:editId="63845851">
                  <wp:extent cx="133350" cy="104775"/>
                  <wp:effectExtent l="0" t="0" r="0" b="9525"/>
                  <wp:docPr id="75" name="image80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01.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DB77D3">
              <w:rPr>
                <w:rFonts w:cs="Arial"/>
                <w:sz w:val="22"/>
              </w:rPr>
              <w:t xml:space="preserve"> </w:t>
            </w:r>
            <w:r w:rsidRPr="00DB77D3">
              <w:rPr>
                <w:rFonts w:cs="Arial"/>
                <w:noProof/>
                <w:sz w:val="22"/>
                <w:lang w:eastAsia="en-AU"/>
              </w:rPr>
              <w:drawing>
                <wp:inline distT="114300" distB="114300" distL="114300" distR="114300" wp14:anchorId="673D08BE" wp14:editId="2B8561C0">
                  <wp:extent cx="133350" cy="104775"/>
                  <wp:effectExtent l="0" t="0" r="0" b="9525"/>
                  <wp:docPr id="76" name="image92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926.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tc>
        <w:tc>
          <w:tcPr>
            <w:tcW w:w="7461" w:type="dxa"/>
            <w:gridSpan w:val="3"/>
            <w:tcBorders>
              <w:bottom w:val="single" w:sz="4" w:space="0" w:color="auto"/>
            </w:tcBorders>
            <w:tcMar>
              <w:top w:w="57" w:type="dxa"/>
              <w:left w:w="57" w:type="dxa"/>
              <w:bottom w:w="57" w:type="dxa"/>
              <w:right w:w="57" w:type="dxa"/>
            </w:tcMar>
          </w:tcPr>
          <w:p w:rsidR="00090AC4" w:rsidRDefault="00090AC4" w:rsidP="00090AC4">
            <w:pPr>
              <w:pStyle w:val="ListParagraph"/>
              <w:numPr>
                <w:ilvl w:val="0"/>
                <w:numId w:val="7"/>
              </w:numPr>
              <w:tabs>
                <w:tab w:val="left" w:pos="332"/>
              </w:tabs>
              <w:ind w:left="332" w:hanging="332"/>
              <w:rPr>
                <w:sz w:val="22"/>
              </w:rPr>
            </w:pPr>
            <w:r>
              <w:rPr>
                <w:sz w:val="22"/>
              </w:rPr>
              <w:t xml:space="preserve">Students investigate the sites of Pompeii and Herculaneum using available </w:t>
            </w:r>
            <w:r w:rsidRPr="00840608">
              <w:rPr>
                <w:sz w:val="22"/>
              </w:rPr>
              <w:t xml:space="preserve">maps or mapping applications, </w:t>
            </w:r>
            <w:proofErr w:type="spellStart"/>
            <w:r w:rsidRPr="00840608">
              <w:rPr>
                <w:sz w:val="22"/>
              </w:rPr>
              <w:t>eg</w:t>
            </w:r>
            <w:proofErr w:type="spellEnd"/>
            <w:r w:rsidRPr="00840608">
              <w:rPr>
                <w:sz w:val="22"/>
              </w:rPr>
              <w:t xml:space="preserve"> Google Street View, Google Maps</w:t>
            </w:r>
            <w:r w:rsidR="000900CB">
              <w:rPr>
                <w:sz w:val="22"/>
              </w:rPr>
              <w:t xml:space="preserve"> </w:t>
            </w:r>
            <w:r w:rsidR="00AB253C">
              <w:rPr>
                <w:sz w:val="22"/>
              </w:rPr>
              <w:t xml:space="preserve">– </w:t>
            </w:r>
            <w:hyperlink r:id="rId18" w:history="1">
              <w:r w:rsidR="00AB253C" w:rsidRPr="00962D14">
                <w:rPr>
                  <w:rStyle w:val="Hyperlink"/>
                  <w:sz w:val="22"/>
                </w:rPr>
                <w:t>www.google.com.au/maps</w:t>
              </w:r>
            </w:hyperlink>
            <w:r w:rsidRPr="00840608">
              <w:rPr>
                <w:sz w:val="22"/>
              </w:rPr>
              <w:t xml:space="preserve">, </w:t>
            </w:r>
            <w:r w:rsidR="00D83BF8">
              <w:rPr>
                <w:sz w:val="22"/>
              </w:rPr>
              <w:t xml:space="preserve">maps available via the </w:t>
            </w:r>
            <w:proofErr w:type="spellStart"/>
            <w:r w:rsidRPr="00840608">
              <w:rPr>
                <w:sz w:val="22"/>
              </w:rPr>
              <w:t>Soprintendenza</w:t>
            </w:r>
            <w:proofErr w:type="spellEnd"/>
            <w:r w:rsidRPr="00840608">
              <w:rPr>
                <w:sz w:val="22"/>
              </w:rPr>
              <w:t xml:space="preserve"> </w:t>
            </w:r>
            <w:proofErr w:type="spellStart"/>
            <w:r w:rsidRPr="00840608">
              <w:rPr>
                <w:sz w:val="22"/>
              </w:rPr>
              <w:t>Pompei</w:t>
            </w:r>
            <w:proofErr w:type="spellEnd"/>
            <w:r w:rsidR="00AB253C">
              <w:rPr>
                <w:sz w:val="22"/>
              </w:rPr>
              <w:t xml:space="preserve"> </w:t>
            </w:r>
            <w:r w:rsidR="00AB253C">
              <w:rPr>
                <w:sz w:val="22"/>
              </w:rPr>
              <w:softHyphen/>
            </w:r>
            <w:r w:rsidR="00D83BF8">
              <w:rPr>
                <w:sz w:val="22"/>
              </w:rPr>
              <w:t xml:space="preserve">website </w:t>
            </w:r>
            <w:r w:rsidR="00AB253C">
              <w:rPr>
                <w:sz w:val="22"/>
              </w:rPr>
              <w:t>–</w:t>
            </w:r>
            <w:r w:rsidRPr="00840608">
              <w:rPr>
                <w:sz w:val="22"/>
              </w:rPr>
              <w:t xml:space="preserve"> </w:t>
            </w:r>
            <w:hyperlink r:id="rId19" w:history="1">
              <w:r w:rsidR="00AB253C" w:rsidRPr="00962D14">
                <w:rPr>
                  <w:rStyle w:val="Hyperlink"/>
                  <w:sz w:val="22"/>
                </w:rPr>
                <w:t>www.pompeiisites.org</w:t>
              </w:r>
            </w:hyperlink>
          </w:p>
          <w:p w:rsidR="00090AC4" w:rsidRPr="00BD3E09" w:rsidRDefault="00090AC4" w:rsidP="004C0E72">
            <w:pPr>
              <w:pStyle w:val="ListParagraph"/>
              <w:numPr>
                <w:ilvl w:val="0"/>
                <w:numId w:val="7"/>
              </w:numPr>
              <w:tabs>
                <w:tab w:val="left" w:pos="332"/>
              </w:tabs>
              <w:ind w:left="332" w:hanging="332"/>
              <w:rPr>
                <w:sz w:val="22"/>
              </w:rPr>
            </w:pPr>
            <w:r w:rsidRPr="00BD3E09">
              <w:rPr>
                <w:sz w:val="22"/>
              </w:rPr>
              <w:t>Students compare the layout of Pompeii with Herculaneum, including street alignment, building type, location and use</w:t>
            </w:r>
            <w:r w:rsidR="009360AE">
              <w:rPr>
                <w:sz w:val="22"/>
              </w:rPr>
              <w:t>.</w:t>
            </w:r>
          </w:p>
          <w:p w:rsidR="00090AC4" w:rsidRPr="00BD3E09" w:rsidRDefault="00090AC4" w:rsidP="00410BCE">
            <w:pPr>
              <w:pStyle w:val="ListParagraph"/>
              <w:numPr>
                <w:ilvl w:val="0"/>
                <w:numId w:val="7"/>
              </w:numPr>
              <w:tabs>
                <w:tab w:val="left" w:pos="332"/>
              </w:tabs>
              <w:ind w:left="332" w:hanging="332"/>
              <w:rPr>
                <w:sz w:val="22"/>
              </w:rPr>
            </w:pPr>
            <w:r>
              <w:rPr>
                <w:sz w:val="22"/>
              </w:rPr>
              <w:t>Students keep a log/list/catalogue of the variety and range of sources studied while reconstructing aspects of life</w:t>
            </w:r>
            <w:r w:rsidR="00D83BF8">
              <w:rPr>
                <w:sz w:val="22"/>
              </w:rPr>
              <w:t xml:space="preserve"> in these cities</w:t>
            </w:r>
            <w:r w:rsidR="009360AE">
              <w:rPr>
                <w:sz w:val="22"/>
              </w:rPr>
              <w:t>.</w:t>
            </w:r>
          </w:p>
          <w:p w:rsidR="00090AC4" w:rsidRDefault="00090AC4" w:rsidP="000B5F30">
            <w:pPr>
              <w:rPr>
                <w:i/>
                <w:sz w:val="22"/>
              </w:rPr>
            </w:pPr>
          </w:p>
          <w:p w:rsidR="00090AC4" w:rsidRDefault="00090AC4" w:rsidP="000B5F30">
            <w:pPr>
              <w:rPr>
                <w:i/>
                <w:sz w:val="22"/>
              </w:rPr>
            </w:pPr>
            <w:r>
              <w:rPr>
                <w:i/>
                <w:sz w:val="22"/>
              </w:rPr>
              <w:t>Role of the forum</w:t>
            </w:r>
          </w:p>
          <w:p w:rsidR="00090AC4" w:rsidRDefault="00090AC4" w:rsidP="000B5F30">
            <w:pPr>
              <w:pStyle w:val="ListParagraph"/>
              <w:numPr>
                <w:ilvl w:val="0"/>
                <w:numId w:val="7"/>
              </w:numPr>
              <w:tabs>
                <w:tab w:val="left" w:pos="332"/>
              </w:tabs>
              <w:ind w:left="332" w:hanging="332"/>
              <w:rPr>
                <w:sz w:val="22"/>
              </w:rPr>
            </w:pPr>
            <w:r>
              <w:rPr>
                <w:sz w:val="22"/>
              </w:rPr>
              <w:t>Students explore the location and nature of th</w:t>
            </w:r>
            <w:r w:rsidRPr="00F36194">
              <w:rPr>
                <w:sz w:val="22"/>
              </w:rPr>
              <w:t>e forum of Pompeii</w:t>
            </w:r>
            <w:r>
              <w:rPr>
                <w:sz w:val="22"/>
              </w:rPr>
              <w:t>,</w:t>
            </w:r>
            <w:r w:rsidRPr="00F36194">
              <w:rPr>
                <w:sz w:val="22"/>
              </w:rPr>
              <w:t xml:space="preserve"> and </w:t>
            </w:r>
            <w:r>
              <w:rPr>
                <w:sz w:val="22"/>
              </w:rPr>
              <w:t xml:space="preserve">the location of the forum of </w:t>
            </w:r>
            <w:r w:rsidRPr="00F36194">
              <w:rPr>
                <w:sz w:val="22"/>
              </w:rPr>
              <w:t>Herculaneum.</w:t>
            </w:r>
          </w:p>
          <w:p w:rsidR="00090AC4" w:rsidRDefault="00090AC4" w:rsidP="000B5F30">
            <w:pPr>
              <w:pStyle w:val="ListParagraph"/>
              <w:numPr>
                <w:ilvl w:val="0"/>
                <w:numId w:val="7"/>
              </w:numPr>
              <w:tabs>
                <w:tab w:val="left" w:pos="332"/>
              </w:tabs>
              <w:ind w:left="332" w:hanging="332"/>
              <w:rPr>
                <w:sz w:val="22"/>
              </w:rPr>
            </w:pPr>
            <w:r>
              <w:rPr>
                <w:sz w:val="22"/>
              </w:rPr>
              <w:t xml:space="preserve">Students </w:t>
            </w:r>
            <w:r w:rsidR="00FD487F">
              <w:rPr>
                <w:sz w:val="22"/>
              </w:rPr>
              <w:t>analyse</w:t>
            </w:r>
            <w:r>
              <w:rPr>
                <w:sz w:val="22"/>
              </w:rPr>
              <w:t xml:space="preserve"> the archaeological and written sources relating to the activities conducted within the forum</w:t>
            </w:r>
            <w:r w:rsidR="0099609A">
              <w:rPr>
                <w:sz w:val="22"/>
              </w:rPr>
              <w:t xml:space="preserve"> of Pompeii</w:t>
            </w:r>
            <w:r>
              <w:rPr>
                <w:sz w:val="22"/>
              </w:rPr>
              <w:t xml:space="preserve">, </w:t>
            </w:r>
            <w:proofErr w:type="spellStart"/>
            <w:r>
              <w:rPr>
                <w:sz w:val="22"/>
              </w:rPr>
              <w:t>eg</w:t>
            </w:r>
            <w:proofErr w:type="spellEnd"/>
            <w:r>
              <w:rPr>
                <w:sz w:val="22"/>
              </w:rPr>
              <w:t xml:space="preserve"> political, religious, </w:t>
            </w:r>
            <w:proofErr w:type="gramStart"/>
            <w:r>
              <w:rPr>
                <w:sz w:val="22"/>
              </w:rPr>
              <w:t>economic</w:t>
            </w:r>
            <w:proofErr w:type="gramEnd"/>
            <w:r>
              <w:rPr>
                <w:sz w:val="22"/>
              </w:rPr>
              <w:t xml:space="preserve">. </w:t>
            </w:r>
          </w:p>
          <w:p w:rsidR="00090AC4" w:rsidRDefault="00090AC4" w:rsidP="000B5F30">
            <w:pPr>
              <w:rPr>
                <w:i/>
                <w:sz w:val="22"/>
              </w:rPr>
            </w:pPr>
          </w:p>
          <w:p w:rsidR="00090AC4" w:rsidRDefault="00090AC4" w:rsidP="000B5F30">
            <w:pPr>
              <w:rPr>
                <w:i/>
                <w:sz w:val="22"/>
              </w:rPr>
            </w:pPr>
            <w:r>
              <w:rPr>
                <w:i/>
                <w:sz w:val="22"/>
              </w:rPr>
              <w:t>Trade</w:t>
            </w:r>
            <w:r w:rsidR="00D83BF8">
              <w:rPr>
                <w:i/>
                <w:sz w:val="22"/>
              </w:rPr>
              <w:t xml:space="preserve"> and Commerce</w:t>
            </w:r>
          </w:p>
          <w:p w:rsidR="00D83BF8" w:rsidRDefault="00D83BF8" w:rsidP="00D83BF8">
            <w:pPr>
              <w:pStyle w:val="ListParagraph"/>
              <w:numPr>
                <w:ilvl w:val="0"/>
                <w:numId w:val="7"/>
              </w:numPr>
              <w:tabs>
                <w:tab w:val="left" w:pos="332"/>
              </w:tabs>
              <w:ind w:left="332" w:hanging="332"/>
              <w:rPr>
                <w:sz w:val="22"/>
              </w:rPr>
            </w:pPr>
            <w:r>
              <w:rPr>
                <w:sz w:val="22"/>
              </w:rPr>
              <w:t>Students compare the evidence of trade involving the cit</w:t>
            </w:r>
            <w:r w:rsidR="009360AE">
              <w:rPr>
                <w:sz w:val="22"/>
              </w:rPr>
              <w:t>ies of Pompeii and Herculaneum.</w:t>
            </w:r>
          </w:p>
          <w:p w:rsidR="00090AC4" w:rsidRDefault="00090AC4" w:rsidP="000B5F30">
            <w:pPr>
              <w:pStyle w:val="ListParagraph"/>
              <w:numPr>
                <w:ilvl w:val="0"/>
                <w:numId w:val="7"/>
              </w:numPr>
              <w:tabs>
                <w:tab w:val="left" w:pos="332"/>
              </w:tabs>
              <w:ind w:left="332" w:hanging="332"/>
              <w:rPr>
                <w:sz w:val="22"/>
              </w:rPr>
            </w:pPr>
            <w:r>
              <w:rPr>
                <w:sz w:val="22"/>
              </w:rPr>
              <w:t>Mapping exercise: Students locate Pompeii’s main trading contacts on a map of the Mediterranean, sh</w:t>
            </w:r>
            <w:r w:rsidR="009360AE">
              <w:rPr>
                <w:sz w:val="22"/>
              </w:rPr>
              <w:t>owing both imports and exports.</w:t>
            </w:r>
          </w:p>
          <w:p w:rsidR="00D83BF8" w:rsidRDefault="00D83BF8" w:rsidP="00D83BF8">
            <w:pPr>
              <w:pStyle w:val="ListParagraph"/>
              <w:numPr>
                <w:ilvl w:val="0"/>
                <w:numId w:val="7"/>
              </w:numPr>
              <w:tabs>
                <w:tab w:val="left" w:pos="332"/>
              </w:tabs>
              <w:ind w:left="332" w:hanging="332"/>
              <w:rPr>
                <w:sz w:val="22"/>
              </w:rPr>
            </w:pPr>
            <w:r>
              <w:rPr>
                <w:sz w:val="22"/>
              </w:rPr>
              <w:t>Students explore the sources available for commercial activity in Pompeii and Herculaneum, including writ</w:t>
            </w:r>
            <w:r w:rsidR="009360AE">
              <w:rPr>
                <w:sz w:val="22"/>
              </w:rPr>
              <w:t>ten and archaeological records.</w:t>
            </w:r>
          </w:p>
          <w:p w:rsidR="00090AC4" w:rsidRDefault="00090AC4" w:rsidP="000B5F30">
            <w:pPr>
              <w:pStyle w:val="ListParagraph"/>
              <w:numPr>
                <w:ilvl w:val="0"/>
                <w:numId w:val="7"/>
              </w:numPr>
              <w:tabs>
                <w:tab w:val="left" w:pos="332"/>
              </w:tabs>
              <w:ind w:left="332" w:hanging="332"/>
              <w:rPr>
                <w:sz w:val="22"/>
              </w:rPr>
            </w:pPr>
            <w:r>
              <w:rPr>
                <w:sz w:val="22"/>
              </w:rPr>
              <w:t xml:space="preserve">Class debate: </w:t>
            </w:r>
            <w:r w:rsidRPr="00D83BF8">
              <w:rPr>
                <w:i/>
                <w:sz w:val="22"/>
              </w:rPr>
              <w:t>Economic activities within Pompeii and Herculaneum were to supply their own communities, rather than trade with others.</w:t>
            </w:r>
          </w:p>
          <w:p w:rsidR="00090AC4" w:rsidRDefault="00090AC4" w:rsidP="000B5F30">
            <w:pPr>
              <w:rPr>
                <w:i/>
                <w:sz w:val="22"/>
              </w:rPr>
            </w:pPr>
          </w:p>
          <w:p w:rsidR="00090AC4" w:rsidRDefault="00090AC4" w:rsidP="000B5F30">
            <w:pPr>
              <w:rPr>
                <w:i/>
                <w:sz w:val="22"/>
              </w:rPr>
            </w:pPr>
            <w:r>
              <w:rPr>
                <w:i/>
                <w:sz w:val="22"/>
              </w:rPr>
              <w:t>Industries and occupations</w:t>
            </w:r>
          </w:p>
          <w:p w:rsidR="00AB16FD" w:rsidRDefault="00090AC4" w:rsidP="000B5F30">
            <w:pPr>
              <w:pStyle w:val="ListParagraph"/>
              <w:numPr>
                <w:ilvl w:val="0"/>
                <w:numId w:val="7"/>
              </w:numPr>
              <w:tabs>
                <w:tab w:val="left" w:pos="332"/>
              </w:tabs>
              <w:ind w:left="332" w:hanging="332"/>
              <w:rPr>
                <w:sz w:val="22"/>
              </w:rPr>
            </w:pPr>
            <w:r>
              <w:rPr>
                <w:sz w:val="22"/>
              </w:rPr>
              <w:t>Using sources, students compile a list of industries and related occupations found at Pompeii and Herculaneum, including textiles and clothing, metalworking, pottery, bread-</w:t>
            </w:r>
            <w:r w:rsidR="009360AE">
              <w:rPr>
                <w:sz w:val="22"/>
              </w:rPr>
              <w:t xml:space="preserve">baking, wine, olive oil, </w:t>
            </w:r>
            <w:proofErr w:type="spellStart"/>
            <w:r w:rsidR="009360AE">
              <w:rPr>
                <w:sz w:val="22"/>
              </w:rPr>
              <w:t>garum</w:t>
            </w:r>
            <w:proofErr w:type="spellEnd"/>
            <w:r w:rsidR="009360AE">
              <w:rPr>
                <w:sz w:val="22"/>
              </w:rPr>
              <w:t>.</w:t>
            </w:r>
          </w:p>
          <w:p w:rsidR="00090AC4" w:rsidRPr="00C87A9E" w:rsidRDefault="00090AC4" w:rsidP="000B5F30">
            <w:pPr>
              <w:pStyle w:val="ListParagraph"/>
              <w:numPr>
                <w:ilvl w:val="0"/>
                <w:numId w:val="7"/>
              </w:numPr>
              <w:tabs>
                <w:tab w:val="left" w:pos="332"/>
              </w:tabs>
              <w:ind w:left="332" w:hanging="332"/>
              <w:rPr>
                <w:sz w:val="22"/>
              </w:rPr>
            </w:pPr>
            <w:r w:rsidRPr="00B7579D">
              <w:rPr>
                <w:sz w:val="22"/>
              </w:rPr>
              <w:t xml:space="preserve">Students compare their research </w:t>
            </w:r>
            <w:r w:rsidR="00D83BF8">
              <w:rPr>
                <w:sz w:val="22"/>
              </w:rPr>
              <w:t>and findings</w:t>
            </w:r>
            <w:r w:rsidR="00AB16FD">
              <w:rPr>
                <w:sz w:val="22"/>
              </w:rPr>
              <w:t xml:space="preserve"> </w:t>
            </w:r>
            <w:r w:rsidRPr="00B7579D">
              <w:rPr>
                <w:sz w:val="22"/>
              </w:rPr>
              <w:t>between the two cities.</w:t>
            </w:r>
          </w:p>
          <w:p w:rsidR="00090AC4" w:rsidRPr="003A7017" w:rsidRDefault="00090AC4" w:rsidP="005D12BC">
            <w:pPr>
              <w:pStyle w:val="ListParagraph"/>
              <w:numPr>
                <w:ilvl w:val="0"/>
                <w:numId w:val="7"/>
              </w:numPr>
              <w:tabs>
                <w:tab w:val="left" w:pos="332"/>
              </w:tabs>
              <w:ind w:left="332" w:hanging="332"/>
              <w:rPr>
                <w:sz w:val="22"/>
              </w:rPr>
            </w:pPr>
            <w:r w:rsidRPr="00661E11">
              <w:rPr>
                <w:sz w:val="22"/>
              </w:rPr>
              <w:t xml:space="preserve">Students collate information from their </w:t>
            </w:r>
            <w:r>
              <w:rPr>
                <w:sz w:val="22"/>
              </w:rPr>
              <w:t xml:space="preserve">study of trade, commerce, </w:t>
            </w:r>
            <w:r w:rsidRPr="00661E11">
              <w:rPr>
                <w:sz w:val="22"/>
              </w:rPr>
              <w:t>industries</w:t>
            </w:r>
            <w:r>
              <w:rPr>
                <w:sz w:val="22"/>
              </w:rPr>
              <w:t xml:space="preserve"> and occupations</w:t>
            </w:r>
            <w:r w:rsidRPr="00661E11">
              <w:rPr>
                <w:sz w:val="22"/>
              </w:rPr>
              <w:t xml:space="preserve"> to create a mind map of the economy of Pompeii and Herculaneum.</w:t>
            </w:r>
          </w:p>
        </w:tc>
        <w:tc>
          <w:tcPr>
            <w:tcW w:w="3508" w:type="dxa"/>
            <w:tcBorders>
              <w:bottom w:val="single" w:sz="4" w:space="0" w:color="auto"/>
            </w:tcBorders>
            <w:tcMar>
              <w:top w:w="57" w:type="dxa"/>
              <w:left w:w="57" w:type="dxa"/>
              <w:bottom w:w="57" w:type="dxa"/>
              <w:right w:w="57" w:type="dxa"/>
            </w:tcMar>
          </w:tcPr>
          <w:p w:rsidR="004579B9" w:rsidRPr="00CF2C57" w:rsidRDefault="004579B9" w:rsidP="004579B9">
            <w:pPr>
              <w:tabs>
                <w:tab w:val="left" w:pos="332"/>
              </w:tabs>
              <w:rPr>
                <w:b/>
                <w:sz w:val="22"/>
              </w:rPr>
            </w:pPr>
            <w:r>
              <w:rPr>
                <w:b/>
                <w:sz w:val="22"/>
              </w:rPr>
              <w:t>Structured</w:t>
            </w:r>
          </w:p>
          <w:p w:rsidR="00090AC4" w:rsidRDefault="004579B9" w:rsidP="004579B9">
            <w:pPr>
              <w:rPr>
                <w:sz w:val="22"/>
              </w:rPr>
            </w:pPr>
            <w:r>
              <w:rPr>
                <w:sz w:val="22"/>
              </w:rPr>
              <w:t>Students are provided with a table populated with a range of sources. As they investigate the relevant material, they populate information relating to nature of the source and the evidence it provides.</w:t>
            </w:r>
          </w:p>
        </w:tc>
      </w:tr>
    </w:tbl>
    <w:p w:rsidR="000C2EA0" w:rsidRDefault="000C2EA0">
      <w:r>
        <w:br w:type="page"/>
      </w:r>
    </w:p>
    <w:tbl>
      <w:tblPr>
        <w:tblStyle w:val="TableGrid"/>
        <w:tblW w:w="15400" w:type="dxa"/>
        <w:tblInd w:w="57" w:type="dxa"/>
        <w:tblLayout w:type="fixed"/>
        <w:tblLook w:val="04A0" w:firstRow="1" w:lastRow="0" w:firstColumn="1" w:lastColumn="0" w:noHBand="0" w:noVBand="1"/>
        <w:tblCaption w:val="Unit of work for teaching, learning and assessment "/>
        <w:tblDescription w:val="Unit teaching and learning table showing the unit content; teaching, learning and assessment activities; and differentiation for students"/>
      </w:tblPr>
      <w:tblGrid>
        <w:gridCol w:w="4431"/>
        <w:gridCol w:w="7461"/>
        <w:gridCol w:w="3508"/>
      </w:tblGrid>
      <w:tr w:rsidR="003A7017" w:rsidRPr="005A2377" w:rsidTr="000D7AA8">
        <w:trPr>
          <w:trHeight w:val="130"/>
        </w:trPr>
        <w:tc>
          <w:tcPr>
            <w:tcW w:w="4431" w:type="dxa"/>
            <w:tcBorders>
              <w:bottom w:val="nil"/>
            </w:tcBorders>
            <w:tcMar>
              <w:top w:w="57" w:type="dxa"/>
              <w:left w:w="57" w:type="dxa"/>
              <w:bottom w:w="57" w:type="dxa"/>
              <w:right w:w="57" w:type="dxa"/>
            </w:tcMar>
          </w:tcPr>
          <w:p w:rsidR="003A7017" w:rsidRPr="00CF2C57" w:rsidRDefault="00720435" w:rsidP="003A7017">
            <w:pPr>
              <w:numPr>
                <w:ilvl w:val="1"/>
                <w:numId w:val="2"/>
              </w:numPr>
              <w:ind w:left="720" w:hanging="360"/>
              <w:rPr>
                <w:rFonts w:cs="Arial"/>
                <w:sz w:val="22"/>
              </w:rPr>
            </w:pPr>
            <w:r>
              <w:rPr>
                <w:rFonts w:cs="Arial"/>
                <w:sz w:val="22"/>
              </w:rPr>
              <w:lastRenderedPageBreak/>
              <w:t xml:space="preserve">the </w:t>
            </w:r>
            <w:r w:rsidR="003A7017" w:rsidRPr="00CF2C57">
              <w:rPr>
                <w:rFonts w:cs="Arial"/>
                <w:sz w:val="22"/>
              </w:rPr>
              <w:t xml:space="preserve">social structure: men, women, freedmen, slaves (ACHAH375) </w:t>
            </w:r>
            <w:r w:rsidR="003A7017" w:rsidRPr="00CF2C57">
              <w:rPr>
                <w:rFonts w:cs="Arial"/>
                <w:noProof/>
                <w:sz w:val="22"/>
                <w:lang w:eastAsia="en-AU"/>
              </w:rPr>
              <w:drawing>
                <wp:inline distT="114300" distB="114300" distL="114300" distR="114300" wp14:anchorId="0C559253" wp14:editId="49DB24DC">
                  <wp:extent cx="123825" cy="104775"/>
                  <wp:effectExtent l="0" t="0" r="9525" b="9525"/>
                  <wp:docPr id="871" name="image1313.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313.png" title="Ethical understand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003A7017" w:rsidRPr="00CF2C57">
              <w:rPr>
                <w:rFonts w:cs="Arial"/>
                <w:sz w:val="22"/>
              </w:rPr>
              <w:t xml:space="preserve"> </w:t>
            </w:r>
            <w:r w:rsidR="003A7017" w:rsidRPr="00CF2C57">
              <w:rPr>
                <w:rFonts w:cs="Arial"/>
                <w:noProof/>
                <w:sz w:val="22"/>
                <w:lang w:eastAsia="en-AU"/>
              </w:rPr>
              <w:drawing>
                <wp:inline distT="114300" distB="114300" distL="114300" distR="114300" wp14:anchorId="7721FA4A" wp14:editId="6D8BD813">
                  <wp:extent cx="104775" cy="104775"/>
                  <wp:effectExtent l="0" t="0" r="9525" b="9525"/>
                  <wp:docPr id="872" name="image1171.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171.png" title="Intercultural understanding icon"/>
                          <pic:cNvPicPr preferRelativeResize="0"/>
                        </pic:nvPicPr>
                        <pic:blipFill>
                          <a:blip r:embed="rId13"/>
                          <a:srcRect/>
                          <a:stretch>
                            <a:fillRect/>
                          </a:stretch>
                        </pic:blipFill>
                        <pic:spPr>
                          <a:xfrm>
                            <a:off x="0" y="0"/>
                            <a:ext cx="104775" cy="104775"/>
                          </a:xfrm>
                          <a:prstGeom prst="rect">
                            <a:avLst/>
                          </a:prstGeom>
                          <a:ln/>
                        </pic:spPr>
                      </pic:pic>
                    </a:graphicData>
                  </a:graphic>
                </wp:inline>
              </w:drawing>
            </w:r>
          </w:p>
          <w:p w:rsidR="003A7017" w:rsidRPr="00CF2C57" w:rsidRDefault="003A7017" w:rsidP="005A19EB">
            <w:pPr>
              <w:rPr>
                <w:rFonts w:cs="Arial"/>
                <w:b/>
                <w:sz w:val="22"/>
              </w:rPr>
            </w:pPr>
          </w:p>
        </w:tc>
        <w:tc>
          <w:tcPr>
            <w:tcW w:w="7461" w:type="dxa"/>
            <w:tcBorders>
              <w:bottom w:val="nil"/>
            </w:tcBorders>
            <w:tcMar>
              <w:top w:w="57" w:type="dxa"/>
              <w:left w:w="57" w:type="dxa"/>
              <w:bottom w:w="57" w:type="dxa"/>
              <w:right w:w="57" w:type="dxa"/>
            </w:tcMar>
          </w:tcPr>
          <w:p w:rsidR="003A7017" w:rsidRDefault="003A7017" w:rsidP="003A7017">
            <w:pPr>
              <w:pStyle w:val="ListParagraph"/>
              <w:numPr>
                <w:ilvl w:val="0"/>
                <w:numId w:val="7"/>
              </w:numPr>
              <w:tabs>
                <w:tab w:val="left" w:pos="332"/>
              </w:tabs>
              <w:ind w:left="332" w:hanging="332"/>
              <w:rPr>
                <w:sz w:val="22"/>
              </w:rPr>
            </w:pPr>
            <w:r>
              <w:rPr>
                <w:sz w:val="22"/>
              </w:rPr>
              <w:t xml:space="preserve">Students populate the following table, providing a description of each social class and noting </w:t>
            </w:r>
            <w:r w:rsidR="00D83BF8">
              <w:rPr>
                <w:sz w:val="22"/>
              </w:rPr>
              <w:t>relevant evidence from sources for their political power and roles in society</w:t>
            </w:r>
            <w:r w:rsidR="009360AE">
              <w:rPr>
                <w:sz w:val="22"/>
              </w:rPr>
              <w:t>.</w:t>
            </w:r>
          </w:p>
          <w:p w:rsidR="003A7017" w:rsidRPr="006F01AC" w:rsidRDefault="003A7017" w:rsidP="003A7017">
            <w:pPr>
              <w:tabs>
                <w:tab w:val="left" w:pos="332"/>
              </w:tabs>
              <w:rPr>
                <w:sz w:val="22"/>
              </w:rPr>
            </w:pPr>
          </w:p>
          <w:tbl>
            <w:tblPr>
              <w:tblStyle w:val="TableGrid"/>
              <w:tblW w:w="0" w:type="auto"/>
              <w:tblInd w:w="327" w:type="dxa"/>
              <w:tblLayout w:type="fixed"/>
              <w:tblLook w:val="04A0" w:firstRow="1" w:lastRow="0" w:firstColumn="1" w:lastColumn="0" w:noHBand="0" w:noVBand="1"/>
            </w:tblPr>
            <w:tblGrid>
              <w:gridCol w:w="1417"/>
              <w:gridCol w:w="2794"/>
              <w:gridCol w:w="2794"/>
            </w:tblGrid>
            <w:tr w:rsidR="003A7017" w:rsidTr="00944C21">
              <w:tc>
                <w:tcPr>
                  <w:tcW w:w="1417" w:type="dxa"/>
                  <w:shd w:val="clear" w:color="auto" w:fill="DBE5F1" w:themeFill="accent1" w:themeFillTint="33"/>
                </w:tcPr>
                <w:p w:rsidR="003A7017" w:rsidRDefault="003A7017" w:rsidP="00CA2001">
                  <w:pPr>
                    <w:tabs>
                      <w:tab w:val="left" w:pos="332"/>
                    </w:tabs>
                    <w:jc w:val="center"/>
                    <w:rPr>
                      <w:sz w:val="22"/>
                    </w:rPr>
                  </w:pPr>
                  <w:r>
                    <w:rPr>
                      <w:sz w:val="22"/>
                    </w:rPr>
                    <w:t>Social class</w:t>
                  </w:r>
                </w:p>
              </w:tc>
              <w:tc>
                <w:tcPr>
                  <w:tcW w:w="2794" w:type="dxa"/>
                  <w:shd w:val="clear" w:color="auto" w:fill="DBE5F1" w:themeFill="accent1" w:themeFillTint="33"/>
                </w:tcPr>
                <w:p w:rsidR="003A7017" w:rsidRDefault="003A7017" w:rsidP="00CA2001">
                  <w:pPr>
                    <w:tabs>
                      <w:tab w:val="left" w:pos="332"/>
                    </w:tabs>
                    <w:jc w:val="center"/>
                    <w:rPr>
                      <w:sz w:val="22"/>
                    </w:rPr>
                  </w:pPr>
                  <w:r>
                    <w:rPr>
                      <w:sz w:val="22"/>
                    </w:rPr>
                    <w:t>Description</w:t>
                  </w:r>
                </w:p>
              </w:tc>
              <w:tc>
                <w:tcPr>
                  <w:tcW w:w="2794" w:type="dxa"/>
                  <w:shd w:val="clear" w:color="auto" w:fill="DBE5F1" w:themeFill="accent1" w:themeFillTint="33"/>
                </w:tcPr>
                <w:p w:rsidR="003A7017" w:rsidRDefault="00D83BF8" w:rsidP="00CA2001">
                  <w:pPr>
                    <w:tabs>
                      <w:tab w:val="left" w:pos="332"/>
                    </w:tabs>
                    <w:jc w:val="center"/>
                    <w:rPr>
                      <w:sz w:val="22"/>
                    </w:rPr>
                  </w:pPr>
                  <w:r>
                    <w:rPr>
                      <w:sz w:val="22"/>
                    </w:rPr>
                    <w:t>Evidence</w:t>
                  </w:r>
                </w:p>
              </w:tc>
            </w:tr>
            <w:tr w:rsidR="003A7017" w:rsidTr="00944C21">
              <w:tc>
                <w:tcPr>
                  <w:tcW w:w="1417" w:type="dxa"/>
                </w:tcPr>
                <w:p w:rsidR="003A7017" w:rsidRDefault="00D83BF8" w:rsidP="00CA2001">
                  <w:pPr>
                    <w:tabs>
                      <w:tab w:val="left" w:pos="332"/>
                    </w:tabs>
                    <w:rPr>
                      <w:sz w:val="22"/>
                    </w:rPr>
                  </w:pPr>
                  <w:r>
                    <w:rPr>
                      <w:sz w:val="22"/>
                    </w:rPr>
                    <w:t>Men</w:t>
                  </w:r>
                </w:p>
              </w:tc>
              <w:tc>
                <w:tcPr>
                  <w:tcW w:w="2794" w:type="dxa"/>
                </w:tcPr>
                <w:p w:rsidR="003A7017" w:rsidRDefault="003A7017" w:rsidP="00CA2001">
                  <w:pPr>
                    <w:tabs>
                      <w:tab w:val="left" w:pos="332"/>
                    </w:tabs>
                    <w:rPr>
                      <w:sz w:val="22"/>
                    </w:rPr>
                  </w:pPr>
                </w:p>
              </w:tc>
              <w:tc>
                <w:tcPr>
                  <w:tcW w:w="2794" w:type="dxa"/>
                </w:tcPr>
                <w:p w:rsidR="003A7017" w:rsidRDefault="003A7017" w:rsidP="00CA2001">
                  <w:pPr>
                    <w:tabs>
                      <w:tab w:val="left" w:pos="332"/>
                    </w:tabs>
                    <w:rPr>
                      <w:sz w:val="22"/>
                    </w:rPr>
                  </w:pPr>
                </w:p>
              </w:tc>
            </w:tr>
            <w:tr w:rsidR="003A7017" w:rsidTr="00944C21">
              <w:tc>
                <w:tcPr>
                  <w:tcW w:w="1417" w:type="dxa"/>
                </w:tcPr>
                <w:p w:rsidR="003A7017" w:rsidRDefault="00D83BF8" w:rsidP="00CA2001">
                  <w:pPr>
                    <w:tabs>
                      <w:tab w:val="left" w:pos="332"/>
                    </w:tabs>
                    <w:rPr>
                      <w:sz w:val="22"/>
                    </w:rPr>
                  </w:pPr>
                  <w:r>
                    <w:rPr>
                      <w:sz w:val="22"/>
                    </w:rPr>
                    <w:t>Women</w:t>
                  </w:r>
                </w:p>
              </w:tc>
              <w:tc>
                <w:tcPr>
                  <w:tcW w:w="2794" w:type="dxa"/>
                </w:tcPr>
                <w:p w:rsidR="003A7017" w:rsidRDefault="003A7017" w:rsidP="00CA2001">
                  <w:pPr>
                    <w:tabs>
                      <w:tab w:val="left" w:pos="332"/>
                    </w:tabs>
                    <w:rPr>
                      <w:sz w:val="22"/>
                    </w:rPr>
                  </w:pPr>
                </w:p>
              </w:tc>
              <w:tc>
                <w:tcPr>
                  <w:tcW w:w="2794" w:type="dxa"/>
                </w:tcPr>
                <w:p w:rsidR="003A7017" w:rsidRDefault="003A7017" w:rsidP="00CA2001">
                  <w:pPr>
                    <w:tabs>
                      <w:tab w:val="left" w:pos="332"/>
                    </w:tabs>
                    <w:rPr>
                      <w:sz w:val="22"/>
                    </w:rPr>
                  </w:pPr>
                </w:p>
              </w:tc>
            </w:tr>
            <w:tr w:rsidR="003A7017" w:rsidTr="00944C21">
              <w:tc>
                <w:tcPr>
                  <w:tcW w:w="1417" w:type="dxa"/>
                </w:tcPr>
                <w:p w:rsidR="003A7017" w:rsidRDefault="003A7017" w:rsidP="00CA2001">
                  <w:pPr>
                    <w:tabs>
                      <w:tab w:val="left" w:pos="332"/>
                    </w:tabs>
                    <w:rPr>
                      <w:sz w:val="22"/>
                    </w:rPr>
                  </w:pPr>
                  <w:r>
                    <w:rPr>
                      <w:sz w:val="22"/>
                    </w:rPr>
                    <w:t>Freedmen</w:t>
                  </w:r>
                </w:p>
              </w:tc>
              <w:tc>
                <w:tcPr>
                  <w:tcW w:w="2794" w:type="dxa"/>
                </w:tcPr>
                <w:p w:rsidR="003A7017" w:rsidRDefault="003A7017" w:rsidP="00CA2001">
                  <w:pPr>
                    <w:tabs>
                      <w:tab w:val="left" w:pos="332"/>
                    </w:tabs>
                    <w:rPr>
                      <w:sz w:val="22"/>
                    </w:rPr>
                  </w:pPr>
                </w:p>
              </w:tc>
              <w:tc>
                <w:tcPr>
                  <w:tcW w:w="2794" w:type="dxa"/>
                </w:tcPr>
                <w:p w:rsidR="003A7017" w:rsidRDefault="003A7017" w:rsidP="00CA2001">
                  <w:pPr>
                    <w:tabs>
                      <w:tab w:val="left" w:pos="332"/>
                    </w:tabs>
                    <w:rPr>
                      <w:sz w:val="22"/>
                    </w:rPr>
                  </w:pPr>
                </w:p>
              </w:tc>
            </w:tr>
            <w:tr w:rsidR="003A7017" w:rsidTr="00944C21">
              <w:tc>
                <w:tcPr>
                  <w:tcW w:w="1417" w:type="dxa"/>
                </w:tcPr>
                <w:p w:rsidR="003A7017" w:rsidRDefault="00D83BF8" w:rsidP="00CA2001">
                  <w:pPr>
                    <w:tabs>
                      <w:tab w:val="left" w:pos="332"/>
                    </w:tabs>
                    <w:rPr>
                      <w:sz w:val="22"/>
                    </w:rPr>
                  </w:pPr>
                  <w:r>
                    <w:rPr>
                      <w:sz w:val="22"/>
                    </w:rPr>
                    <w:t>Slaves</w:t>
                  </w:r>
                </w:p>
              </w:tc>
              <w:tc>
                <w:tcPr>
                  <w:tcW w:w="2794" w:type="dxa"/>
                </w:tcPr>
                <w:p w:rsidR="003A7017" w:rsidRDefault="003A7017" w:rsidP="00CA2001">
                  <w:pPr>
                    <w:tabs>
                      <w:tab w:val="left" w:pos="332"/>
                    </w:tabs>
                    <w:rPr>
                      <w:sz w:val="22"/>
                    </w:rPr>
                  </w:pPr>
                </w:p>
              </w:tc>
              <w:tc>
                <w:tcPr>
                  <w:tcW w:w="2794" w:type="dxa"/>
                </w:tcPr>
                <w:p w:rsidR="003A7017" w:rsidRDefault="003A7017" w:rsidP="00CA2001">
                  <w:pPr>
                    <w:tabs>
                      <w:tab w:val="left" w:pos="332"/>
                    </w:tabs>
                    <w:rPr>
                      <w:sz w:val="22"/>
                    </w:rPr>
                  </w:pPr>
                </w:p>
              </w:tc>
            </w:tr>
          </w:tbl>
          <w:p w:rsidR="003A7017" w:rsidRDefault="003A7017" w:rsidP="003A7017">
            <w:pPr>
              <w:pStyle w:val="ListParagraph"/>
              <w:tabs>
                <w:tab w:val="left" w:pos="332"/>
              </w:tabs>
              <w:ind w:left="332"/>
              <w:rPr>
                <w:sz w:val="22"/>
              </w:rPr>
            </w:pPr>
          </w:p>
        </w:tc>
        <w:tc>
          <w:tcPr>
            <w:tcW w:w="3508" w:type="dxa"/>
            <w:tcBorders>
              <w:bottom w:val="nil"/>
            </w:tcBorders>
            <w:tcMar>
              <w:top w:w="57" w:type="dxa"/>
              <w:left w:w="57" w:type="dxa"/>
              <w:bottom w:w="57" w:type="dxa"/>
              <w:right w:w="57" w:type="dxa"/>
            </w:tcMar>
          </w:tcPr>
          <w:p w:rsidR="003A7017" w:rsidRDefault="003A7017" w:rsidP="005A2377">
            <w:pPr>
              <w:rPr>
                <w:sz w:val="22"/>
              </w:rPr>
            </w:pPr>
          </w:p>
        </w:tc>
      </w:tr>
      <w:tr w:rsidR="003A7017" w:rsidRPr="005A2377" w:rsidTr="000D7AA8">
        <w:trPr>
          <w:trHeight w:val="130"/>
        </w:trPr>
        <w:tc>
          <w:tcPr>
            <w:tcW w:w="4431" w:type="dxa"/>
            <w:tcBorders>
              <w:top w:val="nil"/>
              <w:bottom w:val="nil"/>
            </w:tcBorders>
            <w:tcMar>
              <w:top w:w="57" w:type="dxa"/>
              <w:left w:w="57" w:type="dxa"/>
              <w:bottom w:w="57" w:type="dxa"/>
              <w:right w:w="57" w:type="dxa"/>
            </w:tcMar>
          </w:tcPr>
          <w:p w:rsidR="003A7017" w:rsidRPr="003A7017" w:rsidRDefault="003A7017" w:rsidP="003A7017">
            <w:pPr>
              <w:numPr>
                <w:ilvl w:val="1"/>
                <w:numId w:val="2"/>
              </w:numPr>
              <w:ind w:left="720" w:hanging="360"/>
              <w:rPr>
                <w:rFonts w:cs="Arial"/>
                <w:sz w:val="22"/>
              </w:rPr>
            </w:pPr>
            <w:r w:rsidRPr="00CF2C57">
              <w:rPr>
                <w:rFonts w:cs="Arial"/>
                <w:sz w:val="22"/>
              </w:rPr>
              <w:t xml:space="preserve">local political life: </w:t>
            </w:r>
            <w:proofErr w:type="spellStart"/>
            <w:r w:rsidRPr="00CF2C57">
              <w:rPr>
                <w:rFonts w:cs="Arial"/>
                <w:sz w:val="22"/>
              </w:rPr>
              <w:t>decuriones</w:t>
            </w:r>
            <w:proofErr w:type="spellEnd"/>
            <w:r w:rsidRPr="00CF2C57">
              <w:rPr>
                <w:rFonts w:cs="Arial"/>
                <w:sz w:val="22"/>
              </w:rPr>
              <w:t xml:space="preserve">, magistrates, </w:t>
            </w:r>
            <w:proofErr w:type="spellStart"/>
            <w:r w:rsidRPr="00CF2C57">
              <w:rPr>
                <w:rFonts w:cs="Arial"/>
                <w:sz w:val="22"/>
              </w:rPr>
              <w:t>comitium</w:t>
            </w:r>
            <w:proofErr w:type="spellEnd"/>
            <w:r w:rsidRPr="00CF2C57">
              <w:rPr>
                <w:rFonts w:cs="Arial"/>
                <w:sz w:val="22"/>
              </w:rPr>
              <w:t xml:space="preserve"> (ACHAH373) </w:t>
            </w:r>
            <w:r w:rsidRPr="00CF2C57">
              <w:rPr>
                <w:rFonts w:cs="Arial"/>
                <w:noProof/>
                <w:sz w:val="22"/>
                <w:lang w:eastAsia="en-AU"/>
              </w:rPr>
              <w:drawing>
                <wp:inline distT="114300" distB="114300" distL="114300" distR="114300" wp14:anchorId="33035EEA" wp14:editId="235D18CB">
                  <wp:extent cx="104775" cy="104775"/>
                  <wp:effectExtent l="0" t="0" r="9525" b="9525"/>
                  <wp:docPr id="881" name="image103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035.png" title="Intercultural understanding icon"/>
                          <pic:cNvPicPr preferRelativeResize="0"/>
                        </pic:nvPicPr>
                        <pic:blipFill>
                          <a:blip r:embed="rId13"/>
                          <a:srcRect/>
                          <a:stretch>
                            <a:fillRect/>
                          </a:stretch>
                        </pic:blipFill>
                        <pic:spPr>
                          <a:xfrm>
                            <a:off x="0" y="0"/>
                            <a:ext cx="104775" cy="104775"/>
                          </a:xfrm>
                          <a:prstGeom prst="rect">
                            <a:avLst/>
                          </a:prstGeom>
                          <a:ln/>
                        </pic:spPr>
                      </pic:pic>
                    </a:graphicData>
                  </a:graphic>
                </wp:inline>
              </w:drawing>
            </w:r>
            <w:r w:rsidRPr="00CF2C57">
              <w:rPr>
                <w:rFonts w:cs="Arial"/>
                <w:sz w:val="22"/>
              </w:rPr>
              <w:t xml:space="preserve"> </w:t>
            </w:r>
            <w:r w:rsidRPr="00CF2C57">
              <w:rPr>
                <w:rFonts w:cs="Arial"/>
                <w:noProof/>
                <w:sz w:val="22"/>
                <w:lang w:eastAsia="en-AU"/>
              </w:rPr>
              <w:drawing>
                <wp:inline distT="114300" distB="114300" distL="114300" distR="114300" wp14:anchorId="458CD8CC" wp14:editId="4765D4AA">
                  <wp:extent cx="104775" cy="104775"/>
                  <wp:effectExtent l="0" t="0" r="9525" b="9525"/>
                  <wp:docPr id="882" name="image1203.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203.png" title="Civics and citizenship icon"/>
                          <pic:cNvPicPr preferRelativeResize="0"/>
                        </pic:nvPicPr>
                        <pic:blipFill>
                          <a:blip r:embed="rId20"/>
                          <a:srcRect/>
                          <a:stretch>
                            <a:fillRect/>
                          </a:stretch>
                        </pic:blipFill>
                        <pic:spPr>
                          <a:xfrm>
                            <a:off x="0" y="0"/>
                            <a:ext cx="104775" cy="104775"/>
                          </a:xfrm>
                          <a:prstGeom prst="rect">
                            <a:avLst/>
                          </a:prstGeom>
                          <a:ln/>
                        </pic:spPr>
                      </pic:pic>
                    </a:graphicData>
                  </a:graphic>
                </wp:inline>
              </w:drawing>
            </w:r>
          </w:p>
        </w:tc>
        <w:tc>
          <w:tcPr>
            <w:tcW w:w="7461" w:type="dxa"/>
            <w:tcBorders>
              <w:top w:val="nil"/>
              <w:bottom w:val="nil"/>
            </w:tcBorders>
            <w:tcMar>
              <w:top w:w="57" w:type="dxa"/>
              <w:left w:w="57" w:type="dxa"/>
              <w:bottom w:w="57" w:type="dxa"/>
              <w:right w:w="57" w:type="dxa"/>
            </w:tcMar>
          </w:tcPr>
          <w:p w:rsidR="003A7017" w:rsidRPr="00B7579D" w:rsidRDefault="003A7017" w:rsidP="003A7017">
            <w:pPr>
              <w:pStyle w:val="ListParagraph"/>
              <w:numPr>
                <w:ilvl w:val="0"/>
                <w:numId w:val="7"/>
              </w:numPr>
              <w:tabs>
                <w:tab w:val="left" w:pos="332"/>
              </w:tabs>
              <w:ind w:left="332" w:hanging="332"/>
              <w:rPr>
                <w:sz w:val="22"/>
              </w:rPr>
            </w:pPr>
            <w:r w:rsidRPr="00B7579D">
              <w:rPr>
                <w:sz w:val="22"/>
              </w:rPr>
              <w:t xml:space="preserve">Students investigate the </w:t>
            </w:r>
            <w:r w:rsidR="00FD487F">
              <w:rPr>
                <w:sz w:val="22"/>
              </w:rPr>
              <w:t>evidence of political life i</w:t>
            </w:r>
            <w:r w:rsidRPr="00B7579D">
              <w:rPr>
                <w:sz w:val="22"/>
              </w:rPr>
              <w:t xml:space="preserve">n Pompeii and Herculaneum, </w:t>
            </w:r>
            <w:r w:rsidR="00D83BF8">
              <w:rPr>
                <w:sz w:val="22"/>
              </w:rPr>
              <w:t>using</w:t>
            </w:r>
            <w:r w:rsidR="009360AE">
              <w:rPr>
                <w:sz w:val="22"/>
              </w:rPr>
              <w:t xml:space="preserve"> the range of available sources.</w:t>
            </w:r>
          </w:p>
          <w:p w:rsidR="003A7017" w:rsidRPr="003A7017" w:rsidRDefault="003A7017" w:rsidP="009360AE">
            <w:pPr>
              <w:pStyle w:val="ListParagraph"/>
              <w:numPr>
                <w:ilvl w:val="0"/>
                <w:numId w:val="7"/>
              </w:numPr>
              <w:tabs>
                <w:tab w:val="left" w:pos="332"/>
              </w:tabs>
              <w:ind w:left="332" w:hanging="332"/>
              <w:rPr>
                <w:sz w:val="22"/>
              </w:rPr>
            </w:pPr>
            <w:r w:rsidRPr="00B7579D">
              <w:rPr>
                <w:sz w:val="22"/>
              </w:rPr>
              <w:t>Students explore the responsibilities of political off</w:t>
            </w:r>
            <w:r>
              <w:rPr>
                <w:sz w:val="22"/>
              </w:rPr>
              <w:t xml:space="preserve">ices in Pompeii and Herculaneum, with reference to the </w:t>
            </w:r>
            <w:proofErr w:type="spellStart"/>
            <w:r>
              <w:rPr>
                <w:sz w:val="22"/>
              </w:rPr>
              <w:t>decuri</w:t>
            </w:r>
            <w:r w:rsidR="009360AE">
              <w:rPr>
                <w:sz w:val="22"/>
              </w:rPr>
              <w:t>ones</w:t>
            </w:r>
            <w:proofErr w:type="spellEnd"/>
            <w:r w:rsidR="009360AE">
              <w:rPr>
                <w:sz w:val="22"/>
              </w:rPr>
              <w:t xml:space="preserve">, magistrates and </w:t>
            </w:r>
            <w:proofErr w:type="spellStart"/>
            <w:r w:rsidR="009360AE">
              <w:rPr>
                <w:sz w:val="22"/>
              </w:rPr>
              <w:t>comitium</w:t>
            </w:r>
            <w:proofErr w:type="spellEnd"/>
            <w:r w:rsidR="009360AE">
              <w:rPr>
                <w:sz w:val="22"/>
              </w:rPr>
              <w:t>.</w:t>
            </w:r>
          </w:p>
        </w:tc>
        <w:tc>
          <w:tcPr>
            <w:tcW w:w="3508" w:type="dxa"/>
            <w:tcBorders>
              <w:top w:val="nil"/>
              <w:bottom w:val="nil"/>
            </w:tcBorders>
            <w:tcMar>
              <w:top w:w="57" w:type="dxa"/>
              <w:left w:w="57" w:type="dxa"/>
              <w:bottom w:w="57" w:type="dxa"/>
              <w:right w:w="57" w:type="dxa"/>
            </w:tcMar>
          </w:tcPr>
          <w:p w:rsidR="003A7017" w:rsidRDefault="003A7017" w:rsidP="005A2377">
            <w:pPr>
              <w:rPr>
                <w:sz w:val="22"/>
              </w:rPr>
            </w:pPr>
          </w:p>
        </w:tc>
      </w:tr>
      <w:tr w:rsidR="003A7017" w:rsidRPr="005A2377" w:rsidTr="000D7AA8">
        <w:trPr>
          <w:trHeight w:val="4065"/>
        </w:trPr>
        <w:tc>
          <w:tcPr>
            <w:tcW w:w="4431" w:type="dxa"/>
            <w:tcBorders>
              <w:top w:val="nil"/>
              <w:bottom w:val="single" w:sz="4" w:space="0" w:color="auto"/>
            </w:tcBorders>
            <w:tcMar>
              <w:top w:w="57" w:type="dxa"/>
              <w:left w:w="57" w:type="dxa"/>
              <w:bottom w:w="57" w:type="dxa"/>
              <w:right w:w="57" w:type="dxa"/>
            </w:tcMar>
          </w:tcPr>
          <w:p w:rsidR="003A7017" w:rsidRDefault="003A7017" w:rsidP="003A7017">
            <w:pPr>
              <w:numPr>
                <w:ilvl w:val="1"/>
                <w:numId w:val="2"/>
              </w:numPr>
              <w:ind w:left="720" w:hanging="360"/>
              <w:rPr>
                <w:rFonts w:cs="Arial"/>
                <w:sz w:val="22"/>
              </w:rPr>
            </w:pPr>
            <w:r w:rsidRPr="00CF2C57">
              <w:rPr>
                <w:rFonts w:cs="Arial"/>
                <w:sz w:val="22"/>
              </w:rPr>
              <w:t xml:space="preserve">everyday life: housing, leisure activities, food and dining, clothing, health, baths, water supply, sanitation (ACHAH377) </w:t>
            </w:r>
            <w:r w:rsidRPr="00CF2C57">
              <w:rPr>
                <w:rFonts w:cs="Arial"/>
                <w:noProof/>
                <w:sz w:val="22"/>
                <w:lang w:eastAsia="en-AU"/>
              </w:rPr>
              <w:drawing>
                <wp:inline distT="114300" distB="114300" distL="114300" distR="114300" wp14:anchorId="08E5E3EB" wp14:editId="76656E22">
                  <wp:extent cx="104775" cy="104775"/>
                  <wp:effectExtent l="0" t="0" r="9525" b="9525"/>
                  <wp:docPr id="890" name="image32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25.png" title="Intercultural understanding icon"/>
                          <pic:cNvPicPr preferRelativeResize="0"/>
                        </pic:nvPicPr>
                        <pic:blipFill>
                          <a:blip r:embed="rId13"/>
                          <a:srcRect/>
                          <a:stretch>
                            <a:fillRect/>
                          </a:stretch>
                        </pic:blipFill>
                        <pic:spPr>
                          <a:xfrm>
                            <a:off x="0" y="0"/>
                            <a:ext cx="104775" cy="104775"/>
                          </a:xfrm>
                          <a:prstGeom prst="rect">
                            <a:avLst/>
                          </a:prstGeom>
                          <a:ln/>
                        </pic:spPr>
                      </pic:pic>
                    </a:graphicData>
                  </a:graphic>
                </wp:inline>
              </w:drawing>
            </w:r>
            <w:r w:rsidRPr="00CF2C57">
              <w:rPr>
                <w:rFonts w:cs="Arial"/>
                <w:sz w:val="22"/>
              </w:rPr>
              <w:t xml:space="preserve"> </w:t>
            </w:r>
            <w:r w:rsidRPr="00CF2C57">
              <w:rPr>
                <w:rFonts w:cs="Arial"/>
                <w:noProof/>
                <w:sz w:val="22"/>
                <w:lang w:eastAsia="en-AU"/>
              </w:rPr>
              <w:drawing>
                <wp:inline distT="114300" distB="114300" distL="114300" distR="114300" wp14:anchorId="2C3F154A" wp14:editId="0B2087AF">
                  <wp:extent cx="104775" cy="104775"/>
                  <wp:effectExtent l="0" t="0" r="9525" b="9525"/>
                  <wp:docPr id="891" name="image1086.png" descr="Work and enterprise" title="Work and enterprise"/>
                  <wp:cNvGraphicFramePr/>
                  <a:graphic xmlns:a="http://schemas.openxmlformats.org/drawingml/2006/main">
                    <a:graphicData uri="http://schemas.openxmlformats.org/drawingml/2006/picture">
                      <pic:pic xmlns:pic="http://schemas.openxmlformats.org/drawingml/2006/picture">
                        <pic:nvPicPr>
                          <pic:cNvPr id="0" name="image1086.png" title="Work and enterprise"/>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A9730E" w:rsidRDefault="00A9730E" w:rsidP="00A9730E">
            <w:pPr>
              <w:rPr>
                <w:rFonts w:cs="Arial"/>
                <w:sz w:val="22"/>
              </w:rPr>
            </w:pPr>
          </w:p>
          <w:p w:rsidR="00A9730E" w:rsidRPr="00512866" w:rsidRDefault="00A9730E" w:rsidP="00512866">
            <w:pPr>
              <w:pStyle w:val="ListParagraph"/>
              <w:numPr>
                <w:ilvl w:val="0"/>
                <w:numId w:val="7"/>
              </w:numPr>
              <w:tabs>
                <w:tab w:val="left" w:pos="332"/>
              </w:tabs>
              <w:ind w:left="332" w:hanging="332"/>
              <w:rPr>
                <w:sz w:val="22"/>
              </w:rPr>
            </w:pPr>
            <w:r w:rsidRPr="00A9730E">
              <w:rPr>
                <w:sz w:val="22"/>
              </w:rPr>
              <w:t xml:space="preserve">Analyse and evaluate contested interpretations and representations of the past (ACHAH011, ACHAH012) </w:t>
            </w:r>
            <w:r w:rsidRPr="00A9730E">
              <w:rPr>
                <w:noProof/>
                <w:sz w:val="22"/>
                <w:lang w:eastAsia="en-AU"/>
              </w:rPr>
              <w:drawing>
                <wp:inline distT="114300" distB="114300" distL="114300" distR="114300" wp14:anchorId="7A020935" wp14:editId="3B281EC8">
                  <wp:extent cx="123825" cy="104775"/>
                  <wp:effectExtent l="0" t="0" r="9525" b="9525"/>
                  <wp:docPr id="13" name="image113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131.png"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A9730E">
              <w:rPr>
                <w:sz w:val="22"/>
              </w:rPr>
              <w:t xml:space="preserve"> </w:t>
            </w:r>
            <w:r w:rsidRPr="00A9730E">
              <w:rPr>
                <w:noProof/>
                <w:sz w:val="22"/>
                <w:lang w:eastAsia="en-AU"/>
              </w:rPr>
              <w:drawing>
                <wp:inline distT="114300" distB="114300" distL="114300" distR="114300" wp14:anchorId="0D31A11F" wp14:editId="43FEDA29">
                  <wp:extent cx="133350" cy="104775"/>
                  <wp:effectExtent l="0" t="0" r="0" b="9525"/>
                  <wp:docPr id="14" name="image129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98.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A9730E">
              <w:rPr>
                <w:sz w:val="22"/>
              </w:rPr>
              <w:t xml:space="preserve"> </w:t>
            </w:r>
            <w:r w:rsidRPr="00A9730E">
              <w:rPr>
                <w:noProof/>
                <w:sz w:val="22"/>
                <w:lang w:eastAsia="en-AU"/>
              </w:rPr>
              <w:drawing>
                <wp:inline distT="114300" distB="114300" distL="114300" distR="114300" wp14:anchorId="23041DB4" wp14:editId="6FF44ED1">
                  <wp:extent cx="104775" cy="104775"/>
                  <wp:effectExtent l="0" t="0" r="9525" b="9525"/>
                  <wp:docPr id="15" name="image61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15.png" title="Intercultural understanding icon"/>
                          <pic:cNvPicPr preferRelativeResize="0"/>
                        </pic:nvPicPr>
                        <pic:blipFill>
                          <a:blip r:embed="rId13"/>
                          <a:srcRect/>
                          <a:stretch>
                            <a:fillRect/>
                          </a:stretch>
                        </pic:blipFill>
                        <pic:spPr>
                          <a:xfrm>
                            <a:off x="0" y="0"/>
                            <a:ext cx="104775" cy="104775"/>
                          </a:xfrm>
                          <a:prstGeom prst="rect">
                            <a:avLst/>
                          </a:prstGeom>
                          <a:ln/>
                        </pic:spPr>
                      </pic:pic>
                    </a:graphicData>
                  </a:graphic>
                </wp:inline>
              </w:drawing>
            </w:r>
            <w:r w:rsidRPr="00A9730E">
              <w:rPr>
                <w:sz w:val="22"/>
              </w:rPr>
              <w:t xml:space="preserve"> </w:t>
            </w:r>
            <w:r w:rsidRPr="00A9730E">
              <w:rPr>
                <w:noProof/>
                <w:sz w:val="22"/>
                <w:lang w:eastAsia="en-AU"/>
              </w:rPr>
              <w:drawing>
                <wp:inline distT="114300" distB="114300" distL="114300" distR="114300" wp14:anchorId="0A808C42" wp14:editId="00917BD9">
                  <wp:extent cx="133350" cy="104775"/>
                  <wp:effectExtent l="0" t="0" r="0" b="9525"/>
                  <wp:docPr id="16" name="image5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38.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A9730E">
              <w:rPr>
                <w:sz w:val="22"/>
              </w:rPr>
              <w:t xml:space="preserve"> </w:t>
            </w:r>
            <w:r w:rsidRPr="00A9730E">
              <w:rPr>
                <w:noProof/>
                <w:sz w:val="22"/>
                <w:lang w:eastAsia="en-AU"/>
              </w:rPr>
              <w:drawing>
                <wp:inline distT="114300" distB="114300" distL="114300" distR="114300" wp14:anchorId="6848EC53" wp14:editId="509F2AB5">
                  <wp:extent cx="66675" cy="104775"/>
                  <wp:effectExtent l="0" t="0" r="9525" b="9525"/>
                  <wp:docPr id="18" name="image1266.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266.png" title="Difference and diversity icon"/>
                          <pic:cNvPicPr preferRelativeResize="0"/>
                        </pic:nvPicPr>
                        <pic:blipFill>
                          <a:blip r:embed="rId15"/>
                          <a:srcRect/>
                          <a:stretch>
                            <a:fillRect/>
                          </a:stretch>
                        </pic:blipFill>
                        <pic:spPr>
                          <a:xfrm>
                            <a:off x="0" y="0"/>
                            <a:ext cx="66675" cy="104775"/>
                          </a:xfrm>
                          <a:prstGeom prst="rect">
                            <a:avLst/>
                          </a:prstGeom>
                          <a:ln/>
                        </pic:spPr>
                      </pic:pic>
                    </a:graphicData>
                  </a:graphic>
                </wp:inline>
              </w:drawing>
            </w:r>
          </w:p>
        </w:tc>
        <w:tc>
          <w:tcPr>
            <w:tcW w:w="7461" w:type="dxa"/>
            <w:tcBorders>
              <w:top w:val="nil"/>
              <w:bottom w:val="single" w:sz="4" w:space="0" w:color="auto"/>
            </w:tcBorders>
            <w:tcMar>
              <w:top w:w="57" w:type="dxa"/>
              <w:left w:w="57" w:type="dxa"/>
              <w:bottom w:w="57" w:type="dxa"/>
              <w:right w:w="57" w:type="dxa"/>
            </w:tcMar>
          </w:tcPr>
          <w:p w:rsidR="003A7017" w:rsidRPr="00AB16FD" w:rsidRDefault="003A7017" w:rsidP="00476B0D">
            <w:pPr>
              <w:pStyle w:val="NoSpacing"/>
              <w:rPr>
                <w:i/>
                <w:sz w:val="22"/>
                <w:szCs w:val="22"/>
              </w:rPr>
            </w:pPr>
            <w:r w:rsidRPr="00AB16FD">
              <w:rPr>
                <w:i/>
                <w:sz w:val="22"/>
                <w:szCs w:val="22"/>
              </w:rPr>
              <w:t>Housing</w:t>
            </w:r>
          </w:p>
          <w:p w:rsidR="003A7017" w:rsidRPr="00476B0D" w:rsidRDefault="003A7017" w:rsidP="00476B0D">
            <w:pPr>
              <w:pStyle w:val="ListParagraph"/>
              <w:numPr>
                <w:ilvl w:val="0"/>
                <w:numId w:val="7"/>
              </w:numPr>
              <w:tabs>
                <w:tab w:val="left" w:pos="332"/>
              </w:tabs>
              <w:ind w:left="332" w:hanging="332"/>
              <w:rPr>
                <w:sz w:val="22"/>
              </w:rPr>
            </w:pPr>
            <w:r w:rsidRPr="00476B0D">
              <w:rPr>
                <w:sz w:val="22"/>
              </w:rPr>
              <w:t>Students explore plans, maps, digital reconstructions and archaeological sources to investigate the nature of hous</w:t>
            </w:r>
            <w:r w:rsidR="009360AE">
              <w:rPr>
                <w:sz w:val="22"/>
              </w:rPr>
              <w:t>ing at Pompeii and Herculaneum.</w:t>
            </w:r>
          </w:p>
          <w:p w:rsidR="003A7017" w:rsidRDefault="003A7017" w:rsidP="003A7017">
            <w:pPr>
              <w:pStyle w:val="ListParagraph"/>
              <w:numPr>
                <w:ilvl w:val="0"/>
                <w:numId w:val="7"/>
              </w:numPr>
              <w:tabs>
                <w:tab w:val="left" w:pos="332"/>
              </w:tabs>
              <w:ind w:left="332" w:hanging="332"/>
              <w:rPr>
                <w:sz w:val="22"/>
              </w:rPr>
            </w:pPr>
            <w:r>
              <w:rPr>
                <w:sz w:val="22"/>
              </w:rPr>
              <w:t>Students identify and explain key features of housing in Pompeii and Her</w:t>
            </w:r>
            <w:r w:rsidR="009360AE">
              <w:rPr>
                <w:sz w:val="22"/>
              </w:rPr>
              <w:t>culaneum for a range of houses.</w:t>
            </w:r>
          </w:p>
          <w:p w:rsidR="003A7017" w:rsidRDefault="003A7017" w:rsidP="003A7017">
            <w:pPr>
              <w:pStyle w:val="ListParagraph"/>
              <w:numPr>
                <w:ilvl w:val="0"/>
                <w:numId w:val="7"/>
              </w:numPr>
              <w:tabs>
                <w:tab w:val="left" w:pos="332"/>
              </w:tabs>
              <w:ind w:left="332" w:hanging="332"/>
              <w:rPr>
                <w:sz w:val="22"/>
              </w:rPr>
            </w:pPr>
            <w:r>
              <w:rPr>
                <w:sz w:val="22"/>
              </w:rPr>
              <w:t xml:space="preserve">Students apply </w:t>
            </w:r>
            <w:r w:rsidR="00A9730E">
              <w:rPr>
                <w:sz w:val="22"/>
              </w:rPr>
              <w:t>their</w:t>
            </w:r>
            <w:r>
              <w:rPr>
                <w:sz w:val="22"/>
              </w:rPr>
              <w:t xml:space="preserve"> understanding of key features of housing by </w:t>
            </w:r>
            <w:r w:rsidR="00A9730E">
              <w:rPr>
                <w:sz w:val="22"/>
              </w:rPr>
              <w:t>annotating</w:t>
            </w:r>
            <w:r w:rsidR="00C87DFE">
              <w:rPr>
                <w:sz w:val="22"/>
              </w:rPr>
              <w:t xml:space="preserve"> floor </w:t>
            </w:r>
            <w:r w:rsidR="00D83BF8">
              <w:rPr>
                <w:sz w:val="22"/>
              </w:rPr>
              <w:t>plans and/or reconstructions</w:t>
            </w:r>
            <w:r w:rsidR="009360AE">
              <w:rPr>
                <w:sz w:val="22"/>
              </w:rPr>
              <w:t>.</w:t>
            </w:r>
          </w:p>
          <w:p w:rsidR="003A7017" w:rsidRDefault="003A7017" w:rsidP="003A7017">
            <w:pPr>
              <w:pStyle w:val="ListParagraph"/>
              <w:numPr>
                <w:ilvl w:val="0"/>
                <w:numId w:val="7"/>
              </w:numPr>
              <w:tabs>
                <w:tab w:val="left" w:pos="332"/>
              </w:tabs>
              <w:ind w:left="332" w:hanging="332"/>
              <w:rPr>
                <w:sz w:val="22"/>
              </w:rPr>
            </w:pPr>
            <w:r>
              <w:rPr>
                <w:sz w:val="22"/>
              </w:rPr>
              <w:t>Students examine selected excerpts from modern scholarship (</w:t>
            </w:r>
            <w:proofErr w:type="spellStart"/>
            <w:r>
              <w:rPr>
                <w:sz w:val="22"/>
              </w:rPr>
              <w:t>eg</w:t>
            </w:r>
            <w:proofErr w:type="spellEnd"/>
            <w:r>
              <w:rPr>
                <w:sz w:val="22"/>
              </w:rPr>
              <w:t xml:space="preserve"> Paul </w:t>
            </w:r>
            <w:proofErr w:type="spellStart"/>
            <w:r>
              <w:rPr>
                <w:sz w:val="22"/>
              </w:rPr>
              <w:t>Zanker</w:t>
            </w:r>
            <w:proofErr w:type="spellEnd"/>
            <w:r>
              <w:rPr>
                <w:sz w:val="22"/>
              </w:rPr>
              <w:t>, Andrew Wallace-</w:t>
            </w:r>
            <w:proofErr w:type="spellStart"/>
            <w:r>
              <w:rPr>
                <w:sz w:val="22"/>
              </w:rPr>
              <w:t>Hadrill</w:t>
            </w:r>
            <w:proofErr w:type="spellEnd"/>
            <w:r>
              <w:rPr>
                <w:sz w:val="22"/>
              </w:rPr>
              <w:t xml:space="preserve">, Dr Penelope </w:t>
            </w:r>
            <w:proofErr w:type="spellStart"/>
            <w:r>
              <w:rPr>
                <w:sz w:val="22"/>
              </w:rPr>
              <w:t>Allision</w:t>
            </w:r>
            <w:proofErr w:type="spellEnd"/>
            <w:r>
              <w:rPr>
                <w:sz w:val="22"/>
              </w:rPr>
              <w:t xml:space="preserve">, </w:t>
            </w:r>
            <w:proofErr w:type="gramStart"/>
            <w:r>
              <w:rPr>
                <w:sz w:val="22"/>
              </w:rPr>
              <w:t>Professor</w:t>
            </w:r>
            <w:proofErr w:type="gramEnd"/>
            <w:r>
              <w:rPr>
                <w:sz w:val="22"/>
              </w:rPr>
              <w:t xml:space="preserve"> Ray Laurence) and evaluate their differ</w:t>
            </w:r>
            <w:r w:rsidR="009360AE">
              <w:rPr>
                <w:sz w:val="22"/>
              </w:rPr>
              <w:t>ent interpretations of housing.</w:t>
            </w:r>
          </w:p>
          <w:p w:rsidR="003A7017" w:rsidRDefault="003A7017" w:rsidP="003A7017">
            <w:pPr>
              <w:tabs>
                <w:tab w:val="left" w:pos="332"/>
              </w:tabs>
              <w:rPr>
                <w:sz w:val="22"/>
              </w:rPr>
            </w:pPr>
          </w:p>
          <w:p w:rsidR="003A7017" w:rsidRPr="00AB16FD" w:rsidRDefault="003A7017" w:rsidP="00476B0D">
            <w:pPr>
              <w:pStyle w:val="NoSpacing"/>
              <w:rPr>
                <w:i/>
                <w:sz w:val="22"/>
                <w:szCs w:val="22"/>
              </w:rPr>
            </w:pPr>
            <w:r w:rsidRPr="00AB16FD">
              <w:rPr>
                <w:i/>
                <w:sz w:val="22"/>
                <w:szCs w:val="22"/>
              </w:rPr>
              <w:t>Leisure activities</w:t>
            </w:r>
          </w:p>
          <w:p w:rsidR="003A7017" w:rsidRPr="000D7AA8" w:rsidRDefault="003A7017" w:rsidP="000D7AA8">
            <w:pPr>
              <w:pStyle w:val="ListParagraph"/>
              <w:numPr>
                <w:ilvl w:val="0"/>
                <w:numId w:val="7"/>
              </w:numPr>
              <w:tabs>
                <w:tab w:val="left" w:pos="332"/>
              </w:tabs>
              <w:ind w:left="332" w:hanging="332"/>
              <w:rPr>
                <w:sz w:val="22"/>
              </w:rPr>
            </w:pPr>
            <w:r w:rsidRPr="00476B0D">
              <w:rPr>
                <w:sz w:val="22"/>
              </w:rPr>
              <w:t xml:space="preserve">Students explore </w:t>
            </w:r>
            <w:r w:rsidR="00D83BF8">
              <w:rPr>
                <w:sz w:val="22"/>
              </w:rPr>
              <w:t>relevant</w:t>
            </w:r>
            <w:r w:rsidRPr="00476B0D">
              <w:rPr>
                <w:sz w:val="22"/>
              </w:rPr>
              <w:t xml:space="preserve"> sources to investigate the </w:t>
            </w:r>
            <w:r w:rsidR="00D83BF8">
              <w:rPr>
                <w:sz w:val="22"/>
              </w:rPr>
              <w:t>evidence for</w:t>
            </w:r>
            <w:r w:rsidRPr="00476B0D">
              <w:rPr>
                <w:sz w:val="22"/>
              </w:rPr>
              <w:t xml:space="preserve"> leisure</w:t>
            </w:r>
            <w:r w:rsidR="00D83BF8">
              <w:rPr>
                <w:sz w:val="22"/>
              </w:rPr>
              <w:t xml:space="preserve"> activities</w:t>
            </w:r>
            <w:r w:rsidR="009360AE">
              <w:rPr>
                <w:sz w:val="22"/>
              </w:rPr>
              <w:t xml:space="preserve"> at Pompeii and Herculaneum.</w:t>
            </w:r>
          </w:p>
        </w:tc>
        <w:tc>
          <w:tcPr>
            <w:tcW w:w="3508" w:type="dxa"/>
            <w:tcBorders>
              <w:top w:val="nil"/>
              <w:bottom w:val="single" w:sz="4" w:space="0" w:color="auto"/>
            </w:tcBorders>
            <w:tcMar>
              <w:top w:w="57" w:type="dxa"/>
              <w:left w:w="57" w:type="dxa"/>
              <w:bottom w:w="57" w:type="dxa"/>
              <w:right w:w="57" w:type="dxa"/>
            </w:tcMar>
          </w:tcPr>
          <w:p w:rsidR="003A7017" w:rsidRDefault="004579B9" w:rsidP="004579B9">
            <w:pPr>
              <w:tabs>
                <w:tab w:val="left" w:pos="332"/>
              </w:tabs>
              <w:rPr>
                <w:b/>
                <w:sz w:val="22"/>
              </w:rPr>
            </w:pPr>
            <w:r>
              <w:rPr>
                <w:b/>
                <w:sz w:val="22"/>
              </w:rPr>
              <w:t>Structured</w:t>
            </w:r>
          </w:p>
          <w:p w:rsidR="004579B9" w:rsidRPr="004579B9" w:rsidRDefault="004579B9" w:rsidP="004579B9">
            <w:pPr>
              <w:tabs>
                <w:tab w:val="left" w:pos="332"/>
              </w:tabs>
              <w:rPr>
                <w:sz w:val="22"/>
              </w:rPr>
            </w:pPr>
            <w:r>
              <w:rPr>
                <w:sz w:val="22"/>
              </w:rPr>
              <w:t xml:space="preserve">Students are provided with a floor plan of a home from Pompeii/Herculaneum. They </w:t>
            </w:r>
            <w:r w:rsidR="00480C4D">
              <w:rPr>
                <w:sz w:val="22"/>
              </w:rPr>
              <w:t>label each space and describe its function.</w:t>
            </w:r>
          </w:p>
        </w:tc>
      </w:tr>
      <w:tr w:rsidR="000D7AA8" w:rsidRPr="005A2377" w:rsidTr="000D7AA8">
        <w:trPr>
          <w:trHeight w:val="8689"/>
        </w:trPr>
        <w:tc>
          <w:tcPr>
            <w:tcW w:w="4431" w:type="dxa"/>
            <w:tcBorders>
              <w:top w:val="single" w:sz="4" w:space="0" w:color="auto"/>
              <w:bottom w:val="single" w:sz="4" w:space="0" w:color="auto"/>
            </w:tcBorders>
            <w:tcMar>
              <w:top w:w="57" w:type="dxa"/>
              <w:left w:w="57" w:type="dxa"/>
              <w:bottom w:w="57" w:type="dxa"/>
              <w:right w:w="57" w:type="dxa"/>
            </w:tcMar>
          </w:tcPr>
          <w:p w:rsidR="000D7AA8" w:rsidRPr="00CF2C57" w:rsidRDefault="000D7AA8" w:rsidP="0099609A">
            <w:pPr>
              <w:pStyle w:val="ListParagraph"/>
              <w:tabs>
                <w:tab w:val="left" w:pos="332"/>
              </w:tabs>
              <w:ind w:left="332"/>
              <w:rPr>
                <w:rFonts w:cs="Arial"/>
                <w:sz w:val="22"/>
              </w:rPr>
            </w:pPr>
          </w:p>
        </w:tc>
        <w:tc>
          <w:tcPr>
            <w:tcW w:w="7461" w:type="dxa"/>
            <w:tcBorders>
              <w:top w:val="single" w:sz="4" w:space="0" w:color="auto"/>
              <w:bottom w:val="single" w:sz="4" w:space="0" w:color="auto"/>
            </w:tcBorders>
            <w:tcMar>
              <w:top w:w="57" w:type="dxa"/>
              <w:left w:w="57" w:type="dxa"/>
              <w:bottom w:w="57" w:type="dxa"/>
              <w:right w:w="57" w:type="dxa"/>
            </w:tcMar>
          </w:tcPr>
          <w:p w:rsidR="000D7AA8" w:rsidRPr="00090AC4" w:rsidRDefault="000D7AA8" w:rsidP="003A7017">
            <w:pPr>
              <w:tabs>
                <w:tab w:val="left" w:pos="332"/>
              </w:tabs>
              <w:rPr>
                <w:i/>
                <w:sz w:val="22"/>
              </w:rPr>
            </w:pPr>
            <w:r w:rsidRPr="00090AC4">
              <w:rPr>
                <w:i/>
                <w:sz w:val="22"/>
              </w:rPr>
              <w:t xml:space="preserve">Food and </w:t>
            </w:r>
            <w:r>
              <w:rPr>
                <w:i/>
                <w:sz w:val="22"/>
              </w:rPr>
              <w:t>d</w:t>
            </w:r>
            <w:r w:rsidRPr="00090AC4">
              <w:rPr>
                <w:i/>
                <w:sz w:val="22"/>
              </w:rPr>
              <w:t>ining</w:t>
            </w:r>
          </w:p>
          <w:p w:rsidR="000D7AA8" w:rsidRDefault="000D7AA8" w:rsidP="003A7017">
            <w:pPr>
              <w:pStyle w:val="ListParagraph"/>
              <w:numPr>
                <w:ilvl w:val="0"/>
                <w:numId w:val="7"/>
              </w:numPr>
              <w:tabs>
                <w:tab w:val="left" w:pos="332"/>
              </w:tabs>
              <w:ind w:left="332" w:hanging="332"/>
              <w:rPr>
                <w:sz w:val="22"/>
              </w:rPr>
            </w:pPr>
            <w:r>
              <w:rPr>
                <w:sz w:val="22"/>
              </w:rPr>
              <w:t xml:space="preserve">Students examine a range of archaeological and written sources for evidence of the location, architectural features and uses of shops, </w:t>
            </w:r>
            <w:proofErr w:type="spellStart"/>
            <w:r>
              <w:rPr>
                <w:sz w:val="22"/>
              </w:rPr>
              <w:t>eg</w:t>
            </w:r>
            <w:proofErr w:type="spellEnd"/>
            <w:r>
              <w:rPr>
                <w:sz w:val="22"/>
              </w:rPr>
              <w:t xml:space="preserve"> bakeries and taverns.</w:t>
            </w:r>
          </w:p>
          <w:p w:rsidR="000D7AA8" w:rsidRDefault="000D7AA8" w:rsidP="003A7017">
            <w:pPr>
              <w:pStyle w:val="ListParagraph"/>
              <w:numPr>
                <w:ilvl w:val="0"/>
                <w:numId w:val="7"/>
              </w:numPr>
              <w:tabs>
                <w:tab w:val="left" w:pos="332"/>
              </w:tabs>
              <w:ind w:left="332" w:hanging="332"/>
              <w:rPr>
                <w:sz w:val="22"/>
              </w:rPr>
            </w:pPr>
            <w:r>
              <w:rPr>
                <w:sz w:val="22"/>
              </w:rPr>
              <w:t xml:space="preserve">Students define the following terms: </w:t>
            </w:r>
            <w:proofErr w:type="spellStart"/>
            <w:r>
              <w:rPr>
                <w:sz w:val="22"/>
              </w:rPr>
              <w:t>caupona</w:t>
            </w:r>
            <w:proofErr w:type="spellEnd"/>
            <w:r>
              <w:rPr>
                <w:sz w:val="22"/>
              </w:rPr>
              <w:t xml:space="preserve">, </w:t>
            </w:r>
            <w:proofErr w:type="spellStart"/>
            <w:r>
              <w:rPr>
                <w:sz w:val="22"/>
              </w:rPr>
              <w:t>dolia</w:t>
            </w:r>
            <w:proofErr w:type="spellEnd"/>
            <w:r>
              <w:rPr>
                <w:sz w:val="22"/>
              </w:rPr>
              <w:t xml:space="preserve">, </w:t>
            </w:r>
            <w:proofErr w:type="spellStart"/>
            <w:r>
              <w:rPr>
                <w:sz w:val="22"/>
              </w:rPr>
              <w:t>macellum</w:t>
            </w:r>
            <w:proofErr w:type="spellEnd"/>
            <w:r>
              <w:rPr>
                <w:sz w:val="22"/>
              </w:rPr>
              <w:t xml:space="preserve">, </w:t>
            </w:r>
            <w:proofErr w:type="spellStart"/>
            <w:r>
              <w:rPr>
                <w:sz w:val="22"/>
              </w:rPr>
              <w:t>pistrinum</w:t>
            </w:r>
            <w:proofErr w:type="spellEnd"/>
            <w:r>
              <w:rPr>
                <w:sz w:val="22"/>
              </w:rPr>
              <w:t xml:space="preserve">, </w:t>
            </w:r>
            <w:proofErr w:type="spellStart"/>
            <w:r w:rsidRPr="006842DA">
              <w:rPr>
                <w:sz w:val="22"/>
              </w:rPr>
              <w:t>taberna</w:t>
            </w:r>
            <w:proofErr w:type="spellEnd"/>
            <w:r>
              <w:rPr>
                <w:sz w:val="22"/>
              </w:rPr>
              <w:t xml:space="preserve">, </w:t>
            </w:r>
            <w:proofErr w:type="spellStart"/>
            <w:r>
              <w:rPr>
                <w:sz w:val="22"/>
              </w:rPr>
              <w:t>thermopolium</w:t>
            </w:r>
            <w:proofErr w:type="spellEnd"/>
            <w:r>
              <w:rPr>
                <w:sz w:val="22"/>
              </w:rPr>
              <w:t>.</w:t>
            </w:r>
          </w:p>
          <w:p w:rsidR="000D7AA8" w:rsidRDefault="000D7AA8" w:rsidP="003A7017">
            <w:pPr>
              <w:pStyle w:val="ListParagraph"/>
              <w:numPr>
                <w:ilvl w:val="0"/>
                <w:numId w:val="7"/>
              </w:numPr>
              <w:tabs>
                <w:tab w:val="left" w:pos="332"/>
              </w:tabs>
              <w:ind w:left="332" w:hanging="332"/>
              <w:rPr>
                <w:sz w:val="22"/>
              </w:rPr>
            </w:pPr>
            <w:r>
              <w:rPr>
                <w:sz w:val="22"/>
              </w:rPr>
              <w:t>Students explore the nature of food and dining within households.</w:t>
            </w:r>
          </w:p>
          <w:p w:rsidR="000D7AA8" w:rsidRDefault="000D7AA8" w:rsidP="003A7017">
            <w:pPr>
              <w:pStyle w:val="ListParagraph"/>
              <w:numPr>
                <w:ilvl w:val="0"/>
                <w:numId w:val="7"/>
              </w:numPr>
              <w:tabs>
                <w:tab w:val="left" w:pos="332"/>
              </w:tabs>
              <w:ind w:left="332" w:hanging="332"/>
              <w:rPr>
                <w:sz w:val="22"/>
              </w:rPr>
            </w:pPr>
            <w:r>
              <w:rPr>
                <w:sz w:val="22"/>
              </w:rPr>
              <w:t>Students use art, such as frescoes, and material remains, such as plant, animal and human, to develop a mind map of the diet that inhabitants of Pompeii and Herculaneum may have had.</w:t>
            </w:r>
          </w:p>
          <w:p w:rsidR="000D7AA8" w:rsidRPr="00476B0D" w:rsidRDefault="000D7AA8" w:rsidP="003A7017">
            <w:pPr>
              <w:rPr>
                <w:rFonts w:cs="Arial"/>
                <w:sz w:val="22"/>
              </w:rPr>
            </w:pPr>
          </w:p>
          <w:p w:rsidR="000D7AA8" w:rsidRPr="00476B0D" w:rsidRDefault="000D7AA8" w:rsidP="00476B0D">
            <w:pPr>
              <w:pStyle w:val="NoSpacing"/>
              <w:rPr>
                <w:i/>
                <w:sz w:val="22"/>
                <w:szCs w:val="22"/>
              </w:rPr>
            </w:pPr>
            <w:r w:rsidRPr="00476B0D">
              <w:rPr>
                <w:i/>
                <w:sz w:val="22"/>
                <w:szCs w:val="22"/>
              </w:rPr>
              <w:t>Clothing</w:t>
            </w:r>
          </w:p>
          <w:p w:rsidR="000D7AA8" w:rsidRPr="00476B0D" w:rsidRDefault="000D7AA8" w:rsidP="00476B0D">
            <w:pPr>
              <w:pStyle w:val="ListParagraph"/>
              <w:numPr>
                <w:ilvl w:val="0"/>
                <w:numId w:val="7"/>
              </w:numPr>
              <w:tabs>
                <w:tab w:val="left" w:pos="332"/>
              </w:tabs>
              <w:ind w:left="332" w:hanging="332"/>
              <w:rPr>
                <w:sz w:val="22"/>
              </w:rPr>
            </w:pPr>
            <w:r w:rsidRPr="00476B0D">
              <w:rPr>
                <w:sz w:val="22"/>
              </w:rPr>
              <w:t xml:space="preserve">Students investigate </w:t>
            </w:r>
            <w:r>
              <w:rPr>
                <w:sz w:val="22"/>
              </w:rPr>
              <w:t>what</w:t>
            </w:r>
            <w:r w:rsidRPr="00476B0D">
              <w:rPr>
                <w:sz w:val="22"/>
              </w:rPr>
              <w:t xml:space="preserve"> clothing </w:t>
            </w:r>
            <w:r>
              <w:rPr>
                <w:sz w:val="22"/>
              </w:rPr>
              <w:t>reveals about the people of</w:t>
            </w:r>
            <w:r w:rsidRPr="00476B0D">
              <w:rPr>
                <w:sz w:val="22"/>
              </w:rPr>
              <w:t xml:space="preserve"> Pompeii and Herculaneum, t</w:t>
            </w:r>
            <w:r>
              <w:rPr>
                <w:sz w:val="22"/>
              </w:rPr>
              <w:t>hrough the analysis of sources.</w:t>
            </w:r>
          </w:p>
          <w:p w:rsidR="000D7AA8" w:rsidRPr="00476B0D" w:rsidRDefault="000D7AA8" w:rsidP="003A7017">
            <w:pPr>
              <w:rPr>
                <w:rFonts w:cs="Arial"/>
                <w:sz w:val="22"/>
              </w:rPr>
            </w:pPr>
          </w:p>
          <w:p w:rsidR="000D7AA8" w:rsidRPr="00476B0D" w:rsidRDefault="000D7AA8" w:rsidP="00476B0D">
            <w:pPr>
              <w:pStyle w:val="NoSpacing"/>
              <w:rPr>
                <w:i/>
                <w:sz w:val="22"/>
                <w:szCs w:val="22"/>
              </w:rPr>
            </w:pPr>
            <w:r w:rsidRPr="00476B0D">
              <w:rPr>
                <w:i/>
                <w:sz w:val="22"/>
                <w:szCs w:val="22"/>
              </w:rPr>
              <w:t>Health</w:t>
            </w:r>
          </w:p>
          <w:p w:rsidR="000D7AA8" w:rsidRDefault="000D7AA8" w:rsidP="00DB62D8">
            <w:pPr>
              <w:pStyle w:val="ListParagraph"/>
              <w:numPr>
                <w:ilvl w:val="0"/>
                <w:numId w:val="7"/>
              </w:numPr>
              <w:tabs>
                <w:tab w:val="left" w:pos="332"/>
              </w:tabs>
              <w:ind w:left="332" w:hanging="332"/>
              <w:rPr>
                <w:sz w:val="22"/>
              </w:rPr>
            </w:pPr>
            <w:r w:rsidRPr="00476B0D">
              <w:rPr>
                <w:sz w:val="22"/>
              </w:rPr>
              <w:t>Students explor</w:t>
            </w:r>
            <w:r w:rsidR="0099609A">
              <w:rPr>
                <w:sz w:val="22"/>
              </w:rPr>
              <w:t xml:space="preserve">e the work of </w:t>
            </w:r>
            <w:r w:rsidR="0099609A" w:rsidRPr="00476B0D">
              <w:rPr>
                <w:sz w:val="22"/>
              </w:rPr>
              <w:t xml:space="preserve">Sara </w:t>
            </w:r>
            <w:proofErr w:type="spellStart"/>
            <w:r w:rsidR="0099609A" w:rsidRPr="00476B0D">
              <w:rPr>
                <w:sz w:val="22"/>
              </w:rPr>
              <w:t>Bisel</w:t>
            </w:r>
            <w:proofErr w:type="spellEnd"/>
            <w:r w:rsidR="0099609A" w:rsidRPr="00476B0D">
              <w:rPr>
                <w:sz w:val="22"/>
              </w:rPr>
              <w:t xml:space="preserve"> </w:t>
            </w:r>
            <w:r w:rsidR="0099609A">
              <w:rPr>
                <w:sz w:val="22"/>
              </w:rPr>
              <w:t xml:space="preserve">and Estelle </w:t>
            </w:r>
            <w:proofErr w:type="spellStart"/>
            <w:r w:rsidR="0099609A">
              <w:rPr>
                <w:sz w:val="22"/>
              </w:rPr>
              <w:t>Lazer</w:t>
            </w:r>
            <w:proofErr w:type="spellEnd"/>
            <w:r w:rsidR="0099609A">
              <w:rPr>
                <w:sz w:val="22"/>
              </w:rPr>
              <w:t xml:space="preserve"> </w:t>
            </w:r>
            <w:r w:rsidRPr="00476B0D">
              <w:rPr>
                <w:sz w:val="22"/>
              </w:rPr>
              <w:t xml:space="preserve">in investigating the health of the residents of Pompeii and Herculaneum </w:t>
            </w:r>
            <w:r>
              <w:rPr>
                <w:sz w:val="22"/>
              </w:rPr>
              <w:t>using human remains.</w:t>
            </w:r>
          </w:p>
          <w:p w:rsidR="0099609A" w:rsidRPr="00476B0D" w:rsidRDefault="0099609A" w:rsidP="00DB62D8">
            <w:pPr>
              <w:pStyle w:val="ListParagraph"/>
              <w:numPr>
                <w:ilvl w:val="0"/>
                <w:numId w:val="7"/>
              </w:numPr>
              <w:tabs>
                <w:tab w:val="left" w:pos="332"/>
              </w:tabs>
              <w:ind w:left="332" w:hanging="332"/>
              <w:rPr>
                <w:sz w:val="22"/>
              </w:rPr>
            </w:pPr>
            <w:r>
              <w:rPr>
                <w:sz w:val="22"/>
              </w:rPr>
              <w:t xml:space="preserve">Students compare and contrast the techniques and findings of </w:t>
            </w:r>
            <w:proofErr w:type="spellStart"/>
            <w:r>
              <w:rPr>
                <w:sz w:val="22"/>
              </w:rPr>
              <w:t>Bisel</w:t>
            </w:r>
            <w:proofErr w:type="spellEnd"/>
            <w:r>
              <w:rPr>
                <w:sz w:val="22"/>
              </w:rPr>
              <w:t xml:space="preserve"> and </w:t>
            </w:r>
            <w:proofErr w:type="spellStart"/>
            <w:r>
              <w:rPr>
                <w:sz w:val="22"/>
              </w:rPr>
              <w:t>Lazer</w:t>
            </w:r>
            <w:proofErr w:type="spellEnd"/>
            <w:r>
              <w:rPr>
                <w:sz w:val="22"/>
              </w:rPr>
              <w:t>.</w:t>
            </w:r>
          </w:p>
          <w:p w:rsidR="000D7AA8" w:rsidRPr="00476B0D" w:rsidRDefault="000D7AA8" w:rsidP="003A7017">
            <w:pPr>
              <w:rPr>
                <w:rFonts w:cs="Arial"/>
                <w:sz w:val="22"/>
              </w:rPr>
            </w:pPr>
          </w:p>
          <w:p w:rsidR="000D7AA8" w:rsidRPr="00476B0D" w:rsidRDefault="000D7AA8" w:rsidP="00476B0D">
            <w:pPr>
              <w:pStyle w:val="NoSpacing"/>
              <w:rPr>
                <w:i/>
                <w:sz w:val="22"/>
                <w:szCs w:val="22"/>
              </w:rPr>
            </w:pPr>
            <w:r w:rsidRPr="00476B0D">
              <w:rPr>
                <w:i/>
                <w:sz w:val="22"/>
                <w:szCs w:val="22"/>
              </w:rPr>
              <w:t>Baths</w:t>
            </w:r>
          </w:p>
          <w:p w:rsidR="000D7AA8" w:rsidRPr="00476B0D" w:rsidRDefault="000D7AA8" w:rsidP="00476B0D">
            <w:pPr>
              <w:pStyle w:val="ListParagraph"/>
              <w:numPr>
                <w:ilvl w:val="0"/>
                <w:numId w:val="7"/>
              </w:numPr>
              <w:tabs>
                <w:tab w:val="left" w:pos="332"/>
              </w:tabs>
              <w:ind w:left="332" w:hanging="332"/>
              <w:rPr>
                <w:sz w:val="22"/>
              </w:rPr>
            </w:pPr>
            <w:r w:rsidRPr="00476B0D">
              <w:rPr>
                <w:sz w:val="22"/>
              </w:rPr>
              <w:t>Students map the locations of baths in Pompeii and Herculaneum</w:t>
            </w:r>
            <w:r>
              <w:rPr>
                <w:sz w:val="22"/>
              </w:rPr>
              <w:t xml:space="preserve"> and draw inferences</w:t>
            </w:r>
            <w:r w:rsidRPr="00476B0D">
              <w:rPr>
                <w:sz w:val="22"/>
              </w:rPr>
              <w:t>.</w:t>
            </w:r>
          </w:p>
          <w:p w:rsidR="000D7AA8" w:rsidRPr="00476B0D" w:rsidRDefault="000D7AA8" w:rsidP="003A7017">
            <w:pPr>
              <w:pStyle w:val="ListParagraph"/>
              <w:numPr>
                <w:ilvl w:val="0"/>
                <w:numId w:val="7"/>
              </w:numPr>
              <w:tabs>
                <w:tab w:val="left" w:pos="332"/>
              </w:tabs>
              <w:ind w:left="332" w:hanging="332"/>
              <w:rPr>
                <w:sz w:val="22"/>
              </w:rPr>
            </w:pPr>
            <w:r w:rsidRPr="00476B0D">
              <w:rPr>
                <w:sz w:val="22"/>
              </w:rPr>
              <w:t>Students select one bath found in Pompeii or Herculaneum, identify features on a floor plan or in a table</w:t>
            </w:r>
            <w:r>
              <w:rPr>
                <w:sz w:val="22"/>
              </w:rPr>
              <w:t>, and discuss the significance of the baths.</w:t>
            </w:r>
          </w:p>
          <w:p w:rsidR="000D7AA8" w:rsidRPr="00476B0D" w:rsidRDefault="000D7AA8" w:rsidP="003A7017">
            <w:pPr>
              <w:rPr>
                <w:rFonts w:cs="Arial"/>
                <w:sz w:val="22"/>
              </w:rPr>
            </w:pPr>
          </w:p>
          <w:p w:rsidR="000D7AA8" w:rsidRPr="00476B0D" w:rsidRDefault="000D7AA8" w:rsidP="00476B0D">
            <w:pPr>
              <w:pStyle w:val="NoSpacing"/>
              <w:rPr>
                <w:i/>
                <w:sz w:val="22"/>
                <w:szCs w:val="22"/>
              </w:rPr>
            </w:pPr>
            <w:r w:rsidRPr="00476B0D">
              <w:rPr>
                <w:i/>
                <w:sz w:val="22"/>
                <w:szCs w:val="22"/>
              </w:rPr>
              <w:t>Water supply and sanitation</w:t>
            </w:r>
          </w:p>
          <w:p w:rsidR="000D7AA8" w:rsidRPr="00476B0D" w:rsidRDefault="000D7AA8" w:rsidP="00476B0D">
            <w:pPr>
              <w:pStyle w:val="ListParagraph"/>
              <w:numPr>
                <w:ilvl w:val="0"/>
                <w:numId w:val="7"/>
              </w:numPr>
              <w:tabs>
                <w:tab w:val="left" w:pos="332"/>
              </w:tabs>
              <w:ind w:left="332" w:hanging="332"/>
              <w:rPr>
                <w:sz w:val="22"/>
              </w:rPr>
            </w:pPr>
            <w:r w:rsidRPr="00476B0D">
              <w:rPr>
                <w:sz w:val="22"/>
              </w:rPr>
              <w:t>Students investigate the features of water supply within Pompeii and Herculaneum, including the system of aqueducts, water towers and lead pipes, distributing water to public fountains and baths, pool</w:t>
            </w:r>
            <w:r>
              <w:rPr>
                <w:sz w:val="22"/>
              </w:rPr>
              <w:t>s, private houses and latrines.</w:t>
            </w:r>
          </w:p>
          <w:p w:rsidR="000D7AA8" w:rsidRPr="00AB16FD" w:rsidRDefault="000D7AA8" w:rsidP="009360AE">
            <w:pPr>
              <w:pStyle w:val="ListParagraph"/>
              <w:numPr>
                <w:ilvl w:val="0"/>
                <w:numId w:val="7"/>
              </w:numPr>
              <w:tabs>
                <w:tab w:val="left" w:pos="332"/>
              </w:tabs>
              <w:ind w:left="332" w:hanging="332"/>
              <w:rPr>
                <w:i/>
                <w:sz w:val="22"/>
              </w:rPr>
            </w:pPr>
            <w:r>
              <w:rPr>
                <w:sz w:val="22"/>
              </w:rPr>
              <w:t>Students account for the differences in street design and drainage between Pompeii and Herculaneum.</w:t>
            </w:r>
          </w:p>
        </w:tc>
        <w:tc>
          <w:tcPr>
            <w:tcW w:w="3508" w:type="dxa"/>
            <w:tcBorders>
              <w:top w:val="single" w:sz="4" w:space="0" w:color="auto"/>
              <w:bottom w:val="single" w:sz="4" w:space="0" w:color="auto"/>
            </w:tcBorders>
            <w:tcMar>
              <w:top w:w="57" w:type="dxa"/>
              <w:left w:w="57" w:type="dxa"/>
              <w:bottom w:w="57" w:type="dxa"/>
              <w:right w:w="57" w:type="dxa"/>
            </w:tcMar>
          </w:tcPr>
          <w:p w:rsidR="000D7AA8" w:rsidRDefault="000D7AA8" w:rsidP="000D7AA8">
            <w:pPr>
              <w:tabs>
                <w:tab w:val="left" w:pos="332"/>
              </w:tabs>
              <w:rPr>
                <w:b/>
                <w:sz w:val="22"/>
              </w:rPr>
            </w:pPr>
            <w:r>
              <w:rPr>
                <w:b/>
                <w:sz w:val="22"/>
              </w:rPr>
              <w:t>Structured</w:t>
            </w:r>
          </w:p>
          <w:p w:rsidR="000D7AA8" w:rsidRDefault="000D7AA8" w:rsidP="000D7AA8">
            <w:pPr>
              <w:tabs>
                <w:tab w:val="left" w:pos="332"/>
              </w:tabs>
              <w:rPr>
                <w:b/>
                <w:sz w:val="22"/>
              </w:rPr>
            </w:pPr>
            <w:r>
              <w:rPr>
                <w:sz w:val="22"/>
              </w:rPr>
              <w:t xml:space="preserve">Students use information relating to ingredients available to the people of Pompeii/Herculaneum </w:t>
            </w:r>
            <w:proofErr w:type="gramStart"/>
            <w:r>
              <w:rPr>
                <w:sz w:val="22"/>
              </w:rPr>
              <w:t>to  develop</w:t>
            </w:r>
            <w:proofErr w:type="gramEnd"/>
            <w:r>
              <w:rPr>
                <w:sz w:val="22"/>
              </w:rPr>
              <w:t xml:space="preserve"> a menu for a tavern.</w:t>
            </w:r>
          </w:p>
        </w:tc>
      </w:tr>
      <w:tr w:rsidR="003A7017" w:rsidRPr="005A2377" w:rsidTr="000D7AA8">
        <w:trPr>
          <w:cantSplit/>
        </w:trPr>
        <w:tc>
          <w:tcPr>
            <w:tcW w:w="4431" w:type="dxa"/>
            <w:tcBorders>
              <w:top w:val="single" w:sz="4" w:space="0" w:color="auto"/>
            </w:tcBorders>
            <w:tcMar>
              <w:top w:w="57" w:type="dxa"/>
              <w:left w:w="57" w:type="dxa"/>
              <w:bottom w:w="57" w:type="dxa"/>
              <w:right w:w="57" w:type="dxa"/>
            </w:tcMar>
          </w:tcPr>
          <w:p w:rsidR="003A7017" w:rsidRPr="003A7017" w:rsidRDefault="003A7017" w:rsidP="003A7017">
            <w:pPr>
              <w:numPr>
                <w:ilvl w:val="1"/>
                <w:numId w:val="2"/>
              </w:numPr>
              <w:ind w:left="720" w:hanging="360"/>
              <w:rPr>
                <w:rFonts w:cs="Arial"/>
                <w:sz w:val="22"/>
              </w:rPr>
            </w:pPr>
            <w:r w:rsidRPr="00CF2C57">
              <w:rPr>
                <w:rFonts w:cs="Arial"/>
                <w:sz w:val="22"/>
              </w:rPr>
              <w:lastRenderedPageBreak/>
              <w:t xml:space="preserve">religion: household gods, temples, foreign cults and religions, tombs (ACHAH376) </w:t>
            </w:r>
            <w:r w:rsidRPr="00CF2C57">
              <w:rPr>
                <w:rFonts w:cs="Arial"/>
                <w:noProof/>
                <w:sz w:val="22"/>
                <w:lang w:eastAsia="en-AU"/>
              </w:rPr>
              <w:drawing>
                <wp:inline distT="114300" distB="114300" distL="114300" distR="114300" wp14:anchorId="05363F0B" wp14:editId="0D1D41F2">
                  <wp:extent cx="104775" cy="104775"/>
                  <wp:effectExtent l="0" t="0" r="9525" b="9525"/>
                  <wp:docPr id="916" name="image111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112.png" title="Intercultural understanding icon"/>
                          <pic:cNvPicPr preferRelativeResize="0"/>
                        </pic:nvPicPr>
                        <pic:blipFill>
                          <a:blip r:embed="rId13"/>
                          <a:srcRect/>
                          <a:stretch>
                            <a:fillRect/>
                          </a:stretch>
                        </pic:blipFill>
                        <pic:spPr>
                          <a:xfrm>
                            <a:off x="0" y="0"/>
                            <a:ext cx="104775" cy="104775"/>
                          </a:xfrm>
                          <a:prstGeom prst="rect">
                            <a:avLst/>
                          </a:prstGeom>
                          <a:ln/>
                        </pic:spPr>
                      </pic:pic>
                    </a:graphicData>
                  </a:graphic>
                </wp:inline>
              </w:drawing>
            </w:r>
          </w:p>
        </w:tc>
        <w:tc>
          <w:tcPr>
            <w:tcW w:w="7461" w:type="dxa"/>
            <w:tcBorders>
              <w:top w:val="single" w:sz="4" w:space="0" w:color="auto"/>
            </w:tcBorders>
            <w:tcMar>
              <w:top w:w="57" w:type="dxa"/>
              <w:left w:w="57" w:type="dxa"/>
              <w:bottom w:w="57" w:type="dxa"/>
              <w:right w:w="57" w:type="dxa"/>
            </w:tcMar>
          </w:tcPr>
          <w:p w:rsidR="00CA4942" w:rsidRDefault="00CA4942" w:rsidP="00CA4942">
            <w:pPr>
              <w:pStyle w:val="ListParagraph"/>
              <w:numPr>
                <w:ilvl w:val="0"/>
                <w:numId w:val="7"/>
              </w:numPr>
              <w:tabs>
                <w:tab w:val="left" w:pos="332"/>
              </w:tabs>
              <w:ind w:left="332" w:hanging="332"/>
              <w:rPr>
                <w:sz w:val="22"/>
              </w:rPr>
            </w:pPr>
            <w:r>
              <w:rPr>
                <w:sz w:val="22"/>
              </w:rPr>
              <w:t xml:space="preserve">Students </w:t>
            </w:r>
            <w:r w:rsidR="00FD487F">
              <w:rPr>
                <w:sz w:val="22"/>
              </w:rPr>
              <w:t>interpret</w:t>
            </w:r>
            <w:r>
              <w:rPr>
                <w:sz w:val="22"/>
              </w:rPr>
              <w:t xml:space="preserve"> the archaeological sources relating to religion at Pompeii and Herculaneum, for example public worship in temples, private worship in </w:t>
            </w:r>
            <w:r w:rsidR="00DA06A4">
              <w:rPr>
                <w:sz w:val="22"/>
              </w:rPr>
              <w:t>households</w:t>
            </w:r>
            <w:r w:rsidR="009360AE">
              <w:rPr>
                <w:sz w:val="22"/>
              </w:rPr>
              <w:t>.</w:t>
            </w:r>
          </w:p>
          <w:p w:rsidR="00CA4942" w:rsidRDefault="00CA4942" w:rsidP="00CA4942">
            <w:pPr>
              <w:pStyle w:val="ListParagraph"/>
              <w:numPr>
                <w:ilvl w:val="0"/>
                <w:numId w:val="7"/>
              </w:numPr>
              <w:tabs>
                <w:tab w:val="left" w:pos="332"/>
              </w:tabs>
              <w:ind w:left="332" w:hanging="332"/>
              <w:rPr>
                <w:sz w:val="22"/>
              </w:rPr>
            </w:pPr>
            <w:r>
              <w:rPr>
                <w:sz w:val="22"/>
              </w:rPr>
              <w:t>Students compile a chart noting key features</w:t>
            </w:r>
            <w:r w:rsidR="0007614B">
              <w:rPr>
                <w:sz w:val="22"/>
              </w:rPr>
              <w:t xml:space="preserve"> </w:t>
            </w:r>
            <w:r>
              <w:rPr>
                <w:sz w:val="22"/>
              </w:rPr>
              <w:t>of public and private worship in Pompeii and Herculaneum</w:t>
            </w:r>
            <w:r w:rsidR="0007614B">
              <w:rPr>
                <w:sz w:val="22"/>
              </w:rPr>
              <w:t>.</w:t>
            </w:r>
            <w:r>
              <w:rPr>
                <w:sz w:val="22"/>
              </w:rPr>
              <w:t xml:space="preserve"> </w:t>
            </w:r>
            <w:r w:rsidR="0007614B">
              <w:rPr>
                <w:sz w:val="22"/>
              </w:rPr>
              <w:t xml:space="preserve">This should include the </w:t>
            </w:r>
            <w:r w:rsidR="00C87DFE">
              <w:rPr>
                <w:sz w:val="22"/>
              </w:rPr>
              <w:t>identif</w:t>
            </w:r>
            <w:r w:rsidR="0007614B">
              <w:rPr>
                <w:sz w:val="22"/>
              </w:rPr>
              <w:t>ication of</w:t>
            </w:r>
            <w:r w:rsidR="00C87DFE">
              <w:rPr>
                <w:sz w:val="22"/>
              </w:rPr>
              <w:t xml:space="preserve"> gods and goddesses, </w:t>
            </w:r>
            <w:r>
              <w:rPr>
                <w:sz w:val="22"/>
              </w:rPr>
              <w:t>the places</w:t>
            </w:r>
            <w:r w:rsidR="00C87DFE">
              <w:rPr>
                <w:sz w:val="22"/>
              </w:rPr>
              <w:t xml:space="preserve"> and key aspects</w:t>
            </w:r>
            <w:r w:rsidR="009360AE">
              <w:rPr>
                <w:sz w:val="22"/>
              </w:rPr>
              <w:t xml:space="preserve"> of their worship</w:t>
            </w:r>
            <w:r w:rsidR="0007614B">
              <w:rPr>
                <w:sz w:val="22"/>
              </w:rPr>
              <w:t>, including similarities and differences of religion in Pompeii and Herculaneum</w:t>
            </w:r>
            <w:r w:rsidR="009360AE">
              <w:rPr>
                <w:sz w:val="22"/>
              </w:rPr>
              <w:t>.</w:t>
            </w:r>
          </w:p>
          <w:p w:rsidR="00CA4942" w:rsidRPr="00CA4942" w:rsidRDefault="00CA4942" w:rsidP="00CA4942">
            <w:pPr>
              <w:pStyle w:val="ListParagraph"/>
              <w:numPr>
                <w:ilvl w:val="0"/>
                <w:numId w:val="7"/>
              </w:numPr>
              <w:tabs>
                <w:tab w:val="left" w:pos="332"/>
              </w:tabs>
              <w:ind w:left="332" w:hanging="332"/>
              <w:rPr>
                <w:sz w:val="22"/>
              </w:rPr>
            </w:pPr>
            <w:r w:rsidRPr="00CA4942">
              <w:rPr>
                <w:sz w:val="22"/>
              </w:rPr>
              <w:t>Students investigate a foreign cult worshipped at Pompeii, including its origin, place and nature of worship</w:t>
            </w:r>
            <w:r w:rsidR="00C87DFE">
              <w:rPr>
                <w:sz w:val="22"/>
              </w:rPr>
              <w:t>, and significance</w:t>
            </w:r>
            <w:r w:rsidR="009360AE">
              <w:rPr>
                <w:sz w:val="22"/>
              </w:rPr>
              <w:t>.</w:t>
            </w:r>
          </w:p>
          <w:p w:rsidR="003A7017" w:rsidRPr="00CA4942" w:rsidRDefault="00CA4942" w:rsidP="009360AE">
            <w:pPr>
              <w:pStyle w:val="ListParagraph"/>
              <w:numPr>
                <w:ilvl w:val="0"/>
                <w:numId w:val="7"/>
              </w:numPr>
              <w:tabs>
                <w:tab w:val="left" w:pos="332"/>
              </w:tabs>
              <w:ind w:left="332" w:hanging="332"/>
              <w:rPr>
                <w:sz w:val="22"/>
              </w:rPr>
            </w:pPr>
            <w:r w:rsidRPr="005F673C">
              <w:rPr>
                <w:sz w:val="22"/>
              </w:rPr>
              <w:t>Students investigate the nature of Pompe</w:t>
            </w:r>
            <w:r>
              <w:rPr>
                <w:sz w:val="22"/>
              </w:rPr>
              <w:t>i</w:t>
            </w:r>
            <w:r w:rsidRPr="005F673C">
              <w:rPr>
                <w:sz w:val="22"/>
              </w:rPr>
              <w:t xml:space="preserve">ian funerary </w:t>
            </w:r>
            <w:r w:rsidR="00C87DFE">
              <w:rPr>
                <w:sz w:val="22"/>
              </w:rPr>
              <w:t>customs and the evidence they provide about the beliefs and values of society</w:t>
            </w:r>
            <w:r w:rsidRPr="005F673C">
              <w:rPr>
                <w:sz w:val="22"/>
              </w:rPr>
              <w:t>.</w:t>
            </w:r>
          </w:p>
        </w:tc>
        <w:tc>
          <w:tcPr>
            <w:tcW w:w="3508" w:type="dxa"/>
            <w:tcBorders>
              <w:top w:val="single" w:sz="4" w:space="0" w:color="auto"/>
            </w:tcBorders>
            <w:tcMar>
              <w:top w:w="57" w:type="dxa"/>
              <w:left w:w="57" w:type="dxa"/>
              <w:bottom w:w="57" w:type="dxa"/>
              <w:right w:w="57" w:type="dxa"/>
            </w:tcMar>
          </w:tcPr>
          <w:p w:rsidR="003A7017" w:rsidRDefault="004579B9" w:rsidP="005A2377">
            <w:pPr>
              <w:rPr>
                <w:sz w:val="22"/>
              </w:rPr>
            </w:pPr>
            <w:r>
              <w:rPr>
                <w:sz w:val="22"/>
              </w:rPr>
              <w:t xml:space="preserve"> </w:t>
            </w:r>
          </w:p>
        </w:tc>
      </w:tr>
      <w:tr w:rsidR="00CA4942" w:rsidRPr="005A2377" w:rsidTr="000D7AA8">
        <w:trPr>
          <w:trHeight w:val="130"/>
        </w:trPr>
        <w:tc>
          <w:tcPr>
            <w:tcW w:w="4431" w:type="dxa"/>
            <w:tcBorders>
              <w:bottom w:val="single" w:sz="4" w:space="0" w:color="auto"/>
            </w:tcBorders>
            <w:tcMar>
              <w:top w:w="57" w:type="dxa"/>
              <w:left w:w="57" w:type="dxa"/>
              <w:bottom w:w="57" w:type="dxa"/>
              <w:right w:w="57" w:type="dxa"/>
            </w:tcMar>
          </w:tcPr>
          <w:p w:rsidR="00CA4942" w:rsidRPr="00CF2C57" w:rsidRDefault="00720435" w:rsidP="003A7017">
            <w:pPr>
              <w:numPr>
                <w:ilvl w:val="1"/>
                <w:numId w:val="2"/>
              </w:numPr>
              <w:ind w:left="720" w:hanging="360"/>
              <w:rPr>
                <w:rFonts w:cs="Arial"/>
                <w:sz w:val="22"/>
              </w:rPr>
            </w:pPr>
            <w:r>
              <w:rPr>
                <w:rFonts w:cs="Arial"/>
                <w:sz w:val="22"/>
              </w:rPr>
              <w:t xml:space="preserve">the </w:t>
            </w:r>
            <w:r w:rsidR="00CA4942" w:rsidRPr="00CF2C57">
              <w:rPr>
                <w:rFonts w:cs="Arial"/>
                <w:sz w:val="22"/>
              </w:rPr>
              <w:t>influence of Greek and Egyptian cultures: art and architecture (ACHAH378)</w:t>
            </w:r>
            <w:r w:rsidR="00CA4942">
              <w:rPr>
                <w:rFonts w:cs="Arial"/>
                <w:sz w:val="22"/>
              </w:rPr>
              <w:t xml:space="preserve"> </w:t>
            </w:r>
            <w:r w:rsidR="00CA4942" w:rsidRPr="00CF2C57">
              <w:rPr>
                <w:rFonts w:cs="Arial"/>
                <w:noProof/>
                <w:sz w:val="22"/>
                <w:lang w:eastAsia="en-AU"/>
              </w:rPr>
              <w:drawing>
                <wp:inline distT="114300" distB="114300" distL="114300" distR="114300" wp14:anchorId="36779630" wp14:editId="24C98EE6">
                  <wp:extent cx="104775" cy="104775"/>
                  <wp:effectExtent l="0" t="0" r="9525" b="9525"/>
                  <wp:docPr id="926" name="image351.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51.png" title="Intercultural understanding icon"/>
                          <pic:cNvPicPr preferRelativeResize="0"/>
                        </pic:nvPicPr>
                        <pic:blipFill>
                          <a:blip r:embed="rId13"/>
                          <a:srcRect/>
                          <a:stretch>
                            <a:fillRect/>
                          </a:stretch>
                        </pic:blipFill>
                        <pic:spPr>
                          <a:xfrm>
                            <a:off x="0" y="0"/>
                            <a:ext cx="104775" cy="104775"/>
                          </a:xfrm>
                          <a:prstGeom prst="rect">
                            <a:avLst/>
                          </a:prstGeom>
                          <a:ln/>
                        </pic:spPr>
                      </pic:pic>
                    </a:graphicData>
                  </a:graphic>
                </wp:inline>
              </w:drawing>
            </w:r>
          </w:p>
        </w:tc>
        <w:tc>
          <w:tcPr>
            <w:tcW w:w="7461" w:type="dxa"/>
            <w:tcBorders>
              <w:bottom w:val="single" w:sz="4" w:space="0" w:color="auto"/>
            </w:tcBorders>
            <w:tcMar>
              <w:top w:w="57" w:type="dxa"/>
              <w:left w:w="57" w:type="dxa"/>
              <w:bottom w:w="57" w:type="dxa"/>
              <w:right w:w="57" w:type="dxa"/>
            </w:tcMar>
          </w:tcPr>
          <w:p w:rsidR="00CA4942" w:rsidRDefault="00CA4942" w:rsidP="00CA4942">
            <w:pPr>
              <w:pStyle w:val="ListParagraph"/>
              <w:numPr>
                <w:ilvl w:val="0"/>
                <w:numId w:val="7"/>
              </w:numPr>
              <w:tabs>
                <w:tab w:val="left" w:pos="332"/>
              </w:tabs>
              <w:ind w:left="332" w:hanging="332"/>
              <w:rPr>
                <w:sz w:val="22"/>
              </w:rPr>
            </w:pPr>
            <w:r>
              <w:rPr>
                <w:sz w:val="22"/>
              </w:rPr>
              <w:t xml:space="preserve">Students explore a variety of art from Pompeii and Herculaneum, </w:t>
            </w:r>
            <w:proofErr w:type="spellStart"/>
            <w:r>
              <w:rPr>
                <w:sz w:val="22"/>
              </w:rPr>
              <w:t>eg</w:t>
            </w:r>
            <w:proofErr w:type="spellEnd"/>
            <w:r>
              <w:rPr>
                <w:sz w:val="22"/>
              </w:rPr>
              <w:t xml:space="preserve"> mosaics, frescoes, statues and the influence </w:t>
            </w:r>
            <w:r w:rsidR="00DA06A4">
              <w:rPr>
                <w:sz w:val="22"/>
              </w:rPr>
              <w:t>of</w:t>
            </w:r>
            <w:r>
              <w:rPr>
                <w:sz w:val="22"/>
              </w:rPr>
              <w:t xml:space="preserve"> Greek and/or Egyptian cultures. </w:t>
            </w:r>
          </w:p>
          <w:p w:rsidR="00CA4942" w:rsidRDefault="00CA4942" w:rsidP="00DA06A4">
            <w:pPr>
              <w:pStyle w:val="ListParagraph"/>
              <w:numPr>
                <w:ilvl w:val="0"/>
                <w:numId w:val="7"/>
              </w:numPr>
              <w:tabs>
                <w:tab w:val="left" w:pos="332"/>
              </w:tabs>
              <w:ind w:left="332" w:hanging="332"/>
              <w:rPr>
                <w:sz w:val="22"/>
              </w:rPr>
            </w:pPr>
            <w:r>
              <w:rPr>
                <w:sz w:val="22"/>
              </w:rPr>
              <w:t>Students examine a range of sources to identify the influence of Greek and Egypt</w:t>
            </w:r>
            <w:r w:rsidR="00DA06A4">
              <w:rPr>
                <w:sz w:val="22"/>
              </w:rPr>
              <w:t xml:space="preserve">ian cultures on </w:t>
            </w:r>
            <w:r>
              <w:rPr>
                <w:sz w:val="22"/>
              </w:rPr>
              <w:t>architectural</w:t>
            </w:r>
            <w:r w:rsidR="00DA06A4">
              <w:rPr>
                <w:sz w:val="22"/>
              </w:rPr>
              <w:t xml:space="preserve"> features</w:t>
            </w:r>
            <w:r w:rsidR="009360AE">
              <w:rPr>
                <w:sz w:val="22"/>
              </w:rPr>
              <w:t>.</w:t>
            </w:r>
          </w:p>
          <w:p w:rsidR="00DA06A4" w:rsidRPr="00476B0D" w:rsidRDefault="00DA06A4" w:rsidP="009360AE">
            <w:pPr>
              <w:pStyle w:val="ListParagraph"/>
              <w:numPr>
                <w:ilvl w:val="0"/>
                <w:numId w:val="7"/>
              </w:numPr>
              <w:tabs>
                <w:tab w:val="left" w:pos="332"/>
              </w:tabs>
              <w:ind w:left="332" w:hanging="332"/>
              <w:rPr>
                <w:sz w:val="22"/>
              </w:rPr>
            </w:pPr>
            <w:r>
              <w:rPr>
                <w:sz w:val="22"/>
              </w:rPr>
              <w:t>Students discuss the question, ‘How significant were Greek and Egyptian cultural influences in the citi</w:t>
            </w:r>
            <w:r w:rsidR="009360AE">
              <w:rPr>
                <w:sz w:val="22"/>
              </w:rPr>
              <w:t>es of Pompeii and Herculaneum?’</w:t>
            </w:r>
          </w:p>
        </w:tc>
        <w:tc>
          <w:tcPr>
            <w:tcW w:w="3508" w:type="dxa"/>
            <w:tcBorders>
              <w:bottom w:val="single" w:sz="4" w:space="0" w:color="auto"/>
            </w:tcBorders>
            <w:tcMar>
              <w:top w:w="57" w:type="dxa"/>
              <w:left w:w="57" w:type="dxa"/>
              <w:bottom w:w="57" w:type="dxa"/>
              <w:right w:w="57" w:type="dxa"/>
            </w:tcMar>
          </w:tcPr>
          <w:p w:rsidR="000D7AA8" w:rsidRDefault="000D7AA8" w:rsidP="000D7AA8">
            <w:pPr>
              <w:tabs>
                <w:tab w:val="left" w:pos="332"/>
              </w:tabs>
              <w:rPr>
                <w:b/>
                <w:sz w:val="22"/>
              </w:rPr>
            </w:pPr>
            <w:r>
              <w:rPr>
                <w:b/>
                <w:sz w:val="22"/>
              </w:rPr>
              <w:t>Structured</w:t>
            </w:r>
          </w:p>
          <w:p w:rsidR="00CA4942" w:rsidRDefault="000D7AA8" w:rsidP="0088264F">
            <w:pPr>
              <w:rPr>
                <w:sz w:val="22"/>
              </w:rPr>
            </w:pPr>
            <w:r>
              <w:rPr>
                <w:sz w:val="22"/>
              </w:rPr>
              <w:t xml:space="preserve">Students </w:t>
            </w:r>
            <w:r w:rsidR="0088264F">
              <w:rPr>
                <w:sz w:val="22"/>
              </w:rPr>
              <w:t xml:space="preserve">compare </w:t>
            </w:r>
            <w:r>
              <w:rPr>
                <w:sz w:val="22"/>
              </w:rPr>
              <w:t>depictions of art/architecture from Pompeii, Herculaneum, Greece and Egypt</w:t>
            </w:r>
            <w:r w:rsidR="0088264F">
              <w:rPr>
                <w:sz w:val="22"/>
              </w:rPr>
              <w:t xml:space="preserve"> to develop a list of similarities/differences.</w:t>
            </w:r>
          </w:p>
        </w:tc>
      </w:tr>
      <w:tr w:rsidR="00CA4942" w:rsidRPr="005A2377" w:rsidTr="0088264F">
        <w:trPr>
          <w:trHeight w:val="130"/>
        </w:trPr>
        <w:tc>
          <w:tcPr>
            <w:tcW w:w="4431" w:type="dxa"/>
            <w:tcBorders>
              <w:bottom w:val="nil"/>
            </w:tcBorders>
            <w:tcMar>
              <w:top w:w="57" w:type="dxa"/>
              <w:left w:w="57" w:type="dxa"/>
              <w:bottom w:w="57" w:type="dxa"/>
              <w:right w:w="57" w:type="dxa"/>
            </w:tcMar>
          </w:tcPr>
          <w:p w:rsidR="00CA4942" w:rsidRPr="00CF2C57" w:rsidRDefault="00CA4942" w:rsidP="00CA4942">
            <w:pPr>
              <w:rPr>
                <w:rFonts w:cs="Arial"/>
                <w:sz w:val="22"/>
              </w:rPr>
            </w:pPr>
            <w:r w:rsidRPr="00CF2C57">
              <w:rPr>
                <w:rFonts w:cs="Arial"/>
                <w:b/>
                <w:sz w:val="22"/>
              </w:rPr>
              <w:t>Reconstructing and conserving the past</w:t>
            </w:r>
          </w:p>
          <w:p w:rsidR="00CA4942" w:rsidRPr="002B4724" w:rsidRDefault="00CA4942" w:rsidP="00CA4942">
            <w:pPr>
              <w:numPr>
                <w:ilvl w:val="0"/>
                <w:numId w:val="2"/>
              </w:numPr>
              <w:ind w:left="360" w:hanging="360"/>
              <w:rPr>
                <w:rFonts w:cs="Arial"/>
                <w:sz w:val="22"/>
              </w:rPr>
            </w:pPr>
            <w:r w:rsidRPr="00CF2C57">
              <w:rPr>
                <w:rFonts w:cs="Arial"/>
                <w:sz w:val="22"/>
              </w:rPr>
              <w:t xml:space="preserve">changing interpretations: impact of new research and technologies (ACHAH381, ACHAH385) </w:t>
            </w:r>
            <w:r w:rsidRPr="00CF2C57">
              <w:rPr>
                <w:rFonts w:cs="Arial"/>
                <w:noProof/>
                <w:sz w:val="22"/>
                <w:lang w:eastAsia="en-AU"/>
              </w:rPr>
              <w:drawing>
                <wp:inline distT="114300" distB="114300" distL="114300" distR="114300" wp14:anchorId="637BD0C3" wp14:editId="2004C66C">
                  <wp:extent cx="123825" cy="104775"/>
                  <wp:effectExtent l="0" t="0" r="9525" b="9525"/>
                  <wp:docPr id="962" name="image91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916.png"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CF2C57">
              <w:rPr>
                <w:rFonts w:cs="Arial"/>
                <w:sz w:val="22"/>
              </w:rPr>
              <w:t xml:space="preserve"> </w:t>
            </w:r>
            <w:r w:rsidRPr="00CF2C57">
              <w:rPr>
                <w:rFonts w:cs="Arial"/>
                <w:noProof/>
                <w:sz w:val="22"/>
                <w:lang w:eastAsia="en-AU"/>
              </w:rPr>
              <w:drawing>
                <wp:inline distT="114300" distB="114300" distL="114300" distR="114300" wp14:anchorId="723CE131" wp14:editId="24980B57">
                  <wp:extent cx="133350" cy="104775"/>
                  <wp:effectExtent l="0" t="0" r="0" b="9525"/>
                  <wp:docPr id="963" name="image92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924.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tc>
        <w:tc>
          <w:tcPr>
            <w:tcW w:w="7461" w:type="dxa"/>
            <w:tcBorders>
              <w:bottom w:val="nil"/>
            </w:tcBorders>
            <w:tcMar>
              <w:top w:w="57" w:type="dxa"/>
              <w:left w:w="57" w:type="dxa"/>
              <w:bottom w:w="57" w:type="dxa"/>
              <w:right w:w="57" w:type="dxa"/>
            </w:tcMar>
          </w:tcPr>
          <w:p w:rsidR="00CA4942" w:rsidRDefault="00CA4942" w:rsidP="00CA4942">
            <w:pPr>
              <w:pStyle w:val="ListParagraph"/>
              <w:numPr>
                <w:ilvl w:val="0"/>
                <w:numId w:val="7"/>
              </w:numPr>
              <w:tabs>
                <w:tab w:val="left" w:pos="332"/>
              </w:tabs>
              <w:ind w:left="332" w:hanging="332"/>
              <w:rPr>
                <w:sz w:val="22"/>
              </w:rPr>
            </w:pPr>
            <w:r>
              <w:rPr>
                <w:sz w:val="22"/>
              </w:rPr>
              <w:t xml:space="preserve">Students investigate a range of research </w:t>
            </w:r>
            <w:r w:rsidR="00C87DFE">
              <w:rPr>
                <w:sz w:val="22"/>
              </w:rPr>
              <w:t xml:space="preserve">over time </w:t>
            </w:r>
            <w:r>
              <w:rPr>
                <w:sz w:val="22"/>
              </w:rPr>
              <w:t>and the use of</w:t>
            </w:r>
            <w:r w:rsidR="00C87DFE">
              <w:rPr>
                <w:sz w:val="22"/>
              </w:rPr>
              <w:t xml:space="preserve"> </w:t>
            </w:r>
            <w:r>
              <w:rPr>
                <w:sz w:val="22"/>
              </w:rPr>
              <w:t xml:space="preserve">technologies in the excavation and study of Pompeii and Herculaneum, </w:t>
            </w:r>
            <w:proofErr w:type="spellStart"/>
            <w:r>
              <w:rPr>
                <w:sz w:val="22"/>
              </w:rPr>
              <w:t>eg</w:t>
            </w:r>
            <w:proofErr w:type="spellEnd"/>
            <w:r>
              <w:rPr>
                <w:sz w:val="22"/>
              </w:rPr>
              <w:t xml:space="preserve"> </w:t>
            </w:r>
            <w:r w:rsidRPr="008D2601">
              <w:rPr>
                <w:sz w:val="22"/>
              </w:rPr>
              <w:t xml:space="preserve">the work of Wilhelmina </w:t>
            </w:r>
            <w:proofErr w:type="spellStart"/>
            <w:r w:rsidRPr="008D2601">
              <w:rPr>
                <w:sz w:val="22"/>
              </w:rPr>
              <w:t>Jashemski</w:t>
            </w:r>
            <w:proofErr w:type="spellEnd"/>
            <w:r w:rsidRPr="008D2601">
              <w:rPr>
                <w:sz w:val="22"/>
              </w:rPr>
              <w:t>, Andrew</w:t>
            </w:r>
            <w:r>
              <w:rPr>
                <w:sz w:val="22"/>
              </w:rPr>
              <w:t xml:space="preserve"> Wallace-</w:t>
            </w:r>
            <w:proofErr w:type="spellStart"/>
            <w:r>
              <w:rPr>
                <w:sz w:val="22"/>
              </w:rPr>
              <w:t>Hadrill</w:t>
            </w:r>
            <w:proofErr w:type="spellEnd"/>
            <w:r>
              <w:rPr>
                <w:sz w:val="22"/>
              </w:rPr>
              <w:t xml:space="preserve">, Estelle </w:t>
            </w:r>
            <w:proofErr w:type="spellStart"/>
            <w:r>
              <w:rPr>
                <w:sz w:val="22"/>
              </w:rPr>
              <w:t>Lazer</w:t>
            </w:r>
            <w:proofErr w:type="spellEnd"/>
            <w:r>
              <w:rPr>
                <w:sz w:val="22"/>
              </w:rPr>
              <w:t>, and the use of scanning devices on plaster ca</w:t>
            </w:r>
            <w:r w:rsidR="009360AE">
              <w:rPr>
                <w:sz w:val="22"/>
              </w:rPr>
              <w:t>sts and scrolls.</w:t>
            </w:r>
          </w:p>
          <w:p w:rsidR="00CA4942" w:rsidRPr="00CA4942" w:rsidRDefault="00CA4942" w:rsidP="00CA4942">
            <w:pPr>
              <w:pStyle w:val="ListParagraph"/>
              <w:numPr>
                <w:ilvl w:val="0"/>
                <w:numId w:val="7"/>
              </w:numPr>
              <w:tabs>
                <w:tab w:val="left" w:pos="332"/>
              </w:tabs>
              <w:ind w:left="332" w:hanging="332"/>
              <w:rPr>
                <w:sz w:val="22"/>
              </w:rPr>
            </w:pPr>
            <w:r>
              <w:rPr>
                <w:sz w:val="22"/>
              </w:rPr>
              <w:t>Students determine the contribution of new research and technologies in our understanding of life in Pompeii and Herculaneum.</w:t>
            </w:r>
          </w:p>
        </w:tc>
        <w:tc>
          <w:tcPr>
            <w:tcW w:w="3508" w:type="dxa"/>
            <w:tcBorders>
              <w:bottom w:val="nil"/>
            </w:tcBorders>
            <w:tcMar>
              <w:top w:w="57" w:type="dxa"/>
              <w:left w:w="57" w:type="dxa"/>
              <w:bottom w:w="57" w:type="dxa"/>
              <w:right w:w="57" w:type="dxa"/>
            </w:tcMar>
          </w:tcPr>
          <w:p w:rsidR="00CA4942" w:rsidRDefault="00CA4942" w:rsidP="005A2377">
            <w:pPr>
              <w:rPr>
                <w:sz w:val="22"/>
              </w:rPr>
            </w:pPr>
          </w:p>
        </w:tc>
      </w:tr>
      <w:tr w:rsidR="00CA4942" w:rsidRPr="005A2377" w:rsidTr="0088264F">
        <w:trPr>
          <w:trHeight w:val="130"/>
        </w:trPr>
        <w:tc>
          <w:tcPr>
            <w:tcW w:w="4431" w:type="dxa"/>
            <w:tcBorders>
              <w:top w:val="nil"/>
              <w:bottom w:val="single" w:sz="4" w:space="0" w:color="auto"/>
            </w:tcBorders>
            <w:tcMar>
              <w:top w:w="57" w:type="dxa"/>
              <w:left w:w="57" w:type="dxa"/>
              <w:bottom w:w="57" w:type="dxa"/>
              <w:right w:w="57" w:type="dxa"/>
            </w:tcMar>
          </w:tcPr>
          <w:p w:rsidR="00CA4942" w:rsidRPr="002B4724" w:rsidRDefault="00CA4942" w:rsidP="00CA4942">
            <w:pPr>
              <w:numPr>
                <w:ilvl w:val="0"/>
                <w:numId w:val="2"/>
              </w:numPr>
              <w:ind w:left="360" w:hanging="360"/>
              <w:rPr>
                <w:rFonts w:cs="Arial"/>
                <w:sz w:val="22"/>
              </w:rPr>
            </w:pPr>
            <w:r w:rsidRPr="00CF2C57">
              <w:rPr>
                <w:rFonts w:cs="Arial"/>
                <w:sz w:val="22"/>
              </w:rPr>
              <w:t xml:space="preserve">issues of conservation and reconstruction: Italian and international contributions and responsibilities (ACHAH370) </w:t>
            </w:r>
            <w:r w:rsidRPr="00CF2C57">
              <w:rPr>
                <w:rFonts w:cs="Arial"/>
                <w:noProof/>
                <w:sz w:val="22"/>
                <w:lang w:eastAsia="en-AU"/>
              </w:rPr>
              <w:drawing>
                <wp:inline distT="114300" distB="114300" distL="114300" distR="114300" wp14:anchorId="77F7C9B7" wp14:editId="78026BC3">
                  <wp:extent cx="123825" cy="104775"/>
                  <wp:effectExtent l="0" t="0" r="9525" b="9525"/>
                  <wp:docPr id="965" name="image89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92.png"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CF2C57">
              <w:rPr>
                <w:rFonts w:cs="Arial"/>
                <w:sz w:val="22"/>
              </w:rPr>
              <w:t xml:space="preserve"> </w:t>
            </w:r>
            <w:r w:rsidRPr="00CF2C57">
              <w:rPr>
                <w:rFonts w:cs="Arial"/>
                <w:noProof/>
                <w:sz w:val="22"/>
                <w:lang w:eastAsia="en-AU"/>
              </w:rPr>
              <w:drawing>
                <wp:inline distT="114300" distB="114300" distL="114300" distR="114300" wp14:anchorId="0FED0277" wp14:editId="128454FE">
                  <wp:extent cx="123825" cy="104775"/>
                  <wp:effectExtent l="0" t="0" r="9525" b="9525"/>
                  <wp:docPr id="966" name="image117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172.png" title="Ethical understand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p>
        </w:tc>
        <w:tc>
          <w:tcPr>
            <w:tcW w:w="7461" w:type="dxa"/>
            <w:tcBorders>
              <w:top w:val="nil"/>
              <w:bottom w:val="single" w:sz="4" w:space="0" w:color="auto"/>
            </w:tcBorders>
            <w:tcMar>
              <w:top w:w="57" w:type="dxa"/>
              <w:left w:w="57" w:type="dxa"/>
              <w:bottom w:w="57" w:type="dxa"/>
              <w:right w:w="57" w:type="dxa"/>
            </w:tcMar>
          </w:tcPr>
          <w:p w:rsidR="00CA4942" w:rsidRPr="00C87DFE" w:rsidRDefault="00CA4942" w:rsidP="00CA4942">
            <w:pPr>
              <w:pStyle w:val="ListParagraph"/>
              <w:numPr>
                <w:ilvl w:val="0"/>
                <w:numId w:val="7"/>
              </w:numPr>
              <w:tabs>
                <w:tab w:val="left" w:pos="332"/>
              </w:tabs>
              <w:ind w:left="332" w:hanging="332"/>
              <w:rPr>
                <w:sz w:val="22"/>
              </w:rPr>
            </w:pPr>
            <w:r w:rsidRPr="00C87DFE">
              <w:rPr>
                <w:sz w:val="22"/>
              </w:rPr>
              <w:t>Students investigate the activities of the Herculaneum Conservation Project</w:t>
            </w:r>
            <w:r w:rsidR="00C87DFE" w:rsidRPr="00C87DFE">
              <w:rPr>
                <w:sz w:val="22"/>
              </w:rPr>
              <w:t xml:space="preserve"> –</w:t>
            </w:r>
            <w:r w:rsidRPr="00C87DFE">
              <w:rPr>
                <w:sz w:val="22"/>
              </w:rPr>
              <w:t xml:space="preserve"> </w:t>
            </w:r>
            <w:hyperlink r:id="rId21" w:history="1">
              <w:r w:rsidRPr="00C87DFE">
                <w:rPr>
                  <w:rStyle w:val="Hyperlink"/>
                  <w:sz w:val="22"/>
                </w:rPr>
                <w:t>www.herculaneum.org</w:t>
              </w:r>
            </w:hyperlink>
            <w:r w:rsidRPr="00C87DFE">
              <w:rPr>
                <w:sz w:val="22"/>
              </w:rPr>
              <w:t xml:space="preserve"> </w:t>
            </w:r>
            <w:r w:rsidR="00C87DFE" w:rsidRPr="00C87DFE">
              <w:rPr>
                <w:sz w:val="22"/>
              </w:rPr>
              <w:t xml:space="preserve">and </w:t>
            </w:r>
            <w:r w:rsidRPr="00C87DFE">
              <w:rPr>
                <w:sz w:val="22"/>
              </w:rPr>
              <w:t xml:space="preserve">access </w:t>
            </w:r>
            <w:r w:rsidR="00DA06A4">
              <w:rPr>
                <w:sz w:val="22"/>
              </w:rPr>
              <w:t>online</w:t>
            </w:r>
            <w:r w:rsidRPr="00C87DFE">
              <w:rPr>
                <w:sz w:val="22"/>
              </w:rPr>
              <w:t xml:space="preserve"> resources to </w:t>
            </w:r>
            <w:r w:rsidR="0088264F">
              <w:rPr>
                <w:sz w:val="22"/>
              </w:rPr>
              <w:t>explore</w:t>
            </w:r>
            <w:r w:rsidRPr="00C87DFE">
              <w:rPr>
                <w:sz w:val="22"/>
              </w:rPr>
              <w:t xml:space="preserve"> a range of relevant issues and/or view relevant videos and discuss issues of c</w:t>
            </w:r>
            <w:r w:rsidR="009360AE">
              <w:rPr>
                <w:sz w:val="22"/>
              </w:rPr>
              <w:t>onservation and reconstruction.</w:t>
            </w:r>
          </w:p>
          <w:p w:rsidR="00CA4942" w:rsidRDefault="00CA4942" w:rsidP="00CA4942">
            <w:pPr>
              <w:pStyle w:val="ListParagraph"/>
              <w:numPr>
                <w:ilvl w:val="0"/>
                <w:numId w:val="7"/>
              </w:numPr>
              <w:tabs>
                <w:tab w:val="left" w:pos="332"/>
              </w:tabs>
              <w:ind w:left="332" w:hanging="332"/>
              <w:rPr>
                <w:sz w:val="22"/>
              </w:rPr>
            </w:pPr>
            <w:r>
              <w:rPr>
                <w:sz w:val="22"/>
              </w:rPr>
              <w:t>Students explore the range of contributions made to the conservation and/or reconstruction of Pompeii and Herculaneum by Italian and international gr</w:t>
            </w:r>
            <w:r w:rsidR="009360AE">
              <w:rPr>
                <w:sz w:val="22"/>
              </w:rPr>
              <w:t xml:space="preserve">oups/agencies, </w:t>
            </w:r>
            <w:proofErr w:type="spellStart"/>
            <w:r w:rsidR="009360AE">
              <w:rPr>
                <w:sz w:val="22"/>
              </w:rPr>
              <w:t>eg</w:t>
            </w:r>
            <w:proofErr w:type="spellEnd"/>
            <w:r w:rsidR="009360AE">
              <w:rPr>
                <w:sz w:val="22"/>
              </w:rPr>
              <w:t xml:space="preserve"> crowdfunding.</w:t>
            </w:r>
          </w:p>
          <w:p w:rsidR="00DE18C1" w:rsidRDefault="00CA4942" w:rsidP="009360AE">
            <w:pPr>
              <w:pStyle w:val="ListParagraph"/>
              <w:numPr>
                <w:ilvl w:val="0"/>
                <w:numId w:val="7"/>
              </w:numPr>
              <w:tabs>
                <w:tab w:val="left" w:pos="332"/>
              </w:tabs>
              <w:ind w:left="332" w:hanging="332"/>
              <w:rPr>
                <w:sz w:val="22"/>
              </w:rPr>
            </w:pPr>
            <w:r>
              <w:rPr>
                <w:sz w:val="22"/>
              </w:rPr>
              <w:t xml:space="preserve">Students </w:t>
            </w:r>
            <w:r w:rsidR="00C87DFE">
              <w:rPr>
                <w:sz w:val="22"/>
              </w:rPr>
              <w:t>compare the p</w:t>
            </w:r>
            <w:r>
              <w:rPr>
                <w:sz w:val="22"/>
              </w:rPr>
              <w:t>roblems of conservation b</w:t>
            </w:r>
            <w:r w:rsidR="009360AE">
              <w:rPr>
                <w:sz w:val="22"/>
              </w:rPr>
              <w:t>etween Pompeii and Herculaneum.</w:t>
            </w:r>
          </w:p>
          <w:p w:rsidR="0088264F" w:rsidRPr="00DB62D8" w:rsidRDefault="0088264F" w:rsidP="0088264F">
            <w:pPr>
              <w:pStyle w:val="ListParagraph"/>
              <w:numPr>
                <w:ilvl w:val="0"/>
                <w:numId w:val="7"/>
              </w:numPr>
              <w:tabs>
                <w:tab w:val="left" w:pos="332"/>
              </w:tabs>
              <w:ind w:left="332" w:hanging="332"/>
              <w:rPr>
                <w:sz w:val="22"/>
              </w:rPr>
            </w:pPr>
            <w:r>
              <w:rPr>
                <w:sz w:val="22"/>
              </w:rPr>
              <w:t>Students evaluate the effectiveness of measures taken to conserve/reconstruct aspects of Pompeii and Herculaneum.</w:t>
            </w:r>
          </w:p>
        </w:tc>
        <w:tc>
          <w:tcPr>
            <w:tcW w:w="3508" w:type="dxa"/>
            <w:tcBorders>
              <w:top w:val="nil"/>
              <w:bottom w:val="single" w:sz="4" w:space="0" w:color="auto"/>
            </w:tcBorders>
            <w:tcMar>
              <w:top w:w="57" w:type="dxa"/>
              <w:left w:w="57" w:type="dxa"/>
              <w:bottom w:w="57" w:type="dxa"/>
              <w:right w:w="57" w:type="dxa"/>
            </w:tcMar>
          </w:tcPr>
          <w:p w:rsidR="0088264F" w:rsidRDefault="0088264F" w:rsidP="0088264F">
            <w:pPr>
              <w:tabs>
                <w:tab w:val="left" w:pos="332"/>
              </w:tabs>
              <w:rPr>
                <w:b/>
                <w:sz w:val="22"/>
              </w:rPr>
            </w:pPr>
            <w:r>
              <w:rPr>
                <w:b/>
                <w:sz w:val="22"/>
              </w:rPr>
              <w:t>Structured</w:t>
            </w:r>
          </w:p>
          <w:p w:rsidR="00CA4942" w:rsidRDefault="0088264F" w:rsidP="006B5D11">
            <w:pPr>
              <w:rPr>
                <w:sz w:val="22"/>
              </w:rPr>
            </w:pPr>
            <w:r>
              <w:rPr>
                <w:sz w:val="22"/>
              </w:rPr>
              <w:t xml:space="preserve">Students </w:t>
            </w:r>
            <w:r w:rsidR="006B5D11">
              <w:rPr>
                <w:sz w:val="22"/>
              </w:rPr>
              <w:t xml:space="preserve">conduct guided research to populate a table which details the organisations active in Pompeii and Herculaneum. </w:t>
            </w:r>
          </w:p>
        </w:tc>
      </w:tr>
      <w:tr w:rsidR="00CA4942" w:rsidRPr="005A2377" w:rsidTr="0088264F">
        <w:trPr>
          <w:cantSplit/>
        </w:trPr>
        <w:tc>
          <w:tcPr>
            <w:tcW w:w="4431" w:type="dxa"/>
            <w:tcBorders>
              <w:top w:val="single" w:sz="4" w:space="0" w:color="auto"/>
            </w:tcBorders>
            <w:tcMar>
              <w:top w:w="57" w:type="dxa"/>
              <w:left w:w="57" w:type="dxa"/>
              <w:bottom w:w="57" w:type="dxa"/>
              <w:right w:w="57" w:type="dxa"/>
            </w:tcMar>
          </w:tcPr>
          <w:p w:rsidR="00CA4942" w:rsidRPr="00CF2C57" w:rsidRDefault="00CA4942" w:rsidP="005D12BC">
            <w:pPr>
              <w:numPr>
                <w:ilvl w:val="0"/>
                <w:numId w:val="2"/>
              </w:numPr>
              <w:ind w:left="360" w:hanging="360"/>
              <w:rPr>
                <w:rFonts w:cs="Arial"/>
                <w:sz w:val="22"/>
              </w:rPr>
            </w:pPr>
            <w:r w:rsidRPr="00CF2C57">
              <w:rPr>
                <w:rFonts w:cs="Arial"/>
                <w:sz w:val="22"/>
              </w:rPr>
              <w:lastRenderedPageBreak/>
              <w:t>ethical issues: excavation and conservation, study and display of human remains</w:t>
            </w:r>
            <w:r w:rsidR="005D12BC">
              <w:rPr>
                <w:rFonts w:cs="Arial"/>
                <w:sz w:val="22"/>
              </w:rPr>
              <w:t xml:space="preserve"> </w:t>
            </w:r>
            <w:r w:rsidR="005D12BC" w:rsidRPr="00CF2C57">
              <w:rPr>
                <w:rFonts w:cs="Arial"/>
                <w:sz w:val="22"/>
              </w:rPr>
              <w:t xml:space="preserve">(ACHAH370) </w:t>
            </w:r>
            <w:r w:rsidRPr="00CF2C57">
              <w:rPr>
                <w:rFonts w:cs="Arial"/>
                <w:noProof/>
                <w:sz w:val="22"/>
                <w:lang w:eastAsia="en-AU"/>
              </w:rPr>
              <w:drawing>
                <wp:inline distT="114300" distB="114300" distL="114300" distR="114300" wp14:anchorId="79BD4BDE" wp14:editId="6E147B4E">
                  <wp:extent cx="123825" cy="104775"/>
                  <wp:effectExtent l="0" t="0" r="9525" b="9525"/>
                  <wp:docPr id="978" name="image10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68.png"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002B64BD">
              <w:rPr>
                <w:rFonts w:cs="Arial"/>
                <w:sz w:val="22"/>
              </w:rPr>
              <w:t xml:space="preserve"> </w:t>
            </w:r>
            <w:r w:rsidR="002B64BD" w:rsidRPr="00B84B07">
              <w:rPr>
                <w:noProof/>
                <w:lang w:eastAsia="en-AU"/>
              </w:rPr>
              <w:drawing>
                <wp:inline distT="114300" distB="114300" distL="114300" distR="114300" wp14:anchorId="22CB62B0" wp14:editId="6F95BD72">
                  <wp:extent cx="123825" cy="104775"/>
                  <wp:effectExtent l="0" t="0" r="9525" b="9525"/>
                  <wp:docPr id="1" name="image18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82.png" title="Ethical understand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p>
        </w:tc>
        <w:tc>
          <w:tcPr>
            <w:tcW w:w="7461" w:type="dxa"/>
            <w:tcBorders>
              <w:top w:val="single" w:sz="4" w:space="0" w:color="auto"/>
            </w:tcBorders>
            <w:tcMar>
              <w:top w:w="57" w:type="dxa"/>
              <w:left w:w="57" w:type="dxa"/>
              <w:bottom w:w="57" w:type="dxa"/>
              <w:right w:w="57" w:type="dxa"/>
            </w:tcMar>
          </w:tcPr>
          <w:p w:rsidR="006F6C16" w:rsidRPr="00F0297C" w:rsidRDefault="006F6C16" w:rsidP="006F6C16">
            <w:pPr>
              <w:pStyle w:val="ListParagraph"/>
              <w:numPr>
                <w:ilvl w:val="0"/>
                <w:numId w:val="7"/>
              </w:numPr>
              <w:tabs>
                <w:tab w:val="left" w:pos="332"/>
              </w:tabs>
              <w:ind w:left="332" w:hanging="332"/>
              <w:rPr>
                <w:sz w:val="22"/>
              </w:rPr>
            </w:pPr>
            <w:r>
              <w:rPr>
                <w:sz w:val="22"/>
              </w:rPr>
              <w:t>Students discuss the archaeological interest in the Villa of the Papyri in Herculaneum, and the possibility of further scrolls being present within unexcavated rooms.</w:t>
            </w:r>
          </w:p>
          <w:p w:rsidR="00CA4942" w:rsidRDefault="006F6C16" w:rsidP="00CA4942">
            <w:pPr>
              <w:pStyle w:val="ListParagraph"/>
              <w:numPr>
                <w:ilvl w:val="0"/>
                <w:numId w:val="7"/>
              </w:numPr>
              <w:tabs>
                <w:tab w:val="left" w:pos="332"/>
              </w:tabs>
              <w:ind w:left="332" w:hanging="332"/>
              <w:rPr>
                <w:sz w:val="22"/>
              </w:rPr>
            </w:pPr>
            <w:r>
              <w:rPr>
                <w:sz w:val="22"/>
              </w:rPr>
              <w:t>In a class forum, s</w:t>
            </w:r>
            <w:r w:rsidR="00CA4942">
              <w:rPr>
                <w:sz w:val="22"/>
              </w:rPr>
              <w:t xml:space="preserve">tudents debate the issue of excavation </w:t>
            </w:r>
            <w:r w:rsidR="005F3CAD">
              <w:rPr>
                <w:sz w:val="22"/>
              </w:rPr>
              <w:t>versus</w:t>
            </w:r>
            <w:r w:rsidR="00CA4942">
              <w:rPr>
                <w:sz w:val="22"/>
              </w:rPr>
              <w:t xml:space="preserve"> conservation, </w:t>
            </w:r>
            <w:r>
              <w:rPr>
                <w:sz w:val="22"/>
              </w:rPr>
              <w:t xml:space="preserve">i.e. ‘To dig or not to dig’, </w:t>
            </w:r>
            <w:r w:rsidR="00CA4942">
              <w:rPr>
                <w:sz w:val="22"/>
              </w:rPr>
              <w:t>considering varying perspectives</w:t>
            </w:r>
            <w:r>
              <w:rPr>
                <w:sz w:val="22"/>
              </w:rPr>
              <w:t xml:space="preserve"> (</w:t>
            </w:r>
            <w:proofErr w:type="spellStart"/>
            <w:r>
              <w:rPr>
                <w:sz w:val="22"/>
              </w:rPr>
              <w:t>eg</w:t>
            </w:r>
            <w:bookmarkStart w:id="0" w:name="_GoBack"/>
            <w:bookmarkEnd w:id="0"/>
            <w:proofErr w:type="spellEnd"/>
            <w:r>
              <w:rPr>
                <w:sz w:val="22"/>
              </w:rPr>
              <w:t xml:space="preserve"> of archaeologists)</w:t>
            </w:r>
            <w:r w:rsidR="009360AE">
              <w:rPr>
                <w:sz w:val="22"/>
              </w:rPr>
              <w:t>.</w:t>
            </w:r>
          </w:p>
          <w:p w:rsidR="00CA4942" w:rsidRPr="00CA4942" w:rsidRDefault="00CA4942" w:rsidP="009360AE">
            <w:pPr>
              <w:pStyle w:val="ListParagraph"/>
              <w:numPr>
                <w:ilvl w:val="0"/>
                <w:numId w:val="7"/>
              </w:numPr>
              <w:tabs>
                <w:tab w:val="left" w:pos="332"/>
              </w:tabs>
              <w:ind w:left="332" w:hanging="332"/>
              <w:rPr>
                <w:sz w:val="22"/>
              </w:rPr>
            </w:pPr>
            <w:r>
              <w:rPr>
                <w:sz w:val="22"/>
              </w:rPr>
              <w:t>Students</w:t>
            </w:r>
            <w:r w:rsidR="006F6C16">
              <w:rPr>
                <w:sz w:val="22"/>
              </w:rPr>
              <w:t xml:space="preserve"> research and</w:t>
            </w:r>
            <w:r>
              <w:rPr>
                <w:sz w:val="22"/>
              </w:rPr>
              <w:t xml:space="preserve"> debate the ethical issues surrounding the study and display of human remains.</w:t>
            </w:r>
            <w:r w:rsidR="00DB62D8">
              <w:rPr>
                <w:sz w:val="22"/>
              </w:rPr>
              <w:t xml:space="preserve"> </w:t>
            </w:r>
          </w:p>
        </w:tc>
        <w:tc>
          <w:tcPr>
            <w:tcW w:w="3508" w:type="dxa"/>
            <w:tcBorders>
              <w:top w:val="single" w:sz="4" w:space="0" w:color="auto"/>
            </w:tcBorders>
            <w:tcMar>
              <w:top w:w="57" w:type="dxa"/>
              <w:left w:w="57" w:type="dxa"/>
              <w:bottom w:w="57" w:type="dxa"/>
              <w:right w:w="57" w:type="dxa"/>
            </w:tcMar>
          </w:tcPr>
          <w:p w:rsidR="00CA4942" w:rsidRDefault="00CA4942" w:rsidP="005A2377">
            <w:pPr>
              <w:rPr>
                <w:sz w:val="22"/>
              </w:rPr>
            </w:pPr>
          </w:p>
        </w:tc>
      </w:tr>
      <w:tr w:rsidR="00CA4942" w:rsidRPr="005A2377" w:rsidTr="0040291A">
        <w:trPr>
          <w:cantSplit/>
        </w:trPr>
        <w:tc>
          <w:tcPr>
            <w:tcW w:w="4431" w:type="dxa"/>
            <w:tcMar>
              <w:top w:w="57" w:type="dxa"/>
              <w:left w:w="57" w:type="dxa"/>
              <w:bottom w:w="57" w:type="dxa"/>
              <w:right w:w="57" w:type="dxa"/>
            </w:tcMar>
          </w:tcPr>
          <w:p w:rsidR="00AB253C" w:rsidRPr="00AB253C" w:rsidRDefault="00CA4942" w:rsidP="00CA4942">
            <w:pPr>
              <w:numPr>
                <w:ilvl w:val="0"/>
                <w:numId w:val="2"/>
              </w:numPr>
              <w:ind w:left="360" w:hanging="360"/>
              <w:rPr>
                <w:sz w:val="22"/>
              </w:rPr>
            </w:pPr>
            <w:r w:rsidRPr="00CF2C57">
              <w:rPr>
                <w:rFonts w:cs="Arial"/>
                <w:sz w:val="22"/>
              </w:rPr>
              <w:t xml:space="preserve">value and impact of tourism: problems and solutions </w:t>
            </w:r>
            <w:r w:rsidR="005D12BC" w:rsidRPr="00CF2C57">
              <w:rPr>
                <w:rFonts w:cs="Arial"/>
                <w:sz w:val="22"/>
              </w:rPr>
              <w:t xml:space="preserve">(ACHAH370) </w:t>
            </w:r>
            <w:r w:rsidRPr="00CF2C57">
              <w:rPr>
                <w:rFonts w:cs="Arial"/>
                <w:noProof/>
                <w:sz w:val="22"/>
                <w:lang w:eastAsia="en-AU"/>
              </w:rPr>
              <w:drawing>
                <wp:inline distT="114300" distB="114300" distL="114300" distR="114300" wp14:anchorId="5E91B181" wp14:editId="16537BB5">
                  <wp:extent cx="123825" cy="104775"/>
                  <wp:effectExtent l="0" t="0" r="9525" b="9525"/>
                  <wp:docPr id="985" name="image150.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50.png" title="Ethical understand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p>
        </w:tc>
        <w:tc>
          <w:tcPr>
            <w:tcW w:w="7461" w:type="dxa"/>
            <w:tcMar>
              <w:top w:w="57" w:type="dxa"/>
              <w:left w:w="57" w:type="dxa"/>
              <w:bottom w:w="57" w:type="dxa"/>
              <w:right w:w="57" w:type="dxa"/>
            </w:tcMar>
          </w:tcPr>
          <w:p w:rsidR="00CA4942" w:rsidRDefault="00CA4942" w:rsidP="00CA4942">
            <w:pPr>
              <w:pStyle w:val="ListParagraph"/>
              <w:numPr>
                <w:ilvl w:val="0"/>
                <w:numId w:val="7"/>
              </w:numPr>
              <w:tabs>
                <w:tab w:val="left" w:pos="332"/>
              </w:tabs>
              <w:ind w:left="332" w:hanging="332"/>
              <w:rPr>
                <w:sz w:val="22"/>
              </w:rPr>
            </w:pPr>
            <w:r>
              <w:rPr>
                <w:sz w:val="22"/>
              </w:rPr>
              <w:t xml:space="preserve">Students </w:t>
            </w:r>
            <w:r w:rsidR="00B17D89">
              <w:rPr>
                <w:sz w:val="22"/>
              </w:rPr>
              <w:t xml:space="preserve">use a website to </w:t>
            </w:r>
            <w:r>
              <w:rPr>
                <w:sz w:val="22"/>
              </w:rPr>
              <w:t>develop a class mind map exploring the value and impact of tour</w:t>
            </w:r>
            <w:r w:rsidR="009360AE">
              <w:rPr>
                <w:sz w:val="22"/>
              </w:rPr>
              <w:t>ism to Pompeii and Herculaneum.</w:t>
            </w:r>
          </w:p>
          <w:p w:rsidR="00CA4942" w:rsidRDefault="00CA4942" w:rsidP="00CA4942">
            <w:pPr>
              <w:pStyle w:val="ListParagraph"/>
              <w:numPr>
                <w:ilvl w:val="0"/>
                <w:numId w:val="7"/>
              </w:numPr>
              <w:tabs>
                <w:tab w:val="left" w:pos="332"/>
              </w:tabs>
              <w:ind w:left="332" w:hanging="332"/>
              <w:rPr>
                <w:sz w:val="22"/>
              </w:rPr>
            </w:pPr>
            <w:r>
              <w:rPr>
                <w:sz w:val="22"/>
              </w:rPr>
              <w:t>Students access articles relating to the impact of tourism on the sites of Pompeii and Herculaneum, and attempts that have been made to minimise any impact.</w:t>
            </w:r>
          </w:p>
          <w:p w:rsidR="00DA06A4" w:rsidRDefault="00DA06A4" w:rsidP="00CA4942">
            <w:pPr>
              <w:pStyle w:val="ListParagraph"/>
              <w:numPr>
                <w:ilvl w:val="0"/>
                <w:numId w:val="7"/>
              </w:numPr>
              <w:tabs>
                <w:tab w:val="left" w:pos="332"/>
              </w:tabs>
              <w:ind w:left="332" w:hanging="332"/>
              <w:rPr>
                <w:sz w:val="22"/>
              </w:rPr>
            </w:pPr>
            <w:r>
              <w:rPr>
                <w:sz w:val="22"/>
              </w:rPr>
              <w:t xml:space="preserve">Students </w:t>
            </w:r>
            <w:r w:rsidR="00FD487F">
              <w:rPr>
                <w:sz w:val="22"/>
              </w:rPr>
              <w:t>suggest</w:t>
            </w:r>
            <w:r>
              <w:rPr>
                <w:sz w:val="22"/>
              </w:rPr>
              <w:t xml:space="preserve"> their own solutions to the problems</w:t>
            </w:r>
            <w:r w:rsidR="009360AE">
              <w:rPr>
                <w:sz w:val="22"/>
              </w:rPr>
              <w:t xml:space="preserve"> posed by tourism at the sites.</w:t>
            </w:r>
          </w:p>
          <w:p w:rsidR="00CA4942" w:rsidRDefault="00CA4942" w:rsidP="00CA4942">
            <w:pPr>
              <w:pStyle w:val="ListParagraph"/>
              <w:numPr>
                <w:ilvl w:val="0"/>
                <w:numId w:val="7"/>
              </w:numPr>
              <w:tabs>
                <w:tab w:val="left" w:pos="332"/>
              </w:tabs>
              <w:ind w:left="332" w:hanging="332"/>
              <w:rPr>
                <w:sz w:val="22"/>
              </w:rPr>
            </w:pPr>
            <w:r>
              <w:rPr>
                <w:sz w:val="22"/>
              </w:rPr>
              <w:t>Students explore the use of technology in facilitating ‘virtual tourism’, and</w:t>
            </w:r>
            <w:r w:rsidR="009360AE">
              <w:rPr>
                <w:sz w:val="22"/>
              </w:rPr>
              <w:t xml:space="preserve"> the opportunities it presents.</w:t>
            </w:r>
          </w:p>
          <w:p w:rsidR="00DE18C1" w:rsidRDefault="00DE18C1" w:rsidP="00DE18C1">
            <w:pPr>
              <w:pStyle w:val="ListParagraph"/>
              <w:tabs>
                <w:tab w:val="left" w:pos="332"/>
              </w:tabs>
              <w:ind w:left="332"/>
              <w:rPr>
                <w:sz w:val="22"/>
              </w:rPr>
            </w:pPr>
            <w:r>
              <w:rPr>
                <w:sz w:val="22"/>
              </w:rPr>
              <w:t>OR</w:t>
            </w:r>
          </w:p>
          <w:p w:rsidR="00CA4942" w:rsidRPr="00DE18C1" w:rsidRDefault="00CA4942" w:rsidP="00CA4942">
            <w:pPr>
              <w:pStyle w:val="ListParagraph"/>
              <w:numPr>
                <w:ilvl w:val="0"/>
                <w:numId w:val="7"/>
              </w:numPr>
              <w:tabs>
                <w:tab w:val="left" w:pos="332"/>
              </w:tabs>
              <w:ind w:left="332" w:hanging="332"/>
              <w:rPr>
                <w:sz w:val="22"/>
              </w:rPr>
            </w:pPr>
            <w:r w:rsidRPr="00DE18C1">
              <w:rPr>
                <w:sz w:val="22"/>
              </w:rPr>
              <w:t>Students select one technology to review, for example:</w:t>
            </w:r>
          </w:p>
          <w:p w:rsidR="00DE18C1" w:rsidRPr="00DE18C1" w:rsidRDefault="00E307B1" w:rsidP="00DE18C1">
            <w:pPr>
              <w:pStyle w:val="ListParagraph"/>
              <w:numPr>
                <w:ilvl w:val="0"/>
                <w:numId w:val="12"/>
              </w:numPr>
              <w:tabs>
                <w:tab w:val="left" w:pos="332"/>
              </w:tabs>
              <w:rPr>
                <w:sz w:val="22"/>
              </w:rPr>
            </w:pPr>
            <w:r>
              <w:rPr>
                <w:sz w:val="22"/>
              </w:rPr>
              <w:t>360-</w:t>
            </w:r>
            <w:r w:rsidR="00DE18C1" w:rsidRPr="00DE18C1">
              <w:rPr>
                <w:sz w:val="22"/>
              </w:rPr>
              <w:t>degree photography</w:t>
            </w:r>
          </w:p>
          <w:p w:rsidR="00DE18C1" w:rsidRPr="00DE18C1" w:rsidRDefault="00DE18C1" w:rsidP="00DE18C1">
            <w:pPr>
              <w:pStyle w:val="ListParagraph"/>
              <w:numPr>
                <w:ilvl w:val="0"/>
                <w:numId w:val="12"/>
              </w:numPr>
              <w:tabs>
                <w:tab w:val="left" w:pos="332"/>
              </w:tabs>
              <w:rPr>
                <w:sz w:val="22"/>
              </w:rPr>
            </w:pPr>
            <w:r w:rsidRPr="00DE18C1">
              <w:rPr>
                <w:sz w:val="22"/>
              </w:rPr>
              <w:t>mapping applications</w:t>
            </w:r>
          </w:p>
          <w:p w:rsidR="00DE18C1" w:rsidRPr="00DE18C1" w:rsidRDefault="00DE18C1" w:rsidP="00DE18C1">
            <w:pPr>
              <w:pStyle w:val="ListParagraph"/>
              <w:numPr>
                <w:ilvl w:val="0"/>
                <w:numId w:val="12"/>
              </w:numPr>
              <w:tabs>
                <w:tab w:val="left" w:pos="332"/>
              </w:tabs>
              <w:rPr>
                <w:sz w:val="22"/>
              </w:rPr>
            </w:pPr>
            <w:r w:rsidRPr="00DE18C1">
              <w:rPr>
                <w:sz w:val="22"/>
              </w:rPr>
              <w:t>virtual worlds/virtual reality</w:t>
            </w:r>
          </w:p>
          <w:p w:rsidR="00DE18C1" w:rsidRPr="00DE18C1" w:rsidRDefault="00CA4942" w:rsidP="00DE18C1">
            <w:pPr>
              <w:pStyle w:val="ListParagraph"/>
              <w:numPr>
                <w:ilvl w:val="0"/>
                <w:numId w:val="12"/>
              </w:numPr>
              <w:tabs>
                <w:tab w:val="left" w:pos="332"/>
              </w:tabs>
              <w:rPr>
                <w:sz w:val="22"/>
              </w:rPr>
            </w:pPr>
            <w:r w:rsidRPr="00DE18C1">
              <w:rPr>
                <w:sz w:val="22"/>
              </w:rPr>
              <w:t xml:space="preserve">mobile applications </w:t>
            </w:r>
          </w:p>
          <w:p w:rsidR="00CA4942" w:rsidRPr="00CA4942" w:rsidRDefault="00E177DB" w:rsidP="009360AE">
            <w:pPr>
              <w:pStyle w:val="ListParagraph"/>
              <w:tabs>
                <w:tab w:val="left" w:pos="332"/>
              </w:tabs>
              <w:ind w:left="360"/>
              <w:rPr>
                <w:sz w:val="22"/>
              </w:rPr>
            </w:pPr>
            <w:proofErr w:type="gramStart"/>
            <w:r>
              <w:rPr>
                <w:sz w:val="22"/>
              </w:rPr>
              <w:t>to</w:t>
            </w:r>
            <w:proofErr w:type="gramEnd"/>
            <w:r w:rsidR="00E307B1">
              <w:rPr>
                <w:sz w:val="22"/>
              </w:rPr>
              <w:t xml:space="preserve"> develop a two-minute </w:t>
            </w:r>
            <w:r w:rsidR="00CA4942" w:rsidRPr="00DE18C1">
              <w:rPr>
                <w:sz w:val="22"/>
              </w:rPr>
              <w:t>presentation during which they communicate to the class the features and benefits of the technol</w:t>
            </w:r>
            <w:r w:rsidR="009360AE">
              <w:rPr>
                <w:sz w:val="22"/>
              </w:rPr>
              <w:t>ogy to the site and the public.</w:t>
            </w:r>
          </w:p>
        </w:tc>
        <w:tc>
          <w:tcPr>
            <w:tcW w:w="3508" w:type="dxa"/>
            <w:tcMar>
              <w:top w:w="57" w:type="dxa"/>
              <w:left w:w="57" w:type="dxa"/>
              <w:bottom w:w="57" w:type="dxa"/>
              <w:right w:w="57" w:type="dxa"/>
            </w:tcMar>
          </w:tcPr>
          <w:p w:rsidR="004579B9" w:rsidRPr="00CF2C57" w:rsidRDefault="00480C4D" w:rsidP="004579B9">
            <w:pPr>
              <w:tabs>
                <w:tab w:val="left" w:pos="332"/>
              </w:tabs>
              <w:rPr>
                <w:b/>
                <w:sz w:val="22"/>
              </w:rPr>
            </w:pPr>
            <w:r>
              <w:rPr>
                <w:b/>
                <w:sz w:val="22"/>
              </w:rPr>
              <w:t>Extension</w:t>
            </w:r>
          </w:p>
          <w:p w:rsidR="00A7168E" w:rsidRDefault="00480C4D" w:rsidP="00EB6B49">
            <w:pPr>
              <w:rPr>
                <w:sz w:val="22"/>
              </w:rPr>
            </w:pPr>
            <w:r>
              <w:rPr>
                <w:sz w:val="22"/>
              </w:rPr>
              <w:t xml:space="preserve">Students develop posters which </w:t>
            </w:r>
            <w:r w:rsidR="00EB6B49">
              <w:rPr>
                <w:sz w:val="22"/>
              </w:rPr>
              <w:t>inform</w:t>
            </w:r>
            <w:r>
              <w:rPr>
                <w:sz w:val="22"/>
              </w:rPr>
              <w:t xml:space="preserve"> visitors to the sites of Pompeii and Herculaneum </w:t>
            </w:r>
            <w:r w:rsidR="00EB6B49">
              <w:rPr>
                <w:sz w:val="22"/>
              </w:rPr>
              <w:t xml:space="preserve">of </w:t>
            </w:r>
            <w:r>
              <w:rPr>
                <w:sz w:val="22"/>
              </w:rPr>
              <w:t>sustainable</w:t>
            </w:r>
            <w:r w:rsidR="00A7168E">
              <w:rPr>
                <w:sz w:val="22"/>
              </w:rPr>
              <w:t xml:space="preserve"> tourism</w:t>
            </w:r>
            <w:r w:rsidR="00EB6B49">
              <w:rPr>
                <w:sz w:val="22"/>
              </w:rPr>
              <w:t xml:space="preserve"> practices</w:t>
            </w:r>
            <w:r w:rsidR="00A7168E">
              <w:rPr>
                <w:sz w:val="22"/>
              </w:rPr>
              <w:t xml:space="preserve">. </w:t>
            </w:r>
          </w:p>
        </w:tc>
      </w:tr>
    </w:tbl>
    <w:p w:rsidR="00EB5888" w:rsidRDefault="00EB5888" w:rsidP="004B3781">
      <w:pPr>
        <w:spacing w:after="0"/>
        <w:rPr>
          <w:rFonts w:cs="Arial"/>
          <w:szCs w:val="24"/>
        </w:rPr>
      </w:pPr>
    </w:p>
    <w:tbl>
      <w:tblPr>
        <w:tblStyle w:val="TableGrid"/>
        <w:tblW w:w="15400" w:type="dxa"/>
        <w:tblInd w:w="57" w:type="dxa"/>
        <w:tblLook w:val="04A0" w:firstRow="1" w:lastRow="0" w:firstColumn="1" w:lastColumn="0" w:noHBand="0" w:noVBand="1"/>
        <w:tblCaption w:val="Resources table"/>
        <w:tblDescription w:val="Resources table provides suggested resources which may support the teaching of this unit&#10;"/>
      </w:tblPr>
      <w:tblGrid>
        <w:gridCol w:w="15400"/>
      </w:tblGrid>
      <w:tr w:rsidR="006B78EF" w:rsidTr="0061052C">
        <w:trPr>
          <w:cantSplit/>
          <w:tblHeader/>
        </w:trPr>
        <w:tc>
          <w:tcPr>
            <w:tcW w:w="15614" w:type="dxa"/>
            <w:tcMar>
              <w:top w:w="57" w:type="dxa"/>
              <w:left w:w="57" w:type="dxa"/>
              <w:bottom w:w="57" w:type="dxa"/>
              <w:right w:w="57" w:type="dxa"/>
            </w:tcMar>
          </w:tcPr>
          <w:p w:rsidR="006B78EF" w:rsidRPr="00F97B00" w:rsidRDefault="00090AC4" w:rsidP="00EE14F3">
            <w:pPr>
              <w:rPr>
                <w:b/>
                <w:sz w:val="22"/>
              </w:rPr>
            </w:pPr>
            <w:r w:rsidRPr="00F97B00">
              <w:rPr>
                <w:b/>
                <w:sz w:val="22"/>
              </w:rPr>
              <w:lastRenderedPageBreak/>
              <w:t>Resources</w:t>
            </w:r>
          </w:p>
          <w:p w:rsidR="00033907" w:rsidRDefault="00033907" w:rsidP="00065DF3">
            <w:pPr>
              <w:rPr>
                <w:rFonts w:cs="Arial"/>
                <w:sz w:val="22"/>
              </w:rPr>
            </w:pPr>
          </w:p>
          <w:p w:rsidR="00010E9F" w:rsidRPr="00EB4EDE" w:rsidRDefault="00010E9F" w:rsidP="00010E9F">
            <w:pPr>
              <w:pStyle w:val="NoSpacing"/>
              <w:rPr>
                <w:b/>
                <w:sz w:val="22"/>
                <w:szCs w:val="22"/>
              </w:rPr>
            </w:pPr>
            <w:r w:rsidRPr="00EB4EDE">
              <w:rPr>
                <w:b/>
                <w:sz w:val="22"/>
                <w:szCs w:val="22"/>
              </w:rPr>
              <w:t>Books</w:t>
            </w:r>
          </w:p>
          <w:p w:rsidR="00010E9F" w:rsidRPr="00F97B00" w:rsidRDefault="00010E9F" w:rsidP="00010E9F">
            <w:pPr>
              <w:pStyle w:val="NoSpacing"/>
              <w:rPr>
                <w:sz w:val="22"/>
                <w:szCs w:val="22"/>
              </w:rPr>
            </w:pPr>
            <w:r w:rsidRPr="00F97B00">
              <w:rPr>
                <w:sz w:val="22"/>
                <w:szCs w:val="22"/>
              </w:rPr>
              <w:t xml:space="preserve">Beard, M 2010, </w:t>
            </w:r>
            <w:r w:rsidRPr="00817BB8">
              <w:rPr>
                <w:i/>
                <w:sz w:val="22"/>
                <w:szCs w:val="22"/>
              </w:rPr>
              <w:t>The Fires of Vesuvius: Pompeii Lost and Found</w:t>
            </w:r>
            <w:r w:rsidRPr="00F97B00">
              <w:rPr>
                <w:sz w:val="22"/>
                <w:szCs w:val="22"/>
              </w:rPr>
              <w:t>, Harvard University Press, Cambridge.</w:t>
            </w:r>
          </w:p>
          <w:p w:rsidR="00010E9F" w:rsidRPr="00F97B00" w:rsidRDefault="00010E9F" w:rsidP="00010E9F">
            <w:pPr>
              <w:pStyle w:val="NoSpacing"/>
              <w:rPr>
                <w:sz w:val="22"/>
                <w:szCs w:val="22"/>
              </w:rPr>
            </w:pPr>
            <w:r w:rsidRPr="00F97B00">
              <w:rPr>
                <w:sz w:val="22"/>
                <w:szCs w:val="22"/>
              </w:rPr>
              <w:t>Beard, M 2009</w:t>
            </w:r>
            <w:r w:rsidRPr="00817BB8">
              <w:rPr>
                <w:i/>
                <w:sz w:val="22"/>
                <w:szCs w:val="22"/>
              </w:rPr>
              <w:t>, Pompeii: The Life of a Roman Town</w:t>
            </w:r>
            <w:r w:rsidRPr="00F97B00">
              <w:rPr>
                <w:sz w:val="22"/>
                <w:szCs w:val="22"/>
              </w:rPr>
              <w:t>, Profile Books Ltd, London.</w:t>
            </w:r>
          </w:p>
          <w:p w:rsidR="00010E9F" w:rsidRPr="00F97B00" w:rsidRDefault="00010E9F" w:rsidP="00010E9F">
            <w:pPr>
              <w:pStyle w:val="NoSpacing"/>
              <w:rPr>
                <w:sz w:val="22"/>
                <w:szCs w:val="22"/>
              </w:rPr>
            </w:pPr>
            <w:r w:rsidRPr="00F97B00">
              <w:rPr>
                <w:sz w:val="22"/>
                <w:szCs w:val="22"/>
              </w:rPr>
              <w:t xml:space="preserve">Cooley, AE and Cooley, MGL 2013, </w:t>
            </w:r>
            <w:r w:rsidRPr="00817BB8">
              <w:rPr>
                <w:i/>
                <w:sz w:val="22"/>
                <w:szCs w:val="22"/>
              </w:rPr>
              <w:t>Pompeii and Herculaneum: A Sourcebook</w:t>
            </w:r>
            <w:r w:rsidRPr="00F97B00">
              <w:rPr>
                <w:sz w:val="22"/>
                <w:szCs w:val="22"/>
              </w:rPr>
              <w:t>, Taylor &amp; Francis Ltd, London.</w:t>
            </w:r>
          </w:p>
          <w:p w:rsidR="00010E9F" w:rsidRPr="00F97B00" w:rsidRDefault="00010E9F" w:rsidP="00010E9F">
            <w:pPr>
              <w:pStyle w:val="NoSpacing"/>
              <w:rPr>
                <w:sz w:val="22"/>
                <w:szCs w:val="22"/>
              </w:rPr>
            </w:pPr>
            <w:proofErr w:type="spellStart"/>
            <w:r w:rsidRPr="00F97B00">
              <w:rPr>
                <w:sz w:val="22"/>
                <w:szCs w:val="22"/>
              </w:rPr>
              <w:t>Descoeudres</w:t>
            </w:r>
            <w:proofErr w:type="spellEnd"/>
            <w:r w:rsidRPr="00F97B00">
              <w:rPr>
                <w:sz w:val="22"/>
                <w:szCs w:val="22"/>
              </w:rPr>
              <w:t xml:space="preserve">, JP et al 1994, </w:t>
            </w:r>
            <w:r w:rsidRPr="00817BB8">
              <w:rPr>
                <w:i/>
                <w:sz w:val="22"/>
                <w:szCs w:val="22"/>
              </w:rPr>
              <w:t>Pompeii Revisited: The Life and Death of a Roman Town</w:t>
            </w:r>
            <w:r w:rsidRPr="00F97B00">
              <w:rPr>
                <w:sz w:val="22"/>
                <w:szCs w:val="22"/>
              </w:rPr>
              <w:t xml:space="preserve">, </w:t>
            </w:r>
            <w:proofErr w:type="spellStart"/>
            <w:r w:rsidRPr="00F97B00">
              <w:rPr>
                <w:sz w:val="22"/>
                <w:szCs w:val="22"/>
              </w:rPr>
              <w:t>Meditarch</w:t>
            </w:r>
            <w:proofErr w:type="spellEnd"/>
            <w:r w:rsidRPr="00F97B00">
              <w:rPr>
                <w:sz w:val="22"/>
                <w:szCs w:val="22"/>
              </w:rPr>
              <w:t>, Sydney.</w:t>
            </w:r>
          </w:p>
          <w:p w:rsidR="00010E9F" w:rsidRPr="00F97B00" w:rsidRDefault="00010E9F" w:rsidP="00010E9F">
            <w:pPr>
              <w:pStyle w:val="NoSpacing"/>
              <w:rPr>
                <w:sz w:val="22"/>
                <w:szCs w:val="22"/>
              </w:rPr>
            </w:pPr>
            <w:proofErr w:type="spellStart"/>
            <w:r w:rsidRPr="00F97B00">
              <w:rPr>
                <w:sz w:val="22"/>
                <w:szCs w:val="22"/>
              </w:rPr>
              <w:t>Hadrill</w:t>
            </w:r>
            <w:proofErr w:type="spellEnd"/>
            <w:r w:rsidRPr="00F97B00">
              <w:rPr>
                <w:sz w:val="22"/>
                <w:szCs w:val="22"/>
              </w:rPr>
              <w:t xml:space="preserve">, AW 2012, </w:t>
            </w:r>
            <w:r w:rsidRPr="00817BB8">
              <w:rPr>
                <w:i/>
                <w:sz w:val="22"/>
                <w:szCs w:val="22"/>
              </w:rPr>
              <w:t>Herculaneum: Past and Future</w:t>
            </w:r>
            <w:r w:rsidRPr="00F97B00">
              <w:rPr>
                <w:sz w:val="22"/>
                <w:szCs w:val="22"/>
              </w:rPr>
              <w:t>, Frances Lincoln Publishers Ltd, London.</w:t>
            </w:r>
          </w:p>
          <w:p w:rsidR="00010E9F" w:rsidRPr="00F97B00" w:rsidRDefault="00010E9F" w:rsidP="00010E9F">
            <w:pPr>
              <w:pStyle w:val="NoSpacing"/>
              <w:rPr>
                <w:sz w:val="22"/>
                <w:szCs w:val="22"/>
              </w:rPr>
            </w:pPr>
            <w:proofErr w:type="spellStart"/>
            <w:r w:rsidRPr="00F97B00">
              <w:rPr>
                <w:sz w:val="22"/>
                <w:szCs w:val="22"/>
              </w:rPr>
              <w:t>Hadrill</w:t>
            </w:r>
            <w:proofErr w:type="spellEnd"/>
            <w:r w:rsidRPr="00F97B00">
              <w:rPr>
                <w:sz w:val="22"/>
                <w:szCs w:val="22"/>
              </w:rPr>
              <w:t xml:space="preserve">, AW 1996, </w:t>
            </w:r>
            <w:r w:rsidRPr="00817BB8">
              <w:rPr>
                <w:i/>
                <w:sz w:val="22"/>
                <w:szCs w:val="22"/>
              </w:rPr>
              <w:t>Houses and Society in Pompeii and Herculaneum</w:t>
            </w:r>
            <w:r w:rsidRPr="00F97B00">
              <w:rPr>
                <w:sz w:val="22"/>
                <w:szCs w:val="22"/>
              </w:rPr>
              <w:t>, Princeton University Press, New Jersey.</w:t>
            </w:r>
          </w:p>
          <w:p w:rsidR="00010E9F" w:rsidRPr="00F97B00" w:rsidRDefault="00010E9F" w:rsidP="00010E9F">
            <w:pPr>
              <w:pStyle w:val="NoSpacing"/>
              <w:rPr>
                <w:sz w:val="22"/>
                <w:szCs w:val="22"/>
              </w:rPr>
            </w:pPr>
            <w:proofErr w:type="spellStart"/>
            <w:r w:rsidRPr="00F97B00">
              <w:rPr>
                <w:sz w:val="22"/>
                <w:szCs w:val="22"/>
              </w:rPr>
              <w:t>Lazer</w:t>
            </w:r>
            <w:proofErr w:type="spellEnd"/>
            <w:r w:rsidRPr="00F97B00">
              <w:rPr>
                <w:sz w:val="22"/>
                <w:szCs w:val="22"/>
              </w:rPr>
              <w:t xml:space="preserve">, E 2011, </w:t>
            </w:r>
            <w:r w:rsidRPr="00817BB8">
              <w:rPr>
                <w:i/>
                <w:sz w:val="22"/>
                <w:szCs w:val="22"/>
              </w:rPr>
              <w:t>Resurrecting Pompeii</w:t>
            </w:r>
            <w:r w:rsidRPr="00F97B00">
              <w:rPr>
                <w:sz w:val="22"/>
                <w:szCs w:val="22"/>
              </w:rPr>
              <w:t>, Taylor &amp; Francis Ltd, London.</w:t>
            </w:r>
          </w:p>
          <w:p w:rsidR="00010E9F" w:rsidRPr="00F97B00" w:rsidRDefault="00010E9F" w:rsidP="00010E9F">
            <w:pPr>
              <w:rPr>
                <w:rFonts w:cs="Arial"/>
                <w:sz w:val="22"/>
              </w:rPr>
            </w:pPr>
            <w:r w:rsidRPr="00F97B00">
              <w:rPr>
                <w:rFonts w:cs="Arial"/>
                <w:sz w:val="22"/>
              </w:rPr>
              <w:t xml:space="preserve">Roberts, P 2013, </w:t>
            </w:r>
            <w:r w:rsidRPr="00F97B00">
              <w:rPr>
                <w:rFonts w:cs="Arial"/>
                <w:i/>
                <w:sz w:val="22"/>
              </w:rPr>
              <w:t>Life and Death in Pompeii and Herculaneum</w:t>
            </w:r>
            <w:r w:rsidRPr="00F97B00">
              <w:rPr>
                <w:rFonts w:cs="Arial"/>
                <w:sz w:val="22"/>
              </w:rPr>
              <w:t>, British Museum Press, London.</w:t>
            </w:r>
          </w:p>
          <w:p w:rsidR="00010E9F" w:rsidRDefault="00010E9F" w:rsidP="00010E9F">
            <w:pPr>
              <w:pStyle w:val="NoSpacing"/>
              <w:rPr>
                <w:sz w:val="22"/>
                <w:szCs w:val="22"/>
              </w:rPr>
            </w:pPr>
            <w:proofErr w:type="spellStart"/>
            <w:r w:rsidRPr="00F97B00">
              <w:rPr>
                <w:sz w:val="22"/>
              </w:rPr>
              <w:t>Zanker</w:t>
            </w:r>
            <w:proofErr w:type="spellEnd"/>
            <w:r w:rsidRPr="00F97B00">
              <w:rPr>
                <w:sz w:val="22"/>
              </w:rPr>
              <w:t xml:space="preserve">, P 1999, </w:t>
            </w:r>
            <w:r w:rsidRPr="00F97B00">
              <w:rPr>
                <w:i/>
                <w:sz w:val="22"/>
              </w:rPr>
              <w:t>Pompeii: Public and Private Life</w:t>
            </w:r>
            <w:r w:rsidRPr="00F97B00">
              <w:rPr>
                <w:sz w:val="22"/>
              </w:rPr>
              <w:t>, Harvard University Press, Cambridge.</w:t>
            </w:r>
          </w:p>
          <w:p w:rsidR="00010E9F" w:rsidRDefault="00010E9F" w:rsidP="00F97B00">
            <w:pPr>
              <w:pStyle w:val="NoSpacing"/>
              <w:rPr>
                <w:sz w:val="22"/>
                <w:szCs w:val="22"/>
              </w:rPr>
            </w:pPr>
          </w:p>
          <w:p w:rsidR="00E307B1" w:rsidRPr="00EB4EDE" w:rsidRDefault="00B60315" w:rsidP="00F97B00">
            <w:pPr>
              <w:pStyle w:val="NoSpacing"/>
              <w:rPr>
                <w:b/>
                <w:sz w:val="22"/>
                <w:szCs w:val="22"/>
              </w:rPr>
            </w:pPr>
            <w:r w:rsidRPr="00EB4EDE">
              <w:rPr>
                <w:b/>
                <w:sz w:val="22"/>
                <w:szCs w:val="22"/>
              </w:rPr>
              <w:t>Documentary</w:t>
            </w:r>
          </w:p>
          <w:p w:rsidR="00F61C3E" w:rsidRPr="00F97B00" w:rsidRDefault="00B17D89" w:rsidP="00F97B00">
            <w:pPr>
              <w:pStyle w:val="NoSpacing"/>
              <w:rPr>
                <w:sz w:val="22"/>
                <w:szCs w:val="22"/>
              </w:rPr>
            </w:pPr>
            <w:r w:rsidRPr="00F97B00">
              <w:rPr>
                <w:sz w:val="22"/>
                <w:szCs w:val="22"/>
              </w:rPr>
              <w:t xml:space="preserve">BBC, 2013, </w:t>
            </w:r>
            <w:r w:rsidR="00065DF3" w:rsidRPr="0052510C">
              <w:rPr>
                <w:i/>
                <w:sz w:val="22"/>
                <w:szCs w:val="22"/>
              </w:rPr>
              <w:t xml:space="preserve">The Other </w:t>
            </w:r>
            <w:r w:rsidR="00F61C3E" w:rsidRPr="0052510C">
              <w:rPr>
                <w:i/>
                <w:sz w:val="22"/>
                <w:szCs w:val="22"/>
              </w:rPr>
              <w:t xml:space="preserve">Pompeii: Life and Death in </w:t>
            </w:r>
            <w:r w:rsidR="00065DF3" w:rsidRPr="0052510C">
              <w:rPr>
                <w:i/>
                <w:sz w:val="22"/>
                <w:szCs w:val="22"/>
              </w:rPr>
              <w:t>Herculaneum</w:t>
            </w:r>
            <w:r w:rsidRPr="0052510C">
              <w:rPr>
                <w:i/>
                <w:sz w:val="22"/>
                <w:szCs w:val="22"/>
              </w:rPr>
              <w:t>.</w:t>
            </w:r>
          </w:p>
          <w:p w:rsidR="00F61C3E" w:rsidRPr="00F97B00" w:rsidRDefault="00F61C3E" w:rsidP="00F97B00">
            <w:pPr>
              <w:pStyle w:val="NoSpacing"/>
              <w:rPr>
                <w:sz w:val="22"/>
                <w:szCs w:val="22"/>
              </w:rPr>
            </w:pPr>
          </w:p>
          <w:p w:rsidR="00741EE2" w:rsidRPr="00EB4EDE" w:rsidRDefault="00DA5061" w:rsidP="00F97B00">
            <w:pPr>
              <w:pStyle w:val="NoSpacing"/>
              <w:rPr>
                <w:b/>
                <w:sz w:val="22"/>
                <w:szCs w:val="22"/>
              </w:rPr>
            </w:pPr>
            <w:r w:rsidRPr="00EB4EDE">
              <w:rPr>
                <w:b/>
                <w:sz w:val="22"/>
                <w:szCs w:val="22"/>
              </w:rPr>
              <w:t>Podcast</w:t>
            </w:r>
          </w:p>
          <w:p w:rsidR="00741EE2" w:rsidRDefault="00741EE2" w:rsidP="00F97B00">
            <w:pPr>
              <w:pStyle w:val="NoSpacing"/>
              <w:rPr>
                <w:sz w:val="22"/>
                <w:szCs w:val="22"/>
              </w:rPr>
            </w:pPr>
            <w:r w:rsidRPr="00F97B00">
              <w:rPr>
                <w:sz w:val="22"/>
                <w:szCs w:val="22"/>
              </w:rPr>
              <w:t xml:space="preserve">BBC Radio 4, In Our Time </w:t>
            </w:r>
            <w:r w:rsidR="00B870B6">
              <w:rPr>
                <w:sz w:val="22"/>
                <w:szCs w:val="22"/>
              </w:rPr>
              <w:t>1 April, 2013</w:t>
            </w:r>
          </w:p>
          <w:p w:rsidR="00741EE2" w:rsidRPr="00F97B00" w:rsidRDefault="00741EE2" w:rsidP="00F97B00">
            <w:pPr>
              <w:pStyle w:val="NoSpacing"/>
              <w:rPr>
                <w:sz w:val="22"/>
                <w:szCs w:val="22"/>
              </w:rPr>
            </w:pPr>
          </w:p>
          <w:p w:rsidR="00E307B1" w:rsidRPr="00EB4EDE" w:rsidRDefault="00E307B1" w:rsidP="00F97B00">
            <w:pPr>
              <w:pStyle w:val="NoSpacing"/>
              <w:rPr>
                <w:b/>
                <w:sz w:val="22"/>
                <w:szCs w:val="22"/>
              </w:rPr>
            </w:pPr>
            <w:r w:rsidRPr="00EB4EDE">
              <w:rPr>
                <w:b/>
                <w:sz w:val="22"/>
                <w:szCs w:val="22"/>
              </w:rPr>
              <w:t>Websites</w:t>
            </w:r>
          </w:p>
          <w:p w:rsidR="00500C0F" w:rsidRPr="00F97B00" w:rsidRDefault="00313953" w:rsidP="00500C0F">
            <w:pPr>
              <w:pStyle w:val="NoSpacing"/>
              <w:rPr>
                <w:sz w:val="22"/>
                <w:szCs w:val="22"/>
              </w:rPr>
            </w:pPr>
            <w:r>
              <w:rPr>
                <w:sz w:val="22"/>
                <w:szCs w:val="22"/>
              </w:rPr>
              <w:t>Clements, P and Clements, M (</w:t>
            </w:r>
            <w:proofErr w:type="spellStart"/>
            <w:r>
              <w:rPr>
                <w:sz w:val="22"/>
                <w:szCs w:val="22"/>
              </w:rPr>
              <w:t>n.d.</w:t>
            </w:r>
            <w:proofErr w:type="spellEnd"/>
            <w:r w:rsidR="00195054">
              <w:rPr>
                <w:sz w:val="22"/>
                <w:szCs w:val="22"/>
              </w:rPr>
              <w:t xml:space="preserve">), </w:t>
            </w:r>
            <w:r w:rsidR="00500C0F" w:rsidRPr="00F97B00">
              <w:rPr>
                <w:sz w:val="22"/>
                <w:szCs w:val="22"/>
              </w:rPr>
              <w:t xml:space="preserve">AD 79 </w:t>
            </w:r>
            <w:r w:rsidR="00500C0F" w:rsidRPr="00195054">
              <w:rPr>
                <w:i/>
                <w:sz w:val="22"/>
                <w:szCs w:val="22"/>
              </w:rPr>
              <w:t>Destruction and Re-discovery</w:t>
            </w:r>
            <w:r w:rsidR="00195054">
              <w:rPr>
                <w:sz w:val="22"/>
                <w:szCs w:val="22"/>
              </w:rPr>
              <w:t xml:space="preserve">. </w:t>
            </w:r>
            <w:r w:rsidR="00B870B6">
              <w:rPr>
                <w:sz w:val="22"/>
                <w:szCs w:val="22"/>
              </w:rPr>
              <w:t>Date accessed, 24 January, 2017</w:t>
            </w:r>
            <w:r w:rsidR="008B2805">
              <w:rPr>
                <w:sz w:val="22"/>
                <w:szCs w:val="22"/>
              </w:rPr>
              <w:t xml:space="preserve">, from </w:t>
            </w:r>
            <w:hyperlink r:id="rId22" w:history="1">
              <w:r w:rsidR="00195054" w:rsidRPr="008560F5">
                <w:rPr>
                  <w:rStyle w:val="Hyperlink"/>
                  <w:sz w:val="22"/>
                  <w:szCs w:val="22"/>
                </w:rPr>
                <w:t>https://sites.google.com/site/ad79eruption/home</w:t>
              </w:r>
            </w:hyperlink>
            <w:r w:rsidR="00195054">
              <w:rPr>
                <w:sz w:val="22"/>
                <w:szCs w:val="22"/>
              </w:rPr>
              <w:t xml:space="preserve"> </w:t>
            </w:r>
          </w:p>
          <w:p w:rsidR="00FB14C0" w:rsidRPr="00F97B00" w:rsidRDefault="00313953" w:rsidP="00F97B00">
            <w:pPr>
              <w:pStyle w:val="NoSpacing"/>
              <w:rPr>
                <w:sz w:val="22"/>
                <w:szCs w:val="22"/>
              </w:rPr>
            </w:pPr>
            <w:r>
              <w:rPr>
                <w:sz w:val="22"/>
                <w:szCs w:val="22"/>
              </w:rPr>
              <w:t>Google (</w:t>
            </w:r>
            <w:proofErr w:type="spellStart"/>
            <w:r>
              <w:rPr>
                <w:sz w:val="22"/>
                <w:szCs w:val="22"/>
              </w:rPr>
              <w:t>n.d.</w:t>
            </w:r>
            <w:proofErr w:type="spellEnd"/>
            <w:r w:rsidR="00195054">
              <w:rPr>
                <w:sz w:val="22"/>
                <w:szCs w:val="22"/>
              </w:rPr>
              <w:t xml:space="preserve">), </w:t>
            </w:r>
            <w:r w:rsidR="00195054" w:rsidRPr="00195054">
              <w:rPr>
                <w:i/>
                <w:sz w:val="22"/>
                <w:szCs w:val="22"/>
              </w:rPr>
              <w:t xml:space="preserve">Google Arts and Culture: </w:t>
            </w:r>
            <w:r w:rsidR="007C7066" w:rsidRPr="00195054">
              <w:rPr>
                <w:i/>
                <w:sz w:val="22"/>
                <w:szCs w:val="22"/>
              </w:rPr>
              <w:t>Archaeological Areas of Pompeii</w:t>
            </w:r>
            <w:r w:rsidR="00195054">
              <w:rPr>
                <w:sz w:val="22"/>
                <w:szCs w:val="22"/>
              </w:rPr>
              <w:t xml:space="preserve">. Date accessed, 24 January, 2017, from </w:t>
            </w:r>
            <w:hyperlink r:id="rId23" w:history="1">
              <w:r w:rsidR="007C7066" w:rsidRPr="00F97B00">
                <w:rPr>
                  <w:rStyle w:val="Hyperlink"/>
                  <w:sz w:val="22"/>
                  <w:szCs w:val="22"/>
                </w:rPr>
                <w:t>https://www.google.com/culturalinstitute/beta/entity/m0632h</w:t>
              </w:r>
            </w:hyperlink>
            <w:r w:rsidR="007C7066" w:rsidRPr="00F97B00">
              <w:rPr>
                <w:sz w:val="22"/>
                <w:szCs w:val="22"/>
              </w:rPr>
              <w:t xml:space="preserve"> </w:t>
            </w:r>
          </w:p>
          <w:p w:rsidR="00500C0F" w:rsidRDefault="00195054" w:rsidP="00F97B00">
            <w:pPr>
              <w:pStyle w:val="NoSpacing"/>
              <w:rPr>
                <w:sz w:val="22"/>
                <w:szCs w:val="22"/>
              </w:rPr>
            </w:pPr>
            <w:r>
              <w:rPr>
                <w:sz w:val="22"/>
                <w:szCs w:val="22"/>
              </w:rPr>
              <w:t xml:space="preserve">University of Arkansas (2011), </w:t>
            </w:r>
            <w:r w:rsidR="00500C0F" w:rsidRPr="00195054">
              <w:rPr>
                <w:i/>
                <w:sz w:val="22"/>
                <w:szCs w:val="22"/>
              </w:rPr>
              <w:t>Digital Pompeii Project</w:t>
            </w:r>
            <w:r>
              <w:rPr>
                <w:i/>
                <w:sz w:val="22"/>
                <w:szCs w:val="22"/>
              </w:rPr>
              <w:t xml:space="preserve">. </w:t>
            </w:r>
            <w:r>
              <w:rPr>
                <w:sz w:val="22"/>
                <w:szCs w:val="22"/>
              </w:rPr>
              <w:t>Date accessed, 24 January, 2017, from</w:t>
            </w:r>
            <w:r w:rsidR="00500C0F" w:rsidRPr="00F97B00">
              <w:rPr>
                <w:sz w:val="22"/>
                <w:szCs w:val="22"/>
              </w:rPr>
              <w:t xml:space="preserve"> </w:t>
            </w:r>
            <w:hyperlink r:id="rId24" w:history="1">
              <w:r w:rsidR="00500C0F" w:rsidRPr="00F97B00">
                <w:rPr>
                  <w:rStyle w:val="Hyperlink"/>
                  <w:sz w:val="22"/>
                  <w:szCs w:val="22"/>
                </w:rPr>
                <w:t>http://pompeii.uark.edu/</w:t>
              </w:r>
            </w:hyperlink>
          </w:p>
          <w:p w:rsidR="00ED687E" w:rsidRPr="00F97B00" w:rsidRDefault="008B2805" w:rsidP="00F97B00">
            <w:pPr>
              <w:pStyle w:val="NoSpacing"/>
              <w:rPr>
                <w:sz w:val="22"/>
                <w:szCs w:val="22"/>
              </w:rPr>
            </w:pPr>
            <w:proofErr w:type="spellStart"/>
            <w:r>
              <w:rPr>
                <w:sz w:val="22"/>
                <w:szCs w:val="22"/>
              </w:rPr>
              <w:t>Lazer</w:t>
            </w:r>
            <w:proofErr w:type="spellEnd"/>
            <w:r>
              <w:rPr>
                <w:sz w:val="22"/>
                <w:szCs w:val="22"/>
              </w:rPr>
              <w:t>, E (</w:t>
            </w:r>
            <w:proofErr w:type="spellStart"/>
            <w:r w:rsidR="00313953">
              <w:rPr>
                <w:sz w:val="22"/>
                <w:szCs w:val="22"/>
              </w:rPr>
              <w:t>n.d</w:t>
            </w:r>
            <w:r w:rsidR="00195054">
              <w:rPr>
                <w:sz w:val="22"/>
                <w:szCs w:val="22"/>
              </w:rPr>
              <w:t>.</w:t>
            </w:r>
            <w:proofErr w:type="spellEnd"/>
            <w:r w:rsidR="00195054">
              <w:rPr>
                <w:sz w:val="22"/>
                <w:szCs w:val="22"/>
              </w:rPr>
              <w:t xml:space="preserve">) </w:t>
            </w:r>
            <w:r w:rsidR="00195054" w:rsidRPr="00195054">
              <w:rPr>
                <w:i/>
                <w:sz w:val="22"/>
                <w:szCs w:val="22"/>
              </w:rPr>
              <w:t>Blogging Pompeii.</w:t>
            </w:r>
            <w:r w:rsidR="00195054">
              <w:rPr>
                <w:sz w:val="22"/>
                <w:szCs w:val="22"/>
              </w:rPr>
              <w:t xml:space="preserve"> Date accessed, 24 January, 2017, from</w:t>
            </w:r>
            <w:r w:rsidR="00ED687E" w:rsidRPr="00F97B00">
              <w:rPr>
                <w:sz w:val="22"/>
                <w:szCs w:val="22"/>
              </w:rPr>
              <w:t xml:space="preserve"> </w:t>
            </w:r>
            <w:hyperlink r:id="rId25" w:history="1">
              <w:r w:rsidR="00042DE4" w:rsidRPr="00F97B00">
                <w:rPr>
                  <w:rStyle w:val="Hyperlink"/>
                  <w:sz w:val="22"/>
                  <w:szCs w:val="22"/>
                </w:rPr>
                <w:t>http://bloggingpompeii.blogspot.com.au/</w:t>
              </w:r>
            </w:hyperlink>
            <w:r w:rsidR="00042DE4" w:rsidRPr="00F97B00">
              <w:rPr>
                <w:sz w:val="22"/>
                <w:szCs w:val="22"/>
              </w:rPr>
              <w:t xml:space="preserve"> (Teacher access only in DoE schools)</w:t>
            </w:r>
          </w:p>
          <w:p w:rsidR="007C7066" w:rsidRPr="00F97B00" w:rsidRDefault="00313953" w:rsidP="00F97B00">
            <w:pPr>
              <w:pStyle w:val="NoSpacing"/>
              <w:rPr>
                <w:sz w:val="22"/>
                <w:szCs w:val="22"/>
              </w:rPr>
            </w:pPr>
            <w:r>
              <w:rPr>
                <w:sz w:val="22"/>
                <w:szCs w:val="22"/>
              </w:rPr>
              <w:t>Google Maps (</w:t>
            </w:r>
            <w:proofErr w:type="spellStart"/>
            <w:r>
              <w:rPr>
                <w:sz w:val="22"/>
                <w:szCs w:val="22"/>
              </w:rPr>
              <w:t>n.d</w:t>
            </w:r>
            <w:r w:rsidR="0045785F">
              <w:rPr>
                <w:sz w:val="22"/>
                <w:szCs w:val="22"/>
              </w:rPr>
              <w:t>.</w:t>
            </w:r>
            <w:proofErr w:type="spellEnd"/>
            <w:r w:rsidR="0045785F">
              <w:rPr>
                <w:sz w:val="22"/>
                <w:szCs w:val="22"/>
              </w:rPr>
              <w:t xml:space="preserve">) Google Street View. Date accessed, 24 January, 2017, from </w:t>
            </w:r>
            <w:hyperlink r:id="rId26" w:history="1">
              <w:r w:rsidR="007C7066" w:rsidRPr="00F97B00">
                <w:rPr>
                  <w:rStyle w:val="Hyperlink"/>
                  <w:sz w:val="22"/>
                  <w:szCs w:val="22"/>
                </w:rPr>
                <w:t>https://www.google.com.au/maps/</w:t>
              </w:r>
            </w:hyperlink>
            <w:r w:rsidR="007C7066" w:rsidRPr="00F97B00">
              <w:rPr>
                <w:sz w:val="22"/>
                <w:szCs w:val="22"/>
              </w:rPr>
              <w:t xml:space="preserve"> </w:t>
            </w:r>
          </w:p>
          <w:p w:rsidR="00ED687E" w:rsidRPr="00F97B00" w:rsidRDefault="00ED687E" w:rsidP="00F97B00">
            <w:pPr>
              <w:pStyle w:val="NoSpacing"/>
              <w:rPr>
                <w:rStyle w:val="Hyperlink"/>
                <w:sz w:val="22"/>
                <w:szCs w:val="22"/>
              </w:rPr>
            </w:pPr>
            <w:r w:rsidRPr="00F97B00">
              <w:rPr>
                <w:sz w:val="22"/>
                <w:szCs w:val="22"/>
              </w:rPr>
              <w:t xml:space="preserve">Herculaneum Conservation Project </w:t>
            </w:r>
            <w:r w:rsidR="00202957">
              <w:rPr>
                <w:sz w:val="22"/>
                <w:szCs w:val="22"/>
              </w:rPr>
              <w:t>(</w:t>
            </w:r>
            <w:proofErr w:type="spellStart"/>
            <w:r w:rsidR="00202957">
              <w:rPr>
                <w:sz w:val="22"/>
                <w:szCs w:val="22"/>
              </w:rPr>
              <w:t>n.d</w:t>
            </w:r>
            <w:r w:rsidR="00F53075">
              <w:rPr>
                <w:sz w:val="22"/>
                <w:szCs w:val="22"/>
              </w:rPr>
              <w:t>.</w:t>
            </w:r>
            <w:proofErr w:type="spellEnd"/>
            <w:r w:rsidR="00F53075">
              <w:rPr>
                <w:sz w:val="22"/>
                <w:szCs w:val="22"/>
              </w:rPr>
              <w:t xml:space="preserve">), </w:t>
            </w:r>
            <w:r w:rsidR="00F53075" w:rsidRPr="00F53075">
              <w:rPr>
                <w:i/>
                <w:sz w:val="22"/>
                <w:szCs w:val="22"/>
              </w:rPr>
              <w:t>Herculaneum Conservation Project</w:t>
            </w:r>
            <w:r w:rsidR="00F53075">
              <w:rPr>
                <w:i/>
                <w:sz w:val="22"/>
                <w:szCs w:val="22"/>
              </w:rPr>
              <w:t xml:space="preserve">. </w:t>
            </w:r>
            <w:r w:rsidR="00F53075">
              <w:rPr>
                <w:sz w:val="22"/>
                <w:szCs w:val="22"/>
              </w:rPr>
              <w:t>Date accessed, 24 January, 2017, from</w:t>
            </w:r>
            <w:r w:rsidRPr="00F97B00">
              <w:rPr>
                <w:sz w:val="22"/>
                <w:szCs w:val="22"/>
              </w:rPr>
              <w:t xml:space="preserve"> </w:t>
            </w:r>
            <w:hyperlink r:id="rId27" w:history="1">
              <w:r w:rsidRPr="00F97B00">
                <w:rPr>
                  <w:rStyle w:val="Hyperlink"/>
                  <w:sz w:val="22"/>
                  <w:szCs w:val="22"/>
                </w:rPr>
                <w:t>http://www.herculaneum.org/hcp-home/eng/</w:t>
              </w:r>
            </w:hyperlink>
          </w:p>
          <w:p w:rsidR="00F53075" w:rsidRDefault="00F53075" w:rsidP="00F97B00">
            <w:pPr>
              <w:pStyle w:val="NoSpacing"/>
              <w:rPr>
                <w:sz w:val="22"/>
                <w:szCs w:val="22"/>
              </w:rPr>
            </w:pPr>
            <w:r>
              <w:rPr>
                <w:sz w:val="22"/>
                <w:szCs w:val="22"/>
              </w:rPr>
              <w:t xml:space="preserve">Donovan, B (2001) </w:t>
            </w:r>
            <w:r w:rsidR="00AA7D8A" w:rsidRPr="00817BB8">
              <w:rPr>
                <w:i/>
                <w:sz w:val="22"/>
                <w:szCs w:val="22"/>
              </w:rPr>
              <w:t>Herculaneum Panoramas</w:t>
            </w:r>
            <w:r w:rsidR="00AA7D8A">
              <w:rPr>
                <w:sz w:val="22"/>
                <w:szCs w:val="22"/>
              </w:rPr>
              <w:t>. Date accessed, 24 January, 2017, from</w:t>
            </w:r>
            <w:r w:rsidR="0082563F" w:rsidRPr="00F97B00">
              <w:rPr>
                <w:sz w:val="22"/>
                <w:szCs w:val="22"/>
              </w:rPr>
              <w:t xml:space="preserve"> </w:t>
            </w:r>
            <w:hyperlink r:id="rId28" w:history="1">
              <w:r w:rsidR="00042DE4" w:rsidRPr="00F97B00">
                <w:rPr>
                  <w:rStyle w:val="Hyperlink"/>
                  <w:sz w:val="22"/>
                  <w:szCs w:val="22"/>
                </w:rPr>
                <w:t>http://</w:t>
              </w:r>
              <w:r w:rsidR="00FB14C0" w:rsidRPr="00F97B00">
                <w:rPr>
                  <w:rStyle w:val="Hyperlink"/>
                  <w:sz w:val="22"/>
                  <w:szCs w:val="22"/>
                </w:rPr>
                <w:t>donovanimages.co.nz/proxima-veritati/Herculaneum/</w:t>
              </w:r>
            </w:hyperlink>
            <w:r>
              <w:rPr>
                <w:sz w:val="22"/>
                <w:szCs w:val="22"/>
              </w:rPr>
              <w:t xml:space="preserve"> </w:t>
            </w:r>
          </w:p>
          <w:p w:rsidR="00565807" w:rsidRPr="001E2059" w:rsidRDefault="00500C0F" w:rsidP="003808B0">
            <w:pPr>
              <w:pStyle w:val="NoSpacing"/>
              <w:rPr>
                <w:color w:val="0000FF" w:themeColor="hyperlink"/>
                <w:sz w:val="22"/>
                <w:szCs w:val="22"/>
                <w:u w:val="single"/>
              </w:rPr>
            </w:pPr>
            <w:proofErr w:type="spellStart"/>
            <w:r w:rsidRPr="00F97B00">
              <w:rPr>
                <w:sz w:val="22"/>
                <w:szCs w:val="22"/>
              </w:rPr>
              <w:t>Soprintendenza</w:t>
            </w:r>
            <w:proofErr w:type="spellEnd"/>
            <w:r w:rsidRPr="00F97B00">
              <w:rPr>
                <w:sz w:val="22"/>
                <w:szCs w:val="22"/>
              </w:rPr>
              <w:t xml:space="preserve"> </w:t>
            </w:r>
            <w:proofErr w:type="spellStart"/>
            <w:r w:rsidR="005C2109">
              <w:rPr>
                <w:sz w:val="22"/>
                <w:szCs w:val="22"/>
              </w:rPr>
              <w:t>Speciale</w:t>
            </w:r>
            <w:proofErr w:type="spellEnd"/>
            <w:r w:rsidR="005C2109">
              <w:rPr>
                <w:sz w:val="22"/>
                <w:szCs w:val="22"/>
              </w:rPr>
              <w:t xml:space="preserve"> </w:t>
            </w:r>
            <w:proofErr w:type="spellStart"/>
            <w:r w:rsidRPr="00F97B00">
              <w:rPr>
                <w:sz w:val="22"/>
                <w:szCs w:val="22"/>
              </w:rPr>
              <w:t>Pompei</w:t>
            </w:r>
            <w:proofErr w:type="spellEnd"/>
            <w:r w:rsidRPr="00F97B00">
              <w:rPr>
                <w:sz w:val="22"/>
                <w:szCs w:val="22"/>
              </w:rPr>
              <w:t xml:space="preserve"> </w:t>
            </w:r>
            <w:r w:rsidR="00202957">
              <w:rPr>
                <w:sz w:val="22"/>
                <w:szCs w:val="22"/>
              </w:rPr>
              <w:t>(</w:t>
            </w:r>
            <w:proofErr w:type="spellStart"/>
            <w:r w:rsidR="00202957">
              <w:rPr>
                <w:sz w:val="22"/>
                <w:szCs w:val="22"/>
              </w:rPr>
              <w:t>n.d</w:t>
            </w:r>
            <w:r w:rsidR="00AA7D8A">
              <w:rPr>
                <w:sz w:val="22"/>
                <w:szCs w:val="22"/>
              </w:rPr>
              <w:t>.</w:t>
            </w:r>
            <w:proofErr w:type="spellEnd"/>
            <w:r w:rsidR="00AA7D8A">
              <w:rPr>
                <w:sz w:val="22"/>
                <w:szCs w:val="22"/>
              </w:rPr>
              <w:t>)</w:t>
            </w:r>
            <w:r w:rsidR="005C2109">
              <w:rPr>
                <w:sz w:val="22"/>
                <w:szCs w:val="22"/>
              </w:rPr>
              <w:t xml:space="preserve"> </w:t>
            </w:r>
            <w:proofErr w:type="spellStart"/>
            <w:r w:rsidR="005C2109" w:rsidRPr="005C2109">
              <w:rPr>
                <w:i/>
                <w:sz w:val="22"/>
                <w:szCs w:val="22"/>
              </w:rPr>
              <w:t>Soprintendenza</w:t>
            </w:r>
            <w:proofErr w:type="spellEnd"/>
            <w:r w:rsidR="005C2109" w:rsidRPr="005C2109">
              <w:rPr>
                <w:i/>
                <w:sz w:val="22"/>
                <w:szCs w:val="22"/>
              </w:rPr>
              <w:t xml:space="preserve"> </w:t>
            </w:r>
            <w:proofErr w:type="spellStart"/>
            <w:r w:rsidR="005C2109" w:rsidRPr="005C2109">
              <w:rPr>
                <w:i/>
                <w:sz w:val="22"/>
                <w:szCs w:val="22"/>
              </w:rPr>
              <w:t>Pompei</w:t>
            </w:r>
            <w:proofErr w:type="spellEnd"/>
            <w:r w:rsidR="005C2109">
              <w:rPr>
                <w:i/>
                <w:sz w:val="22"/>
                <w:szCs w:val="22"/>
              </w:rPr>
              <w:t xml:space="preserve">. </w:t>
            </w:r>
            <w:r w:rsidR="005C2109" w:rsidRPr="005C2109">
              <w:rPr>
                <w:sz w:val="22"/>
                <w:szCs w:val="22"/>
              </w:rPr>
              <w:t>Date accessed 24 January, 2017, from</w:t>
            </w:r>
            <w:r w:rsidRPr="005C2109">
              <w:rPr>
                <w:sz w:val="22"/>
                <w:szCs w:val="22"/>
              </w:rPr>
              <w:t xml:space="preserve"> </w:t>
            </w:r>
            <w:hyperlink r:id="rId29" w:history="1">
              <w:r w:rsidRPr="00F97B00">
                <w:rPr>
                  <w:rStyle w:val="Hyperlink"/>
                  <w:sz w:val="22"/>
                  <w:szCs w:val="22"/>
                </w:rPr>
                <w:t>www.pompeiisites.org</w:t>
              </w:r>
            </w:hyperlink>
          </w:p>
        </w:tc>
      </w:tr>
    </w:tbl>
    <w:p w:rsidR="006B78EF" w:rsidRDefault="006B78EF" w:rsidP="00F2628E">
      <w:pPr>
        <w:spacing w:after="0"/>
        <w:rPr>
          <w:rFonts w:cs="Arial"/>
          <w:szCs w:val="24"/>
        </w:rPr>
      </w:pPr>
    </w:p>
    <w:tbl>
      <w:tblPr>
        <w:tblStyle w:val="TableGrid"/>
        <w:tblW w:w="0" w:type="auto"/>
        <w:tblInd w:w="108" w:type="dxa"/>
        <w:tblLook w:val="04A0" w:firstRow="1" w:lastRow="0" w:firstColumn="1" w:lastColumn="0" w:noHBand="0" w:noVBand="1"/>
        <w:tblCaption w:val="Unit reflection and evaluation table"/>
        <w:tblDescription w:val="Unit reflection and evaluation table used for unit registration and notes on the effectiveness of the unit"/>
      </w:tblPr>
      <w:tblGrid>
        <w:gridCol w:w="7753"/>
        <w:gridCol w:w="7753"/>
      </w:tblGrid>
      <w:tr w:rsidR="003808B0" w:rsidTr="00500974">
        <w:trPr>
          <w:trHeight w:val="1701"/>
        </w:trPr>
        <w:tc>
          <w:tcPr>
            <w:tcW w:w="7753" w:type="dxa"/>
          </w:tcPr>
          <w:p w:rsidR="003808B0" w:rsidRPr="003808B0" w:rsidRDefault="003808B0" w:rsidP="007602CD">
            <w:pPr>
              <w:rPr>
                <w:rFonts w:cs="Arial"/>
                <w:b/>
                <w:sz w:val="22"/>
              </w:rPr>
            </w:pPr>
            <w:r w:rsidRPr="003808B0">
              <w:rPr>
                <w:rFonts w:cs="Arial"/>
                <w:b/>
                <w:sz w:val="22"/>
              </w:rPr>
              <w:t>Reflection</w:t>
            </w:r>
          </w:p>
        </w:tc>
        <w:tc>
          <w:tcPr>
            <w:tcW w:w="7753" w:type="dxa"/>
          </w:tcPr>
          <w:p w:rsidR="003808B0" w:rsidRPr="003808B0" w:rsidRDefault="003808B0" w:rsidP="007602CD">
            <w:pPr>
              <w:rPr>
                <w:rFonts w:cs="Arial"/>
                <w:b/>
                <w:sz w:val="22"/>
              </w:rPr>
            </w:pPr>
            <w:r w:rsidRPr="003808B0">
              <w:rPr>
                <w:rFonts w:cs="Arial"/>
                <w:b/>
                <w:sz w:val="22"/>
              </w:rPr>
              <w:t>Evaluation</w:t>
            </w:r>
          </w:p>
        </w:tc>
      </w:tr>
    </w:tbl>
    <w:p w:rsidR="003808B0" w:rsidRPr="004D0185" w:rsidRDefault="003808B0" w:rsidP="007602CD">
      <w:pPr>
        <w:rPr>
          <w:rFonts w:cs="Arial"/>
          <w:szCs w:val="24"/>
        </w:rPr>
      </w:pPr>
    </w:p>
    <w:sectPr w:rsidR="003808B0" w:rsidRPr="004D0185" w:rsidSect="004B3781">
      <w:footerReference w:type="default" r:id="rId30"/>
      <w:pgSz w:w="16838" w:h="11906" w:orient="landscape"/>
      <w:pgMar w:top="720" w:right="720" w:bottom="720" w:left="72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FCB" w:rsidRDefault="000D6FCB" w:rsidP="003A1756">
      <w:pPr>
        <w:spacing w:after="0" w:line="240" w:lineRule="auto"/>
      </w:pPr>
      <w:r>
        <w:separator/>
      </w:r>
    </w:p>
  </w:endnote>
  <w:endnote w:type="continuationSeparator" w:id="0">
    <w:p w:rsidR="000D6FCB" w:rsidRDefault="000D6FCB" w:rsidP="003A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53533"/>
      <w:docPartObj>
        <w:docPartGallery w:val="Page Numbers (Bottom of Page)"/>
        <w:docPartUnique/>
      </w:docPartObj>
    </w:sdtPr>
    <w:sdtEndPr>
      <w:rPr>
        <w:noProof/>
      </w:rPr>
    </w:sdtEndPr>
    <w:sdtContent>
      <w:p w:rsidR="003A1756" w:rsidRDefault="003A1756">
        <w:pPr>
          <w:pStyle w:val="Footer"/>
          <w:jc w:val="right"/>
        </w:pPr>
        <w:r>
          <w:fldChar w:fldCharType="begin"/>
        </w:r>
        <w:r>
          <w:instrText xml:space="preserve"> PAGE   \* MERGEFORMAT </w:instrText>
        </w:r>
        <w:r>
          <w:fldChar w:fldCharType="separate"/>
        </w:r>
        <w:r w:rsidR="00661B5A">
          <w:rPr>
            <w:noProof/>
          </w:rPr>
          <w:t>7</w:t>
        </w:r>
        <w:r>
          <w:rPr>
            <w:noProof/>
          </w:rPr>
          <w:fldChar w:fldCharType="end"/>
        </w:r>
      </w:p>
    </w:sdtContent>
  </w:sdt>
  <w:p w:rsidR="003A1756" w:rsidRDefault="003A1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FCB" w:rsidRDefault="000D6FCB" w:rsidP="003A1756">
      <w:pPr>
        <w:spacing w:after="0" w:line="240" w:lineRule="auto"/>
      </w:pPr>
      <w:r>
        <w:separator/>
      </w:r>
    </w:p>
  </w:footnote>
  <w:footnote w:type="continuationSeparator" w:id="0">
    <w:p w:rsidR="000D6FCB" w:rsidRDefault="000D6FCB" w:rsidP="003A1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30EF"/>
    <w:multiLevelType w:val="multilevel"/>
    <w:tmpl w:val="14F08742"/>
    <w:lvl w:ilvl="0">
      <w:start w:val="1"/>
      <w:numFmt w:val="bullet"/>
      <w:lvlText w:val="&gt;"/>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234375"/>
    <w:multiLevelType w:val="multilevel"/>
    <w:tmpl w:val="A40CE478"/>
    <w:lvl w:ilvl="0">
      <w:start w:val="1"/>
      <w:numFmt w:val="bullet"/>
      <w:lvlText w:val="●"/>
      <w:lvlJc w:val="left"/>
      <w:pPr>
        <w:ind w:left="0" w:firstLine="360"/>
      </w:pPr>
      <w:rPr>
        <w:u w:val="none"/>
      </w:rPr>
    </w:lvl>
    <w:lvl w:ilvl="1">
      <w:start w:val="1"/>
      <w:numFmt w:val="bullet"/>
      <w:lvlText w:val="–"/>
      <w:lvlJc w:val="left"/>
      <w:pPr>
        <w:ind w:left="382" w:firstLine="1080"/>
      </w:pPr>
      <w:rPr>
        <w:u w:val="none"/>
      </w:rPr>
    </w:lvl>
    <w:lvl w:ilvl="2">
      <w:start w:val="1"/>
      <w:numFmt w:val="bullet"/>
      <w:lvlText w:val="■"/>
      <w:lvlJc w:val="left"/>
      <w:pPr>
        <w:ind w:left="1102" w:firstLine="1800"/>
      </w:pPr>
      <w:rPr>
        <w:u w:val="none"/>
      </w:rPr>
    </w:lvl>
    <w:lvl w:ilvl="3">
      <w:start w:val="1"/>
      <w:numFmt w:val="bullet"/>
      <w:lvlText w:val="●"/>
      <w:lvlJc w:val="left"/>
      <w:pPr>
        <w:ind w:left="1822" w:firstLine="2520"/>
      </w:pPr>
      <w:rPr>
        <w:u w:val="none"/>
      </w:rPr>
    </w:lvl>
    <w:lvl w:ilvl="4">
      <w:start w:val="1"/>
      <w:numFmt w:val="bullet"/>
      <w:lvlText w:val="○"/>
      <w:lvlJc w:val="left"/>
      <w:pPr>
        <w:ind w:left="2542" w:firstLine="3240"/>
      </w:pPr>
      <w:rPr>
        <w:u w:val="none"/>
      </w:rPr>
    </w:lvl>
    <w:lvl w:ilvl="5">
      <w:start w:val="1"/>
      <w:numFmt w:val="bullet"/>
      <w:lvlText w:val="■"/>
      <w:lvlJc w:val="left"/>
      <w:pPr>
        <w:ind w:left="3262" w:firstLine="3960"/>
      </w:pPr>
      <w:rPr>
        <w:u w:val="none"/>
      </w:rPr>
    </w:lvl>
    <w:lvl w:ilvl="6">
      <w:start w:val="1"/>
      <w:numFmt w:val="bullet"/>
      <w:lvlText w:val="●"/>
      <w:lvlJc w:val="left"/>
      <w:pPr>
        <w:ind w:left="3982" w:firstLine="4680"/>
      </w:pPr>
      <w:rPr>
        <w:u w:val="none"/>
      </w:rPr>
    </w:lvl>
    <w:lvl w:ilvl="7">
      <w:start w:val="1"/>
      <w:numFmt w:val="bullet"/>
      <w:lvlText w:val="○"/>
      <w:lvlJc w:val="left"/>
      <w:pPr>
        <w:ind w:left="4702" w:firstLine="5400"/>
      </w:pPr>
      <w:rPr>
        <w:u w:val="none"/>
      </w:rPr>
    </w:lvl>
    <w:lvl w:ilvl="8">
      <w:start w:val="1"/>
      <w:numFmt w:val="bullet"/>
      <w:lvlText w:val="■"/>
      <w:lvlJc w:val="left"/>
      <w:pPr>
        <w:ind w:left="5422" w:firstLine="6120"/>
      </w:pPr>
      <w:rPr>
        <w:u w:val="none"/>
      </w:rPr>
    </w:lvl>
  </w:abstractNum>
  <w:abstractNum w:abstractNumId="2">
    <w:nsid w:val="0C7F0EE0"/>
    <w:multiLevelType w:val="hybridMultilevel"/>
    <w:tmpl w:val="AC000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A52A73"/>
    <w:multiLevelType w:val="multilevel"/>
    <w:tmpl w:val="708C491C"/>
    <w:lvl w:ilvl="0">
      <w:start w:val="1"/>
      <w:numFmt w:val="bullet"/>
      <w:lvlText w:val=""/>
      <w:lvlJc w:val="left"/>
      <w:pPr>
        <w:ind w:left="0" w:firstLine="360"/>
      </w:pPr>
      <w:rPr>
        <w:rFonts w:ascii="Symbol" w:hAnsi="Symbol" w:hint="default"/>
        <w:u w:val="none"/>
      </w:rPr>
    </w:lvl>
    <w:lvl w:ilvl="1">
      <w:start w:val="1"/>
      <w:numFmt w:val="bullet"/>
      <w:lvlText w:val="–"/>
      <w:lvlJc w:val="left"/>
      <w:pPr>
        <w:ind w:left="382" w:firstLine="1080"/>
      </w:pPr>
      <w:rPr>
        <w:u w:val="none"/>
      </w:rPr>
    </w:lvl>
    <w:lvl w:ilvl="2">
      <w:start w:val="1"/>
      <w:numFmt w:val="bullet"/>
      <w:lvlText w:val="■"/>
      <w:lvlJc w:val="left"/>
      <w:pPr>
        <w:ind w:left="1102" w:firstLine="1800"/>
      </w:pPr>
      <w:rPr>
        <w:u w:val="none"/>
      </w:rPr>
    </w:lvl>
    <w:lvl w:ilvl="3">
      <w:start w:val="1"/>
      <w:numFmt w:val="bullet"/>
      <w:lvlText w:val="●"/>
      <w:lvlJc w:val="left"/>
      <w:pPr>
        <w:ind w:left="1822" w:firstLine="2520"/>
      </w:pPr>
      <w:rPr>
        <w:u w:val="none"/>
      </w:rPr>
    </w:lvl>
    <w:lvl w:ilvl="4">
      <w:start w:val="1"/>
      <w:numFmt w:val="bullet"/>
      <w:lvlText w:val="○"/>
      <w:lvlJc w:val="left"/>
      <w:pPr>
        <w:ind w:left="2542" w:firstLine="3240"/>
      </w:pPr>
      <w:rPr>
        <w:u w:val="none"/>
      </w:rPr>
    </w:lvl>
    <w:lvl w:ilvl="5">
      <w:start w:val="1"/>
      <w:numFmt w:val="bullet"/>
      <w:lvlText w:val="■"/>
      <w:lvlJc w:val="left"/>
      <w:pPr>
        <w:ind w:left="3262" w:firstLine="3960"/>
      </w:pPr>
      <w:rPr>
        <w:u w:val="none"/>
      </w:rPr>
    </w:lvl>
    <w:lvl w:ilvl="6">
      <w:start w:val="1"/>
      <w:numFmt w:val="bullet"/>
      <w:lvlText w:val="●"/>
      <w:lvlJc w:val="left"/>
      <w:pPr>
        <w:ind w:left="3982" w:firstLine="4680"/>
      </w:pPr>
      <w:rPr>
        <w:u w:val="none"/>
      </w:rPr>
    </w:lvl>
    <w:lvl w:ilvl="7">
      <w:start w:val="1"/>
      <w:numFmt w:val="bullet"/>
      <w:lvlText w:val="○"/>
      <w:lvlJc w:val="left"/>
      <w:pPr>
        <w:ind w:left="4702" w:firstLine="5400"/>
      </w:pPr>
      <w:rPr>
        <w:u w:val="none"/>
      </w:rPr>
    </w:lvl>
    <w:lvl w:ilvl="8">
      <w:start w:val="1"/>
      <w:numFmt w:val="bullet"/>
      <w:lvlText w:val="■"/>
      <w:lvlJc w:val="left"/>
      <w:pPr>
        <w:ind w:left="5422" w:firstLine="6120"/>
      </w:pPr>
      <w:rPr>
        <w:u w:val="none"/>
      </w:rPr>
    </w:lvl>
  </w:abstractNum>
  <w:abstractNum w:abstractNumId="4">
    <w:nsid w:val="247E3BD4"/>
    <w:multiLevelType w:val="hybridMultilevel"/>
    <w:tmpl w:val="7B364CC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9B3695A"/>
    <w:multiLevelType w:val="hybridMultilevel"/>
    <w:tmpl w:val="D5084D76"/>
    <w:lvl w:ilvl="0" w:tplc="9FF624DE">
      <w:start w:val="1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EF44AF"/>
    <w:multiLevelType w:val="hybridMultilevel"/>
    <w:tmpl w:val="63B2442A"/>
    <w:lvl w:ilvl="0" w:tplc="BE88ECA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5863CC"/>
    <w:multiLevelType w:val="multilevel"/>
    <w:tmpl w:val="A40CE478"/>
    <w:lvl w:ilvl="0">
      <w:start w:val="1"/>
      <w:numFmt w:val="bullet"/>
      <w:lvlText w:val="●"/>
      <w:lvlJc w:val="left"/>
      <w:pPr>
        <w:ind w:left="1058"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D76478B"/>
    <w:multiLevelType w:val="hybridMultilevel"/>
    <w:tmpl w:val="8D00A7BE"/>
    <w:lvl w:ilvl="0" w:tplc="CD3044EA">
      <w:start w:val="1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13C3C1D"/>
    <w:multiLevelType w:val="hybridMultilevel"/>
    <w:tmpl w:val="BFC43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255488A"/>
    <w:multiLevelType w:val="hybridMultilevel"/>
    <w:tmpl w:val="43767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01E3756"/>
    <w:multiLevelType w:val="hybridMultilevel"/>
    <w:tmpl w:val="D0E0D6FA"/>
    <w:lvl w:ilvl="0" w:tplc="81D679E6">
      <w:start w:val="186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D714B0"/>
    <w:multiLevelType w:val="multilevel"/>
    <w:tmpl w:val="A40CE478"/>
    <w:lvl w:ilvl="0">
      <w:start w:val="1"/>
      <w:numFmt w:val="bullet"/>
      <w:lvlText w:val="●"/>
      <w:lvlJc w:val="left"/>
      <w:pPr>
        <w:ind w:left="0" w:firstLine="360"/>
      </w:pPr>
      <w:rPr>
        <w:u w:val="none"/>
      </w:rPr>
    </w:lvl>
    <w:lvl w:ilvl="1">
      <w:start w:val="1"/>
      <w:numFmt w:val="bullet"/>
      <w:lvlText w:val="–"/>
      <w:lvlJc w:val="left"/>
      <w:pPr>
        <w:ind w:left="382" w:firstLine="1080"/>
      </w:pPr>
      <w:rPr>
        <w:u w:val="none"/>
      </w:rPr>
    </w:lvl>
    <w:lvl w:ilvl="2">
      <w:start w:val="1"/>
      <w:numFmt w:val="bullet"/>
      <w:lvlText w:val="■"/>
      <w:lvlJc w:val="left"/>
      <w:pPr>
        <w:ind w:left="1102" w:firstLine="1800"/>
      </w:pPr>
      <w:rPr>
        <w:u w:val="none"/>
      </w:rPr>
    </w:lvl>
    <w:lvl w:ilvl="3">
      <w:start w:val="1"/>
      <w:numFmt w:val="bullet"/>
      <w:lvlText w:val="●"/>
      <w:lvlJc w:val="left"/>
      <w:pPr>
        <w:ind w:left="1822" w:firstLine="2520"/>
      </w:pPr>
      <w:rPr>
        <w:u w:val="none"/>
      </w:rPr>
    </w:lvl>
    <w:lvl w:ilvl="4">
      <w:start w:val="1"/>
      <w:numFmt w:val="bullet"/>
      <w:lvlText w:val="○"/>
      <w:lvlJc w:val="left"/>
      <w:pPr>
        <w:ind w:left="2542" w:firstLine="3240"/>
      </w:pPr>
      <w:rPr>
        <w:u w:val="none"/>
      </w:rPr>
    </w:lvl>
    <w:lvl w:ilvl="5">
      <w:start w:val="1"/>
      <w:numFmt w:val="bullet"/>
      <w:lvlText w:val="■"/>
      <w:lvlJc w:val="left"/>
      <w:pPr>
        <w:ind w:left="3262" w:firstLine="3960"/>
      </w:pPr>
      <w:rPr>
        <w:u w:val="none"/>
      </w:rPr>
    </w:lvl>
    <w:lvl w:ilvl="6">
      <w:start w:val="1"/>
      <w:numFmt w:val="bullet"/>
      <w:lvlText w:val="●"/>
      <w:lvlJc w:val="left"/>
      <w:pPr>
        <w:ind w:left="3982" w:firstLine="4680"/>
      </w:pPr>
      <w:rPr>
        <w:u w:val="none"/>
      </w:rPr>
    </w:lvl>
    <w:lvl w:ilvl="7">
      <w:start w:val="1"/>
      <w:numFmt w:val="bullet"/>
      <w:lvlText w:val="○"/>
      <w:lvlJc w:val="left"/>
      <w:pPr>
        <w:ind w:left="4702" w:firstLine="5400"/>
      </w:pPr>
      <w:rPr>
        <w:u w:val="none"/>
      </w:rPr>
    </w:lvl>
    <w:lvl w:ilvl="8">
      <w:start w:val="1"/>
      <w:numFmt w:val="bullet"/>
      <w:lvlText w:val="■"/>
      <w:lvlJc w:val="left"/>
      <w:pPr>
        <w:ind w:left="5422" w:firstLine="6120"/>
      </w:pPr>
      <w:rPr>
        <w:u w:val="none"/>
      </w:rPr>
    </w:lvl>
  </w:abstractNum>
  <w:abstractNum w:abstractNumId="13">
    <w:nsid w:val="63451D79"/>
    <w:multiLevelType w:val="hybridMultilevel"/>
    <w:tmpl w:val="3FBA3D84"/>
    <w:lvl w:ilvl="0" w:tplc="EE40B048">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4373B3C"/>
    <w:multiLevelType w:val="hybridMultilevel"/>
    <w:tmpl w:val="71762E82"/>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ADF7F2F"/>
    <w:multiLevelType w:val="hybridMultilevel"/>
    <w:tmpl w:val="566E2568"/>
    <w:lvl w:ilvl="0" w:tplc="0D38954E">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8"/>
  </w:num>
  <w:num w:numId="6">
    <w:abstractNumId w:val="12"/>
  </w:num>
  <w:num w:numId="7">
    <w:abstractNumId w:val="1"/>
  </w:num>
  <w:num w:numId="8">
    <w:abstractNumId w:val="13"/>
  </w:num>
  <w:num w:numId="9">
    <w:abstractNumId w:val="15"/>
  </w:num>
  <w:num w:numId="10">
    <w:abstractNumId w:val="6"/>
  </w:num>
  <w:num w:numId="11">
    <w:abstractNumId w:val="11"/>
  </w:num>
  <w:num w:numId="12">
    <w:abstractNumId w:val="3"/>
  </w:num>
  <w:num w:numId="13">
    <w:abstractNumId w:val="2"/>
  </w:num>
  <w:num w:numId="14">
    <w:abstractNumId w:val="10"/>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88"/>
    <w:rsid w:val="000011CB"/>
    <w:rsid w:val="00010E9F"/>
    <w:rsid w:val="00023D44"/>
    <w:rsid w:val="00032A88"/>
    <w:rsid w:val="00033907"/>
    <w:rsid w:val="00040642"/>
    <w:rsid w:val="00040F9B"/>
    <w:rsid w:val="00042DE4"/>
    <w:rsid w:val="000604E3"/>
    <w:rsid w:val="00061EB3"/>
    <w:rsid w:val="00065DF3"/>
    <w:rsid w:val="0007614B"/>
    <w:rsid w:val="00082D2F"/>
    <w:rsid w:val="000900CB"/>
    <w:rsid w:val="00090AC4"/>
    <w:rsid w:val="000A04C7"/>
    <w:rsid w:val="000A3B9E"/>
    <w:rsid w:val="000A607E"/>
    <w:rsid w:val="000B5F30"/>
    <w:rsid w:val="000B6D78"/>
    <w:rsid w:val="000C2EA0"/>
    <w:rsid w:val="000C6096"/>
    <w:rsid w:val="000D6FCB"/>
    <w:rsid w:val="000D7AA8"/>
    <w:rsid w:val="000F69F1"/>
    <w:rsid w:val="001052B3"/>
    <w:rsid w:val="001231A0"/>
    <w:rsid w:val="00127399"/>
    <w:rsid w:val="00127B20"/>
    <w:rsid w:val="00142E5B"/>
    <w:rsid w:val="00162BF2"/>
    <w:rsid w:val="00173159"/>
    <w:rsid w:val="00174656"/>
    <w:rsid w:val="00176E1B"/>
    <w:rsid w:val="001831CB"/>
    <w:rsid w:val="00195054"/>
    <w:rsid w:val="001973AD"/>
    <w:rsid w:val="00197DC7"/>
    <w:rsid w:val="001A2F67"/>
    <w:rsid w:val="001B4EBB"/>
    <w:rsid w:val="001D0F97"/>
    <w:rsid w:val="001D53A4"/>
    <w:rsid w:val="001E2059"/>
    <w:rsid w:val="001E211E"/>
    <w:rsid w:val="00202957"/>
    <w:rsid w:val="00210E26"/>
    <w:rsid w:val="002152F3"/>
    <w:rsid w:val="002643BA"/>
    <w:rsid w:val="00267DB0"/>
    <w:rsid w:val="00276BE9"/>
    <w:rsid w:val="002932A7"/>
    <w:rsid w:val="00296BFA"/>
    <w:rsid w:val="002A0A8F"/>
    <w:rsid w:val="002A59B9"/>
    <w:rsid w:val="002B155D"/>
    <w:rsid w:val="002B4724"/>
    <w:rsid w:val="002B5D4D"/>
    <w:rsid w:val="002B64BD"/>
    <w:rsid w:val="002D0402"/>
    <w:rsid w:val="002E2563"/>
    <w:rsid w:val="002E69E2"/>
    <w:rsid w:val="002F605A"/>
    <w:rsid w:val="00313953"/>
    <w:rsid w:val="003255A2"/>
    <w:rsid w:val="003262BF"/>
    <w:rsid w:val="00360D83"/>
    <w:rsid w:val="00363E80"/>
    <w:rsid w:val="003808B0"/>
    <w:rsid w:val="0038137B"/>
    <w:rsid w:val="00386B13"/>
    <w:rsid w:val="0039721F"/>
    <w:rsid w:val="003A1756"/>
    <w:rsid w:val="003A7017"/>
    <w:rsid w:val="003B4924"/>
    <w:rsid w:val="003C090C"/>
    <w:rsid w:val="003D2DF0"/>
    <w:rsid w:val="003F4418"/>
    <w:rsid w:val="0040291A"/>
    <w:rsid w:val="004036C5"/>
    <w:rsid w:val="00410BCE"/>
    <w:rsid w:val="00430B4E"/>
    <w:rsid w:val="0045785F"/>
    <w:rsid w:val="004579B9"/>
    <w:rsid w:val="004630E5"/>
    <w:rsid w:val="004721AC"/>
    <w:rsid w:val="00476B0D"/>
    <w:rsid w:val="00480C4D"/>
    <w:rsid w:val="00486C93"/>
    <w:rsid w:val="004A0E9D"/>
    <w:rsid w:val="004A5130"/>
    <w:rsid w:val="004B3781"/>
    <w:rsid w:val="004B55BB"/>
    <w:rsid w:val="004C0E72"/>
    <w:rsid w:val="004D0185"/>
    <w:rsid w:val="00500974"/>
    <w:rsid w:val="00500C0F"/>
    <w:rsid w:val="005010A9"/>
    <w:rsid w:val="00512866"/>
    <w:rsid w:val="0051655B"/>
    <w:rsid w:val="0052510C"/>
    <w:rsid w:val="00546CBB"/>
    <w:rsid w:val="005516E1"/>
    <w:rsid w:val="00565807"/>
    <w:rsid w:val="00592439"/>
    <w:rsid w:val="005A19EB"/>
    <w:rsid w:val="005A2377"/>
    <w:rsid w:val="005A4BD5"/>
    <w:rsid w:val="005B1B6E"/>
    <w:rsid w:val="005B25AC"/>
    <w:rsid w:val="005C0A50"/>
    <w:rsid w:val="005C12DA"/>
    <w:rsid w:val="005C2109"/>
    <w:rsid w:val="005D12BC"/>
    <w:rsid w:val="005D4BF8"/>
    <w:rsid w:val="005F3CAD"/>
    <w:rsid w:val="005F673C"/>
    <w:rsid w:val="005F6CB3"/>
    <w:rsid w:val="0061052C"/>
    <w:rsid w:val="00627E4A"/>
    <w:rsid w:val="00661B5A"/>
    <w:rsid w:val="00661E11"/>
    <w:rsid w:val="006842DA"/>
    <w:rsid w:val="006A7326"/>
    <w:rsid w:val="006B5D11"/>
    <w:rsid w:val="006B78EF"/>
    <w:rsid w:val="006C4699"/>
    <w:rsid w:val="006D4BD5"/>
    <w:rsid w:val="006E1BAC"/>
    <w:rsid w:val="006F01AC"/>
    <w:rsid w:val="006F2FEE"/>
    <w:rsid w:val="006F50A4"/>
    <w:rsid w:val="006F6C16"/>
    <w:rsid w:val="00714BC7"/>
    <w:rsid w:val="00720435"/>
    <w:rsid w:val="007272A8"/>
    <w:rsid w:val="007274BC"/>
    <w:rsid w:val="00734B91"/>
    <w:rsid w:val="007372AF"/>
    <w:rsid w:val="00741EE2"/>
    <w:rsid w:val="007464B1"/>
    <w:rsid w:val="00754E75"/>
    <w:rsid w:val="007602CD"/>
    <w:rsid w:val="0076176E"/>
    <w:rsid w:val="007624ED"/>
    <w:rsid w:val="00775B22"/>
    <w:rsid w:val="00782A40"/>
    <w:rsid w:val="007848DD"/>
    <w:rsid w:val="0078521D"/>
    <w:rsid w:val="00785EC7"/>
    <w:rsid w:val="00786374"/>
    <w:rsid w:val="00786E45"/>
    <w:rsid w:val="007870BD"/>
    <w:rsid w:val="00792B53"/>
    <w:rsid w:val="00793419"/>
    <w:rsid w:val="0079358A"/>
    <w:rsid w:val="007A0151"/>
    <w:rsid w:val="007B2558"/>
    <w:rsid w:val="007C7066"/>
    <w:rsid w:val="007D362B"/>
    <w:rsid w:val="007E3028"/>
    <w:rsid w:val="007F0111"/>
    <w:rsid w:val="007F389E"/>
    <w:rsid w:val="007F4F96"/>
    <w:rsid w:val="007F75EF"/>
    <w:rsid w:val="008037CF"/>
    <w:rsid w:val="00817BB8"/>
    <w:rsid w:val="00823AD4"/>
    <w:rsid w:val="0082563F"/>
    <w:rsid w:val="00836D86"/>
    <w:rsid w:val="00840608"/>
    <w:rsid w:val="008525FC"/>
    <w:rsid w:val="00863F6B"/>
    <w:rsid w:val="00866343"/>
    <w:rsid w:val="0088264F"/>
    <w:rsid w:val="0088436D"/>
    <w:rsid w:val="008935FF"/>
    <w:rsid w:val="00897514"/>
    <w:rsid w:val="008A07AF"/>
    <w:rsid w:val="008A6E04"/>
    <w:rsid w:val="008B2805"/>
    <w:rsid w:val="008B314D"/>
    <w:rsid w:val="008C1E49"/>
    <w:rsid w:val="008C68FE"/>
    <w:rsid w:val="008D2601"/>
    <w:rsid w:val="008D7666"/>
    <w:rsid w:val="008D79A3"/>
    <w:rsid w:val="008E7AD8"/>
    <w:rsid w:val="008F25A1"/>
    <w:rsid w:val="008F6EBB"/>
    <w:rsid w:val="008F7575"/>
    <w:rsid w:val="00900C90"/>
    <w:rsid w:val="00920F4D"/>
    <w:rsid w:val="009300DB"/>
    <w:rsid w:val="009360AE"/>
    <w:rsid w:val="00944C21"/>
    <w:rsid w:val="009750D6"/>
    <w:rsid w:val="0097667E"/>
    <w:rsid w:val="00976BB9"/>
    <w:rsid w:val="00987AD1"/>
    <w:rsid w:val="00994278"/>
    <w:rsid w:val="009956B5"/>
    <w:rsid w:val="0099609A"/>
    <w:rsid w:val="009A3F0D"/>
    <w:rsid w:val="009A5EB3"/>
    <w:rsid w:val="009C06FA"/>
    <w:rsid w:val="009C1E11"/>
    <w:rsid w:val="009C5E83"/>
    <w:rsid w:val="009E375B"/>
    <w:rsid w:val="009F0A5C"/>
    <w:rsid w:val="00A16895"/>
    <w:rsid w:val="00A214F0"/>
    <w:rsid w:val="00A22E10"/>
    <w:rsid w:val="00A23A9D"/>
    <w:rsid w:val="00A50D49"/>
    <w:rsid w:val="00A53627"/>
    <w:rsid w:val="00A7168E"/>
    <w:rsid w:val="00A738DB"/>
    <w:rsid w:val="00A77C59"/>
    <w:rsid w:val="00A9730E"/>
    <w:rsid w:val="00AA012C"/>
    <w:rsid w:val="00AA4354"/>
    <w:rsid w:val="00AA7D8A"/>
    <w:rsid w:val="00AB16FD"/>
    <w:rsid w:val="00AB253C"/>
    <w:rsid w:val="00AB2B64"/>
    <w:rsid w:val="00AB5888"/>
    <w:rsid w:val="00AD0630"/>
    <w:rsid w:val="00AD1827"/>
    <w:rsid w:val="00AF0594"/>
    <w:rsid w:val="00B07D4A"/>
    <w:rsid w:val="00B11480"/>
    <w:rsid w:val="00B1711A"/>
    <w:rsid w:val="00B177D5"/>
    <w:rsid w:val="00B17D89"/>
    <w:rsid w:val="00B21A90"/>
    <w:rsid w:val="00B2386E"/>
    <w:rsid w:val="00B24BDB"/>
    <w:rsid w:val="00B40365"/>
    <w:rsid w:val="00B43A19"/>
    <w:rsid w:val="00B60315"/>
    <w:rsid w:val="00B66FD2"/>
    <w:rsid w:val="00B7579D"/>
    <w:rsid w:val="00B870B6"/>
    <w:rsid w:val="00B91FBB"/>
    <w:rsid w:val="00B95217"/>
    <w:rsid w:val="00BA04D4"/>
    <w:rsid w:val="00BD3E09"/>
    <w:rsid w:val="00BE6AB9"/>
    <w:rsid w:val="00BF7D85"/>
    <w:rsid w:val="00C030A9"/>
    <w:rsid w:val="00C1259A"/>
    <w:rsid w:val="00C257B2"/>
    <w:rsid w:val="00C26C6D"/>
    <w:rsid w:val="00C32222"/>
    <w:rsid w:val="00C453D2"/>
    <w:rsid w:val="00C507B7"/>
    <w:rsid w:val="00C87A9E"/>
    <w:rsid w:val="00C87DFE"/>
    <w:rsid w:val="00C92CFF"/>
    <w:rsid w:val="00CA016C"/>
    <w:rsid w:val="00CA1FEE"/>
    <w:rsid w:val="00CA4942"/>
    <w:rsid w:val="00CA55ED"/>
    <w:rsid w:val="00CC1E9A"/>
    <w:rsid w:val="00CC435D"/>
    <w:rsid w:val="00CE00EB"/>
    <w:rsid w:val="00CE50F5"/>
    <w:rsid w:val="00CF2C57"/>
    <w:rsid w:val="00D01F7C"/>
    <w:rsid w:val="00D165E5"/>
    <w:rsid w:val="00D31D67"/>
    <w:rsid w:val="00D32695"/>
    <w:rsid w:val="00D40685"/>
    <w:rsid w:val="00D44668"/>
    <w:rsid w:val="00D566FF"/>
    <w:rsid w:val="00D62646"/>
    <w:rsid w:val="00D62752"/>
    <w:rsid w:val="00D75CFD"/>
    <w:rsid w:val="00D83BF8"/>
    <w:rsid w:val="00D8678A"/>
    <w:rsid w:val="00DA06A4"/>
    <w:rsid w:val="00DA5061"/>
    <w:rsid w:val="00DB5430"/>
    <w:rsid w:val="00DB62D8"/>
    <w:rsid w:val="00DB77D3"/>
    <w:rsid w:val="00DE18C1"/>
    <w:rsid w:val="00DE1CBA"/>
    <w:rsid w:val="00DE391F"/>
    <w:rsid w:val="00DF307C"/>
    <w:rsid w:val="00E14036"/>
    <w:rsid w:val="00E14A24"/>
    <w:rsid w:val="00E177DB"/>
    <w:rsid w:val="00E20A66"/>
    <w:rsid w:val="00E307B1"/>
    <w:rsid w:val="00E34F79"/>
    <w:rsid w:val="00E37D2A"/>
    <w:rsid w:val="00E51532"/>
    <w:rsid w:val="00E52714"/>
    <w:rsid w:val="00E57857"/>
    <w:rsid w:val="00E64270"/>
    <w:rsid w:val="00E72F19"/>
    <w:rsid w:val="00E76E4D"/>
    <w:rsid w:val="00E774BB"/>
    <w:rsid w:val="00EB4EDE"/>
    <w:rsid w:val="00EB5888"/>
    <w:rsid w:val="00EB6B49"/>
    <w:rsid w:val="00EC5502"/>
    <w:rsid w:val="00ED687E"/>
    <w:rsid w:val="00EE14F3"/>
    <w:rsid w:val="00EE2CBE"/>
    <w:rsid w:val="00F0297C"/>
    <w:rsid w:val="00F10E11"/>
    <w:rsid w:val="00F2628E"/>
    <w:rsid w:val="00F36194"/>
    <w:rsid w:val="00F53075"/>
    <w:rsid w:val="00F5367F"/>
    <w:rsid w:val="00F60ABE"/>
    <w:rsid w:val="00F61C3E"/>
    <w:rsid w:val="00F76429"/>
    <w:rsid w:val="00F95B76"/>
    <w:rsid w:val="00F97B00"/>
    <w:rsid w:val="00FB14C0"/>
    <w:rsid w:val="00FB612B"/>
    <w:rsid w:val="00FC19F4"/>
    <w:rsid w:val="00FC1DF3"/>
    <w:rsid w:val="00FD1497"/>
    <w:rsid w:val="00FD487F"/>
    <w:rsid w:val="00FE7C93"/>
    <w:rsid w:val="00FF4AFC"/>
    <w:rsid w:val="00FF4F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77"/>
    <w:rPr>
      <w:rFonts w:ascii="Arial" w:hAnsi="Arial"/>
      <w:sz w:val="24"/>
    </w:rPr>
  </w:style>
  <w:style w:type="paragraph" w:styleId="Heading1">
    <w:name w:val="heading 1"/>
    <w:basedOn w:val="Normal"/>
    <w:next w:val="Normal"/>
    <w:link w:val="Heading1Char"/>
    <w:uiPriority w:val="9"/>
    <w:qFormat/>
    <w:rsid w:val="005A2377"/>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5362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5A237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53627"/>
    <w:rPr>
      <w:rFonts w:ascii="Arial" w:eastAsiaTheme="majorEastAsia" w:hAnsi="Arial" w:cstheme="majorBidi"/>
      <w:b/>
      <w:bCs/>
      <w:sz w:val="24"/>
      <w:szCs w:val="26"/>
    </w:rPr>
  </w:style>
  <w:style w:type="paragraph" w:styleId="NoSpacing">
    <w:name w:val="No Spacing"/>
    <w:uiPriority w:val="1"/>
    <w:qFormat/>
    <w:rsid w:val="008C1E49"/>
    <w:pPr>
      <w:spacing w:after="0" w:line="240" w:lineRule="auto"/>
    </w:pPr>
    <w:rPr>
      <w:rFonts w:ascii="Arial" w:eastAsia="Arial" w:hAnsi="Arial" w:cs="Arial"/>
      <w:color w:val="000000"/>
      <w:sz w:val="20"/>
      <w:szCs w:val="20"/>
      <w:lang w:eastAsia="en-AU"/>
    </w:rPr>
  </w:style>
  <w:style w:type="paragraph" w:styleId="BalloonText">
    <w:name w:val="Balloon Text"/>
    <w:basedOn w:val="Normal"/>
    <w:link w:val="BalloonTextChar"/>
    <w:uiPriority w:val="99"/>
    <w:semiHidden/>
    <w:unhideWhenUsed/>
    <w:rsid w:val="005A1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9EB"/>
    <w:rPr>
      <w:rFonts w:ascii="Tahoma" w:hAnsi="Tahoma" w:cs="Tahoma"/>
      <w:sz w:val="16"/>
      <w:szCs w:val="16"/>
    </w:rPr>
  </w:style>
  <w:style w:type="paragraph" w:styleId="ListParagraph">
    <w:name w:val="List Paragraph"/>
    <w:basedOn w:val="Normal"/>
    <w:uiPriority w:val="34"/>
    <w:qFormat/>
    <w:rsid w:val="005A19EB"/>
    <w:pPr>
      <w:ind w:left="720"/>
      <w:contextualSpacing/>
    </w:pPr>
  </w:style>
  <w:style w:type="character" w:styleId="Hyperlink">
    <w:name w:val="Hyperlink"/>
    <w:basedOn w:val="DefaultParagraphFont"/>
    <w:uiPriority w:val="99"/>
    <w:unhideWhenUsed/>
    <w:rsid w:val="000F69F1"/>
    <w:rPr>
      <w:color w:val="0000FF" w:themeColor="hyperlink"/>
      <w:u w:val="single"/>
    </w:rPr>
  </w:style>
  <w:style w:type="character" w:styleId="FollowedHyperlink">
    <w:name w:val="FollowedHyperlink"/>
    <w:basedOn w:val="DefaultParagraphFont"/>
    <w:uiPriority w:val="99"/>
    <w:semiHidden/>
    <w:unhideWhenUsed/>
    <w:rsid w:val="00863F6B"/>
    <w:rPr>
      <w:color w:val="800080" w:themeColor="followedHyperlink"/>
      <w:u w:val="single"/>
    </w:rPr>
  </w:style>
  <w:style w:type="character" w:styleId="CommentReference">
    <w:name w:val="annotation reference"/>
    <w:basedOn w:val="DefaultParagraphFont"/>
    <w:uiPriority w:val="99"/>
    <w:semiHidden/>
    <w:unhideWhenUsed/>
    <w:rsid w:val="00DE1CBA"/>
    <w:rPr>
      <w:sz w:val="16"/>
      <w:szCs w:val="16"/>
    </w:rPr>
  </w:style>
  <w:style w:type="paragraph" w:styleId="CommentText">
    <w:name w:val="annotation text"/>
    <w:basedOn w:val="Normal"/>
    <w:link w:val="CommentTextChar"/>
    <w:uiPriority w:val="99"/>
    <w:semiHidden/>
    <w:unhideWhenUsed/>
    <w:rsid w:val="00DE1CBA"/>
    <w:pPr>
      <w:spacing w:line="240" w:lineRule="auto"/>
    </w:pPr>
    <w:rPr>
      <w:sz w:val="20"/>
      <w:szCs w:val="20"/>
    </w:rPr>
  </w:style>
  <w:style w:type="character" w:customStyle="1" w:styleId="CommentTextChar">
    <w:name w:val="Comment Text Char"/>
    <w:basedOn w:val="DefaultParagraphFont"/>
    <w:link w:val="CommentText"/>
    <w:uiPriority w:val="99"/>
    <w:semiHidden/>
    <w:rsid w:val="00DE1CB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1CBA"/>
    <w:rPr>
      <w:b/>
      <w:bCs/>
    </w:rPr>
  </w:style>
  <w:style w:type="character" w:customStyle="1" w:styleId="CommentSubjectChar">
    <w:name w:val="Comment Subject Char"/>
    <w:basedOn w:val="CommentTextChar"/>
    <w:link w:val="CommentSubject"/>
    <w:uiPriority w:val="99"/>
    <w:semiHidden/>
    <w:rsid w:val="00DE1CBA"/>
    <w:rPr>
      <w:rFonts w:ascii="Arial" w:hAnsi="Arial"/>
      <w:b/>
      <w:bCs/>
      <w:sz w:val="20"/>
      <w:szCs w:val="20"/>
    </w:rPr>
  </w:style>
  <w:style w:type="character" w:customStyle="1" w:styleId="watch-title">
    <w:name w:val="watch-title"/>
    <w:basedOn w:val="DefaultParagraphFont"/>
    <w:rsid w:val="00065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77"/>
    <w:rPr>
      <w:rFonts w:ascii="Arial" w:hAnsi="Arial"/>
      <w:sz w:val="24"/>
    </w:rPr>
  </w:style>
  <w:style w:type="paragraph" w:styleId="Heading1">
    <w:name w:val="heading 1"/>
    <w:basedOn w:val="Normal"/>
    <w:next w:val="Normal"/>
    <w:link w:val="Heading1Char"/>
    <w:uiPriority w:val="9"/>
    <w:qFormat/>
    <w:rsid w:val="005A2377"/>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5362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5A237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53627"/>
    <w:rPr>
      <w:rFonts w:ascii="Arial" w:eastAsiaTheme="majorEastAsia" w:hAnsi="Arial" w:cstheme="majorBidi"/>
      <w:b/>
      <w:bCs/>
      <w:sz w:val="24"/>
      <w:szCs w:val="26"/>
    </w:rPr>
  </w:style>
  <w:style w:type="paragraph" w:styleId="NoSpacing">
    <w:name w:val="No Spacing"/>
    <w:uiPriority w:val="1"/>
    <w:qFormat/>
    <w:rsid w:val="008C1E49"/>
    <w:pPr>
      <w:spacing w:after="0" w:line="240" w:lineRule="auto"/>
    </w:pPr>
    <w:rPr>
      <w:rFonts w:ascii="Arial" w:eastAsia="Arial" w:hAnsi="Arial" w:cs="Arial"/>
      <w:color w:val="000000"/>
      <w:sz w:val="20"/>
      <w:szCs w:val="20"/>
      <w:lang w:eastAsia="en-AU"/>
    </w:rPr>
  </w:style>
  <w:style w:type="paragraph" w:styleId="BalloonText">
    <w:name w:val="Balloon Text"/>
    <w:basedOn w:val="Normal"/>
    <w:link w:val="BalloonTextChar"/>
    <w:uiPriority w:val="99"/>
    <w:semiHidden/>
    <w:unhideWhenUsed/>
    <w:rsid w:val="005A1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9EB"/>
    <w:rPr>
      <w:rFonts w:ascii="Tahoma" w:hAnsi="Tahoma" w:cs="Tahoma"/>
      <w:sz w:val="16"/>
      <w:szCs w:val="16"/>
    </w:rPr>
  </w:style>
  <w:style w:type="paragraph" w:styleId="ListParagraph">
    <w:name w:val="List Paragraph"/>
    <w:basedOn w:val="Normal"/>
    <w:uiPriority w:val="34"/>
    <w:qFormat/>
    <w:rsid w:val="005A19EB"/>
    <w:pPr>
      <w:ind w:left="720"/>
      <w:contextualSpacing/>
    </w:pPr>
  </w:style>
  <w:style w:type="character" w:styleId="Hyperlink">
    <w:name w:val="Hyperlink"/>
    <w:basedOn w:val="DefaultParagraphFont"/>
    <w:uiPriority w:val="99"/>
    <w:unhideWhenUsed/>
    <w:rsid w:val="000F69F1"/>
    <w:rPr>
      <w:color w:val="0000FF" w:themeColor="hyperlink"/>
      <w:u w:val="single"/>
    </w:rPr>
  </w:style>
  <w:style w:type="character" w:styleId="FollowedHyperlink">
    <w:name w:val="FollowedHyperlink"/>
    <w:basedOn w:val="DefaultParagraphFont"/>
    <w:uiPriority w:val="99"/>
    <w:semiHidden/>
    <w:unhideWhenUsed/>
    <w:rsid w:val="00863F6B"/>
    <w:rPr>
      <w:color w:val="800080" w:themeColor="followedHyperlink"/>
      <w:u w:val="single"/>
    </w:rPr>
  </w:style>
  <w:style w:type="character" w:styleId="CommentReference">
    <w:name w:val="annotation reference"/>
    <w:basedOn w:val="DefaultParagraphFont"/>
    <w:uiPriority w:val="99"/>
    <w:semiHidden/>
    <w:unhideWhenUsed/>
    <w:rsid w:val="00DE1CBA"/>
    <w:rPr>
      <w:sz w:val="16"/>
      <w:szCs w:val="16"/>
    </w:rPr>
  </w:style>
  <w:style w:type="paragraph" w:styleId="CommentText">
    <w:name w:val="annotation text"/>
    <w:basedOn w:val="Normal"/>
    <w:link w:val="CommentTextChar"/>
    <w:uiPriority w:val="99"/>
    <w:semiHidden/>
    <w:unhideWhenUsed/>
    <w:rsid w:val="00DE1CBA"/>
    <w:pPr>
      <w:spacing w:line="240" w:lineRule="auto"/>
    </w:pPr>
    <w:rPr>
      <w:sz w:val="20"/>
      <w:szCs w:val="20"/>
    </w:rPr>
  </w:style>
  <w:style w:type="character" w:customStyle="1" w:styleId="CommentTextChar">
    <w:name w:val="Comment Text Char"/>
    <w:basedOn w:val="DefaultParagraphFont"/>
    <w:link w:val="CommentText"/>
    <w:uiPriority w:val="99"/>
    <w:semiHidden/>
    <w:rsid w:val="00DE1CB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1CBA"/>
    <w:rPr>
      <w:b/>
      <w:bCs/>
    </w:rPr>
  </w:style>
  <w:style w:type="character" w:customStyle="1" w:styleId="CommentSubjectChar">
    <w:name w:val="Comment Subject Char"/>
    <w:basedOn w:val="CommentTextChar"/>
    <w:link w:val="CommentSubject"/>
    <w:uiPriority w:val="99"/>
    <w:semiHidden/>
    <w:rsid w:val="00DE1CBA"/>
    <w:rPr>
      <w:rFonts w:ascii="Arial" w:hAnsi="Arial"/>
      <w:b/>
      <w:bCs/>
      <w:sz w:val="20"/>
      <w:szCs w:val="20"/>
    </w:rPr>
  </w:style>
  <w:style w:type="character" w:customStyle="1" w:styleId="watch-title">
    <w:name w:val="watch-title"/>
    <w:basedOn w:val="DefaultParagraphFont"/>
    <w:rsid w:val="0006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1529">
      <w:bodyDiv w:val="1"/>
      <w:marLeft w:val="0"/>
      <w:marRight w:val="0"/>
      <w:marTop w:val="0"/>
      <w:marBottom w:val="0"/>
      <w:divBdr>
        <w:top w:val="none" w:sz="0" w:space="0" w:color="auto"/>
        <w:left w:val="none" w:sz="0" w:space="0" w:color="auto"/>
        <w:bottom w:val="none" w:sz="0" w:space="0" w:color="auto"/>
        <w:right w:val="none" w:sz="0" w:space="0" w:color="auto"/>
      </w:divBdr>
    </w:div>
    <w:div w:id="1947807171">
      <w:bodyDiv w:val="1"/>
      <w:marLeft w:val="0"/>
      <w:marRight w:val="0"/>
      <w:marTop w:val="0"/>
      <w:marBottom w:val="0"/>
      <w:divBdr>
        <w:top w:val="none" w:sz="0" w:space="0" w:color="auto"/>
        <w:left w:val="none" w:sz="0" w:space="0" w:color="auto"/>
        <w:bottom w:val="none" w:sz="0" w:space="0" w:color="auto"/>
        <w:right w:val="none" w:sz="0" w:space="0" w:color="auto"/>
      </w:divBdr>
    </w:div>
    <w:div w:id="208583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google.com.au/maps" TargetMode="External"/><Relationship Id="rId26" Type="http://schemas.openxmlformats.org/officeDocument/2006/relationships/hyperlink" Target="https://www.google.com.au/maps/" TargetMode="External"/><Relationship Id="rId3" Type="http://schemas.openxmlformats.org/officeDocument/2006/relationships/styles" Target="styles.xml"/><Relationship Id="rId21" Type="http://schemas.openxmlformats.org/officeDocument/2006/relationships/hyperlink" Target="http://www.herculaneum.org"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bloggingpompeii.blogspot.com.a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hyperlink" Target="http://www.pompeiisite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pompeii.uark.ed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www.google.com/culturalinstitute/beta/entity/m0632h" TargetMode="External"/><Relationship Id="rId28" Type="http://schemas.openxmlformats.org/officeDocument/2006/relationships/hyperlink" Target="http://donovanimages.co.nz/proxima-veritati/Herculaneum/" TargetMode="External"/><Relationship Id="rId10" Type="http://schemas.openxmlformats.org/officeDocument/2006/relationships/image" Target="media/image2.png"/><Relationship Id="rId19" Type="http://schemas.openxmlformats.org/officeDocument/2006/relationships/hyperlink" Target="http://www.pompeiisites.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sites.google.com/site/ad79eruption/home" TargetMode="External"/><Relationship Id="rId27" Type="http://schemas.openxmlformats.org/officeDocument/2006/relationships/hyperlink" Target="http://www.herculaneum.org/hcp-home/en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4F87-88E6-4E22-89E5-378D6827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8</Pages>
  <Words>2771</Words>
  <Characters>15797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NSW Education Standards Authority</Company>
  <LinksUpToDate>false</LinksUpToDate>
  <CharactersWithSpaces>18531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Education Standards Authority</dc:creator>
  <cp:lastModifiedBy>Emmanuel Karayiannis</cp:lastModifiedBy>
  <cp:revision>222</cp:revision>
  <cp:lastPrinted>2017-05-03T23:41:00Z</cp:lastPrinted>
  <dcterms:created xsi:type="dcterms:W3CDTF">2016-10-18T00:41:00Z</dcterms:created>
  <dcterms:modified xsi:type="dcterms:W3CDTF">2017-07-03T23:56:00Z</dcterms:modified>
</cp:coreProperties>
</file>