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54" w:rsidRDefault="00A2573A" w:rsidP="00DD7655">
      <w:pPr>
        <w:pStyle w:val="Heading1"/>
      </w:pPr>
      <w:r w:rsidRPr="00B965E9">
        <w:t xml:space="preserve">Sample Scope and Sequence: </w:t>
      </w:r>
      <w:r w:rsidR="005A5797" w:rsidRPr="00B965E9">
        <w:t>English</w:t>
      </w:r>
      <w:r w:rsidR="003C1E54" w:rsidRPr="00B965E9">
        <w:t xml:space="preserve"> </w:t>
      </w:r>
      <w:r w:rsidR="00330DA3">
        <w:t>St</w:t>
      </w:r>
      <w:r w:rsidR="00142A8E">
        <w:t xml:space="preserve">udies </w:t>
      </w:r>
      <w:r w:rsidR="003C1E54" w:rsidRPr="00B965E9">
        <w:t>– Year</w:t>
      </w:r>
      <w:r w:rsidR="00366C19">
        <w:t xml:space="preserve"> 12</w:t>
      </w:r>
      <w:r w:rsidR="002F4FCD">
        <w:t xml:space="preserve"> (</w:t>
      </w:r>
      <w:r w:rsidR="009A72A5">
        <w:t>B</w:t>
      </w:r>
      <w:r w:rsidR="002F4FCD">
        <w:t>)</w:t>
      </w:r>
    </w:p>
    <w:p w:rsidR="008C7283" w:rsidRPr="008C7283" w:rsidRDefault="008C7283" w:rsidP="008C7283">
      <w:pPr>
        <w:jc w:val="center"/>
        <w:rPr>
          <w:b/>
          <w:i/>
          <w:sz w:val="20"/>
          <w:szCs w:val="20"/>
        </w:rPr>
      </w:pPr>
      <w:r>
        <w:rPr>
          <w:b/>
          <w:i/>
          <w:sz w:val="20"/>
          <w:szCs w:val="20"/>
        </w:rPr>
        <w:t>Sample for implementation for Year 12 from Term 4, 2018</w:t>
      </w:r>
    </w:p>
    <w:tbl>
      <w:tblPr>
        <w:tblStyle w:val="TableGrid"/>
        <w:tblW w:w="15451" w:type="dxa"/>
        <w:tblInd w:w="57" w:type="dxa"/>
        <w:tblLayout w:type="fixed"/>
        <w:tblLook w:val="04A0" w:firstRow="1" w:lastRow="0" w:firstColumn="1" w:lastColumn="0" w:noHBand="0" w:noVBand="1"/>
        <w:tblCaption w:val="Sample Scope and Sequence table"/>
        <w:tblDescription w:val="Sample Scope and Sequence table showing the duration in weeks of the units taught in Term 4 (row 1). The table describes the unit (row 2), outlines the course requirements (row 3), and identifies the syllabus outcomes (row 4)"/>
      </w:tblPr>
      <w:tblGrid>
        <w:gridCol w:w="562"/>
        <w:gridCol w:w="1411"/>
        <w:gridCol w:w="26"/>
        <w:gridCol w:w="29"/>
        <w:gridCol w:w="1489"/>
        <w:gridCol w:w="12"/>
        <w:gridCol w:w="1401"/>
        <w:gridCol w:w="20"/>
        <w:gridCol w:w="8"/>
        <w:gridCol w:w="15"/>
        <w:gridCol w:w="26"/>
        <w:gridCol w:w="1481"/>
        <w:gridCol w:w="38"/>
        <w:gridCol w:w="1416"/>
        <w:gridCol w:w="16"/>
        <w:gridCol w:w="13"/>
        <w:gridCol w:w="1473"/>
        <w:gridCol w:w="10"/>
        <w:gridCol w:w="47"/>
        <w:gridCol w:w="1416"/>
        <w:gridCol w:w="12"/>
        <w:gridCol w:w="7"/>
        <w:gridCol w:w="1479"/>
        <w:gridCol w:w="60"/>
        <w:gridCol w:w="1417"/>
        <w:gridCol w:w="15"/>
        <w:gridCol w:w="1552"/>
      </w:tblGrid>
      <w:tr w:rsidR="005A5797" w:rsidRPr="00A33356" w:rsidTr="0036458C">
        <w:trPr>
          <w:tblHeader/>
        </w:trPr>
        <w:tc>
          <w:tcPr>
            <w:tcW w:w="562" w:type="dxa"/>
            <w:vMerge w:val="restart"/>
            <w:shd w:val="clear" w:color="auto" w:fill="auto"/>
            <w:tcMar>
              <w:top w:w="57" w:type="dxa"/>
              <w:left w:w="57" w:type="dxa"/>
              <w:bottom w:w="57" w:type="dxa"/>
              <w:right w:w="57" w:type="dxa"/>
            </w:tcMar>
            <w:textDirection w:val="btLr"/>
            <w:vAlign w:val="center"/>
          </w:tcPr>
          <w:p w:rsidR="005A5797" w:rsidRPr="00A33356" w:rsidRDefault="005A5797" w:rsidP="007D0B60">
            <w:pPr>
              <w:jc w:val="center"/>
              <w:rPr>
                <w:b/>
                <w:sz w:val="18"/>
                <w:szCs w:val="18"/>
              </w:rPr>
            </w:pPr>
            <w:r w:rsidRPr="00A33356">
              <w:rPr>
                <w:b/>
                <w:sz w:val="18"/>
                <w:szCs w:val="18"/>
              </w:rPr>
              <w:t>Term 4</w:t>
            </w:r>
          </w:p>
        </w:tc>
        <w:tc>
          <w:tcPr>
            <w:tcW w:w="1466" w:type="dxa"/>
            <w:gridSpan w:val="3"/>
            <w:tcMar>
              <w:top w:w="57" w:type="dxa"/>
              <w:left w:w="57" w:type="dxa"/>
              <w:bottom w:w="57" w:type="dxa"/>
              <w:right w:w="57" w:type="dxa"/>
            </w:tcMar>
          </w:tcPr>
          <w:p w:rsidR="005A5797" w:rsidRPr="00A33356" w:rsidRDefault="005A5797" w:rsidP="00A6042F">
            <w:pPr>
              <w:jc w:val="center"/>
              <w:rPr>
                <w:b/>
                <w:sz w:val="18"/>
                <w:szCs w:val="18"/>
              </w:rPr>
            </w:pPr>
            <w:r w:rsidRPr="00A33356">
              <w:rPr>
                <w:b/>
                <w:sz w:val="18"/>
                <w:szCs w:val="18"/>
              </w:rPr>
              <w:t>Week 1</w:t>
            </w:r>
          </w:p>
        </w:tc>
        <w:tc>
          <w:tcPr>
            <w:tcW w:w="1489" w:type="dxa"/>
            <w:tcMar>
              <w:top w:w="57" w:type="dxa"/>
              <w:left w:w="57" w:type="dxa"/>
              <w:bottom w:w="57" w:type="dxa"/>
              <w:right w:w="57" w:type="dxa"/>
            </w:tcMar>
          </w:tcPr>
          <w:p w:rsidR="005A5797" w:rsidRPr="00A33356" w:rsidRDefault="005A5797" w:rsidP="00A6042F">
            <w:pPr>
              <w:jc w:val="center"/>
              <w:rPr>
                <w:b/>
                <w:sz w:val="18"/>
                <w:szCs w:val="18"/>
              </w:rPr>
            </w:pPr>
            <w:r w:rsidRPr="00A33356">
              <w:rPr>
                <w:b/>
                <w:sz w:val="18"/>
                <w:szCs w:val="18"/>
              </w:rPr>
              <w:t>Week 2</w:t>
            </w:r>
          </w:p>
        </w:tc>
        <w:tc>
          <w:tcPr>
            <w:tcW w:w="1482" w:type="dxa"/>
            <w:gridSpan w:val="6"/>
            <w:tcMar>
              <w:top w:w="57" w:type="dxa"/>
              <w:left w:w="57" w:type="dxa"/>
              <w:bottom w:w="57" w:type="dxa"/>
              <w:right w:w="57" w:type="dxa"/>
            </w:tcMar>
          </w:tcPr>
          <w:p w:rsidR="005A5797" w:rsidRPr="00A33356" w:rsidRDefault="005A5797" w:rsidP="00A6042F">
            <w:pPr>
              <w:jc w:val="center"/>
              <w:rPr>
                <w:b/>
                <w:sz w:val="18"/>
                <w:szCs w:val="18"/>
              </w:rPr>
            </w:pPr>
            <w:r w:rsidRPr="00A33356">
              <w:rPr>
                <w:b/>
                <w:sz w:val="18"/>
                <w:szCs w:val="18"/>
              </w:rPr>
              <w:t>Week 3</w:t>
            </w:r>
          </w:p>
        </w:tc>
        <w:tc>
          <w:tcPr>
            <w:tcW w:w="1481" w:type="dxa"/>
            <w:tcMar>
              <w:top w:w="57" w:type="dxa"/>
              <w:left w:w="57" w:type="dxa"/>
              <w:bottom w:w="57" w:type="dxa"/>
              <w:right w:w="57" w:type="dxa"/>
            </w:tcMar>
          </w:tcPr>
          <w:p w:rsidR="005A5797" w:rsidRPr="00A33356" w:rsidRDefault="005A5797" w:rsidP="00A6042F">
            <w:pPr>
              <w:jc w:val="center"/>
              <w:rPr>
                <w:b/>
                <w:sz w:val="18"/>
                <w:szCs w:val="18"/>
              </w:rPr>
            </w:pPr>
            <w:r w:rsidRPr="00A33356">
              <w:rPr>
                <w:b/>
                <w:sz w:val="18"/>
                <w:szCs w:val="18"/>
              </w:rPr>
              <w:t>Week 4</w:t>
            </w:r>
          </w:p>
        </w:tc>
        <w:tc>
          <w:tcPr>
            <w:tcW w:w="1483" w:type="dxa"/>
            <w:gridSpan w:val="4"/>
            <w:tcMar>
              <w:top w:w="57" w:type="dxa"/>
              <w:left w:w="57" w:type="dxa"/>
              <w:bottom w:w="57" w:type="dxa"/>
              <w:right w:w="57" w:type="dxa"/>
            </w:tcMar>
          </w:tcPr>
          <w:p w:rsidR="005A5797" w:rsidRPr="00A33356" w:rsidRDefault="005A5797" w:rsidP="00A6042F">
            <w:pPr>
              <w:jc w:val="center"/>
              <w:rPr>
                <w:b/>
                <w:sz w:val="18"/>
                <w:szCs w:val="18"/>
                <w:highlight w:val="yellow"/>
              </w:rPr>
            </w:pPr>
            <w:r w:rsidRPr="00A33356">
              <w:rPr>
                <w:b/>
                <w:sz w:val="18"/>
                <w:szCs w:val="18"/>
              </w:rPr>
              <w:t>Week 5</w:t>
            </w:r>
          </w:p>
        </w:tc>
        <w:tc>
          <w:tcPr>
            <w:tcW w:w="1483" w:type="dxa"/>
            <w:gridSpan w:val="2"/>
            <w:tcMar>
              <w:top w:w="57" w:type="dxa"/>
              <w:left w:w="57" w:type="dxa"/>
              <w:bottom w:w="57" w:type="dxa"/>
              <w:right w:w="57" w:type="dxa"/>
            </w:tcMar>
          </w:tcPr>
          <w:p w:rsidR="005A5797" w:rsidRPr="00A33356" w:rsidRDefault="005A5797" w:rsidP="00A6042F">
            <w:pPr>
              <w:jc w:val="center"/>
              <w:rPr>
                <w:b/>
                <w:sz w:val="18"/>
                <w:szCs w:val="18"/>
              </w:rPr>
            </w:pPr>
            <w:r w:rsidRPr="00A33356">
              <w:rPr>
                <w:b/>
                <w:sz w:val="18"/>
                <w:szCs w:val="18"/>
              </w:rPr>
              <w:t>Week 6</w:t>
            </w:r>
          </w:p>
        </w:tc>
        <w:tc>
          <w:tcPr>
            <w:tcW w:w="1482" w:type="dxa"/>
            <w:gridSpan w:val="4"/>
            <w:tcMar>
              <w:top w:w="57" w:type="dxa"/>
              <w:left w:w="57" w:type="dxa"/>
              <w:bottom w:w="57" w:type="dxa"/>
              <w:right w:w="57" w:type="dxa"/>
            </w:tcMar>
          </w:tcPr>
          <w:p w:rsidR="005A5797" w:rsidRPr="00A33356" w:rsidRDefault="005A5797" w:rsidP="00A6042F">
            <w:pPr>
              <w:jc w:val="center"/>
              <w:rPr>
                <w:b/>
                <w:sz w:val="18"/>
                <w:szCs w:val="18"/>
              </w:rPr>
            </w:pPr>
            <w:r w:rsidRPr="00A33356">
              <w:rPr>
                <w:b/>
                <w:sz w:val="18"/>
                <w:szCs w:val="18"/>
              </w:rPr>
              <w:t>Week 7</w:t>
            </w:r>
          </w:p>
        </w:tc>
        <w:tc>
          <w:tcPr>
            <w:tcW w:w="1539" w:type="dxa"/>
            <w:gridSpan w:val="2"/>
            <w:tcMar>
              <w:top w:w="57" w:type="dxa"/>
              <w:left w:w="57" w:type="dxa"/>
              <w:bottom w:w="57" w:type="dxa"/>
              <w:right w:w="57" w:type="dxa"/>
            </w:tcMar>
          </w:tcPr>
          <w:p w:rsidR="005A5797" w:rsidRPr="00A33356" w:rsidRDefault="005A5797" w:rsidP="00A6042F">
            <w:pPr>
              <w:jc w:val="center"/>
              <w:rPr>
                <w:b/>
                <w:sz w:val="18"/>
                <w:szCs w:val="18"/>
              </w:rPr>
            </w:pPr>
            <w:r w:rsidRPr="00A33356">
              <w:rPr>
                <w:b/>
                <w:sz w:val="18"/>
                <w:szCs w:val="18"/>
              </w:rPr>
              <w:t>Week 8</w:t>
            </w:r>
          </w:p>
        </w:tc>
        <w:tc>
          <w:tcPr>
            <w:tcW w:w="1432" w:type="dxa"/>
            <w:gridSpan w:val="2"/>
            <w:tcMar>
              <w:top w:w="57" w:type="dxa"/>
              <w:left w:w="57" w:type="dxa"/>
              <w:bottom w:w="57" w:type="dxa"/>
              <w:right w:w="57" w:type="dxa"/>
            </w:tcMar>
          </w:tcPr>
          <w:p w:rsidR="005A5797" w:rsidRPr="00A33356" w:rsidRDefault="005A5797" w:rsidP="00A6042F">
            <w:pPr>
              <w:jc w:val="center"/>
              <w:rPr>
                <w:b/>
                <w:sz w:val="18"/>
                <w:szCs w:val="18"/>
              </w:rPr>
            </w:pPr>
            <w:r w:rsidRPr="00A33356">
              <w:rPr>
                <w:b/>
                <w:sz w:val="18"/>
                <w:szCs w:val="18"/>
              </w:rPr>
              <w:t>Week 9</w:t>
            </w:r>
          </w:p>
        </w:tc>
        <w:tc>
          <w:tcPr>
            <w:tcW w:w="1552" w:type="dxa"/>
            <w:tcMar>
              <w:top w:w="57" w:type="dxa"/>
              <w:left w:w="57" w:type="dxa"/>
              <w:bottom w:w="57" w:type="dxa"/>
              <w:right w:w="57" w:type="dxa"/>
            </w:tcMar>
          </w:tcPr>
          <w:p w:rsidR="005A5797" w:rsidRPr="00A33356" w:rsidRDefault="005A5797" w:rsidP="00A6042F">
            <w:pPr>
              <w:jc w:val="center"/>
              <w:rPr>
                <w:b/>
                <w:sz w:val="18"/>
                <w:szCs w:val="18"/>
              </w:rPr>
            </w:pPr>
            <w:r w:rsidRPr="00A33356">
              <w:rPr>
                <w:b/>
                <w:sz w:val="18"/>
                <w:szCs w:val="18"/>
              </w:rPr>
              <w:t>Week 10</w:t>
            </w:r>
          </w:p>
        </w:tc>
      </w:tr>
      <w:tr w:rsidR="0039350A" w:rsidRPr="00A33356" w:rsidTr="0036458C">
        <w:trPr>
          <w:cantSplit/>
          <w:trHeight w:val="516"/>
          <w:tblHeader/>
        </w:trPr>
        <w:tc>
          <w:tcPr>
            <w:tcW w:w="562" w:type="dxa"/>
            <w:vMerge/>
            <w:tcMar>
              <w:top w:w="57" w:type="dxa"/>
              <w:left w:w="57" w:type="dxa"/>
              <w:bottom w:w="57" w:type="dxa"/>
              <w:right w:w="57" w:type="dxa"/>
            </w:tcMar>
          </w:tcPr>
          <w:p w:rsidR="0039350A" w:rsidRPr="00A33356" w:rsidRDefault="0039350A" w:rsidP="00FF4292">
            <w:pPr>
              <w:rPr>
                <w:rFonts w:cs="Arial"/>
                <w:i/>
                <w:sz w:val="18"/>
                <w:szCs w:val="18"/>
              </w:rPr>
            </w:pPr>
          </w:p>
        </w:tc>
        <w:tc>
          <w:tcPr>
            <w:tcW w:w="11905" w:type="dxa"/>
            <w:gridSpan w:val="23"/>
            <w:tcMar>
              <w:top w:w="57" w:type="dxa"/>
              <w:left w:w="57" w:type="dxa"/>
              <w:bottom w:w="57" w:type="dxa"/>
              <w:right w:w="57" w:type="dxa"/>
            </w:tcMar>
          </w:tcPr>
          <w:p w:rsidR="0039350A" w:rsidRPr="00A33356" w:rsidRDefault="0039350A" w:rsidP="00FF4292">
            <w:pPr>
              <w:rPr>
                <w:rFonts w:cs="Arial"/>
                <w:b/>
                <w:i/>
                <w:sz w:val="18"/>
                <w:szCs w:val="18"/>
              </w:rPr>
            </w:pPr>
            <w:r w:rsidRPr="00A33356">
              <w:rPr>
                <w:rFonts w:cs="Arial"/>
                <w:b/>
                <w:i/>
                <w:sz w:val="18"/>
                <w:szCs w:val="18"/>
              </w:rPr>
              <w:t xml:space="preserve">Common </w:t>
            </w:r>
            <w:r w:rsidR="00256BBA" w:rsidRPr="00A33356">
              <w:rPr>
                <w:rFonts w:cs="Arial"/>
                <w:b/>
                <w:i/>
                <w:sz w:val="18"/>
                <w:szCs w:val="18"/>
              </w:rPr>
              <w:t xml:space="preserve">Mandatory </w:t>
            </w:r>
            <w:r w:rsidRPr="00A33356">
              <w:rPr>
                <w:rFonts w:cs="Arial"/>
                <w:b/>
                <w:i/>
                <w:sz w:val="18"/>
                <w:szCs w:val="18"/>
              </w:rPr>
              <w:t>Module: Texts and Human Experiences</w:t>
            </w:r>
            <w:r w:rsidR="00A652F9" w:rsidRPr="00A33356">
              <w:rPr>
                <w:rFonts w:cs="Arial"/>
                <w:b/>
                <w:i/>
                <w:sz w:val="18"/>
                <w:szCs w:val="18"/>
              </w:rPr>
              <w:t xml:space="preserve"> </w:t>
            </w:r>
          </w:p>
          <w:p w:rsidR="0039350A" w:rsidRPr="00A33356" w:rsidRDefault="0039350A" w:rsidP="00A33356">
            <w:pPr>
              <w:rPr>
                <w:rFonts w:cs="Arial"/>
                <w:i/>
                <w:sz w:val="18"/>
                <w:szCs w:val="18"/>
              </w:rPr>
            </w:pPr>
            <w:r w:rsidRPr="00A33356">
              <w:rPr>
                <w:rFonts w:cs="Arial"/>
                <w:color w:val="000000"/>
                <w:sz w:val="18"/>
                <w:szCs w:val="18"/>
                <w:lang w:val="en"/>
              </w:rPr>
              <w:t xml:space="preserve">Students deepen their understanding of how texts represent individual and collective human experiences. </w:t>
            </w:r>
            <w:r w:rsidRPr="00A33356">
              <w:rPr>
                <w:rFonts w:cs="Arial"/>
                <w:vanish/>
                <w:color w:val="000000"/>
                <w:sz w:val="18"/>
                <w:szCs w:val="18"/>
                <w:lang w:val="en"/>
              </w:rPr>
              <w:t>students deepen their understanding of how texts represent individual and collective human experiences. They examine how texts represent human qualities and emotions associated with, or arising from, these experiences. Students are provided with opportunities to appreciate, explore, interpret, analyse and evaluate the ways language is used to shape these representations in a range of texts in a variety of forms, modes and media.students deepen their understanding of how texts represent individual and collective human experiences. They examine how texts represent human qualities and emotions associated with, or arising from, these experiences. Students are provided with opportunities to appreciate, explore, interpret, analyse and evaluate the ways language is used to shape these representations in a range of texts in a variety of forms, modes and media.students deepen their understanding of how texts represent individual and collective human experiences. They examine how texts represent human qualities and emotions associated with, or arising from, these experiences. Students are provided with opportunities to appreciate, explore, interpret, analyse and evaluate the ways language is used to shape these representations in a range of texts in a variety of forms, modes and media.</w:t>
            </w:r>
          </w:p>
        </w:tc>
        <w:tc>
          <w:tcPr>
            <w:tcW w:w="2984" w:type="dxa"/>
            <w:gridSpan w:val="3"/>
          </w:tcPr>
          <w:p w:rsidR="0039350A" w:rsidRPr="00A33356" w:rsidRDefault="00B86FB7" w:rsidP="00A652F9">
            <w:pPr>
              <w:rPr>
                <w:rFonts w:cs="Arial"/>
                <w:i/>
                <w:sz w:val="18"/>
                <w:szCs w:val="18"/>
              </w:rPr>
            </w:pPr>
            <w:r w:rsidRPr="00A33356">
              <w:rPr>
                <w:rFonts w:cs="Arial"/>
                <w:b/>
                <w:i/>
                <w:sz w:val="18"/>
                <w:szCs w:val="18"/>
              </w:rPr>
              <w:t xml:space="preserve">Elective Module A: We are Australians </w:t>
            </w:r>
          </w:p>
        </w:tc>
      </w:tr>
      <w:tr w:rsidR="00A33356" w:rsidRPr="00A33356" w:rsidTr="0036458C">
        <w:trPr>
          <w:cantSplit/>
          <w:tblHeader/>
        </w:trPr>
        <w:tc>
          <w:tcPr>
            <w:tcW w:w="562" w:type="dxa"/>
            <w:vMerge/>
            <w:tcMar>
              <w:top w:w="57" w:type="dxa"/>
              <w:left w:w="57" w:type="dxa"/>
              <w:bottom w:w="57" w:type="dxa"/>
              <w:right w:w="57" w:type="dxa"/>
            </w:tcMar>
          </w:tcPr>
          <w:p w:rsidR="00A33356" w:rsidRPr="00A33356" w:rsidRDefault="00A33356" w:rsidP="00FF4292">
            <w:pPr>
              <w:rPr>
                <w:rFonts w:cs="Arial"/>
                <w:sz w:val="18"/>
                <w:szCs w:val="18"/>
              </w:rPr>
            </w:pPr>
          </w:p>
        </w:tc>
        <w:tc>
          <w:tcPr>
            <w:tcW w:w="11905" w:type="dxa"/>
            <w:gridSpan w:val="23"/>
            <w:tcMar>
              <w:top w:w="57" w:type="dxa"/>
              <w:left w:w="57" w:type="dxa"/>
              <w:bottom w:w="57" w:type="dxa"/>
              <w:right w:w="57" w:type="dxa"/>
            </w:tcMar>
          </w:tcPr>
          <w:p w:rsidR="00A33356" w:rsidRPr="00A33356" w:rsidRDefault="00A33356" w:rsidP="00FF2289">
            <w:pPr>
              <w:rPr>
                <w:rFonts w:cs="Arial"/>
                <w:i/>
                <w:sz w:val="18"/>
                <w:szCs w:val="18"/>
              </w:rPr>
            </w:pPr>
            <w:r w:rsidRPr="00A33356">
              <w:rPr>
                <w:rFonts w:cs="Arial"/>
                <w:i/>
                <w:sz w:val="18"/>
                <w:szCs w:val="18"/>
              </w:rPr>
              <w:t xml:space="preserve">Prescribed text: </w:t>
            </w:r>
            <w:r w:rsidRPr="00A33356">
              <w:rPr>
                <w:rFonts w:cs="Arial"/>
                <w:sz w:val="18"/>
                <w:szCs w:val="18"/>
              </w:rPr>
              <w:t>Film</w:t>
            </w:r>
            <w:r w:rsidR="00FF2289">
              <w:rPr>
                <w:rFonts w:cs="Arial"/>
                <w:i/>
                <w:sz w:val="18"/>
                <w:szCs w:val="18"/>
              </w:rPr>
              <w:t xml:space="preserve"> </w:t>
            </w:r>
            <w:r w:rsidR="00FF2289" w:rsidRPr="00FF2289">
              <w:rPr>
                <w:rFonts w:cs="Arial"/>
                <w:sz w:val="18"/>
                <w:szCs w:val="18"/>
              </w:rPr>
              <w:t>AND s</w:t>
            </w:r>
            <w:r w:rsidRPr="00A33356">
              <w:rPr>
                <w:rFonts w:cs="Arial"/>
                <w:sz w:val="18"/>
                <w:szCs w:val="18"/>
              </w:rPr>
              <w:t>tudents select ONE related text from any form</w:t>
            </w:r>
          </w:p>
        </w:tc>
        <w:tc>
          <w:tcPr>
            <w:tcW w:w="2984" w:type="dxa"/>
            <w:gridSpan w:val="3"/>
          </w:tcPr>
          <w:p w:rsidR="00A33356" w:rsidRPr="00A33356" w:rsidRDefault="00A33356" w:rsidP="00730824">
            <w:pPr>
              <w:rPr>
                <w:rFonts w:cs="Arial"/>
                <w:i/>
                <w:sz w:val="18"/>
                <w:szCs w:val="18"/>
              </w:rPr>
            </w:pPr>
            <w:r w:rsidRPr="00A33356">
              <w:rPr>
                <w:rFonts w:cs="Arial"/>
                <w:i/>
                <w:sz w:val="18"/>
                <w:szCs w:val="18"/>
              </w:rPr>
              <w:t xml:space="preserve">Texts: </w:t>
            </w:r>
            <w:r w:rsidRPr="00A33356">
              <w:rPr>
                <w:rFonts w:cs="Arial"/>
                <w:sz w:val="18"/>
                <w:szCs w:val="18"/>
              </w:rPr>
              <w:t>Prose fiction and nonfiction</w:t>
            </w:r>
          </w:p>
        </w:tc>
      </w:tr>
      <w:tr w:rsidR="000C6F18" w:rsidRPr="00A33356" w:rsidTr="0036458C">
        <w:trPr>
          <w:cantSplit/>
          <w:tblHeader/>
        </w:trPr>
        <w:tc>
          <w:tcPr>
            <w:tcW w:w="562" w:type="dxa"/>
            <w:vMerge/>
            <w:tcMar>
              <w:top w:w="57" w:type="dxa"/>
              <w:left w:w="57" w:type="dxa"/>
              <w:bottom w:w="57" w:type="dxa"/>
              <w:right w:w="57" w:type="dxa"/>
            </w:tcMar>
          </w:tcPr>
          <w:p w:rsidR="000C6F18" w:rsidRPr="00A33356" w:rsidRDefault="000C6F18" w:rsidP="00FF4292">
            <w:pPr>
              <w:rPr>
                <w:rFonts w:cs="Arial"/>
                <w:i/>
                <w:sz w:val="18"/>
                <w:szCs w:val="18"/>
              </w:rPr>
            </w:pPr>
          </w:p>
        </w:tc>
        <w:tc>
          <w:tcPr>
            <w:tcW w:w="11905" w:type="dxa"/>
            <w:gridSpan w:val="23"/>
            <w:tcMar>
              <w:top w:w="57" w:type="dxa"/>
              <w:left w:w="57" w:type="dxa"/>
              <w:bottom w:w="57" w:type="dxa"/>
              <w:right w:w="57" w:type="dxa"/>
            </w:tcMar>
          </w:tcPr>
          <w:p w:rsidR="000C6F18" w:rsidRPr="00A33356" w:rsidRDefault="000C6F18" w:rsidP="00256BBA">
            <w:pPr>
              <w:rPr>
                <w:rFonts w:cs="Arial"/>
                <w:i/>
                <w:sz w:val="18"/>
                <w:szCs w:val="18"/>
              </w:rPr>
            </w:pPr>
            <w:r w:rsidRPr="00A33356">
              <w:rPr>
                <w:i/>
                <w:sz w:val="18"/>
                <w:szCs w:val="18"/>
              </w:rPr>
              <w:t>Outcomes:</w:t>
            </w:r>
            <w:r w:rsidR="00000664" w:rsidRPr="00A33356">
              <w:rPr>
                <w:i/>
                <w:sz w:val="18"/>
                <w:szCs w:val="18"/>
              </w:rPr>
              <w:t xml:space="preserve"> </w:t>
            </w:r>
            <w:r w:rsidR="006A4FC4" w:rsidRPr="00A33356">
              <w:rPr>
                <w:sz w:val="18"/>
                <w:szCs w:val="18"/>
              </w:rPr>
              <w:t>ES12-1</w:t>
            </w:r>
            <w:r w:rsidR="001F28F8" w:rsidRPr="00A33356">
              <w:rPr>
                <w:sz w:val="18"/>
                <w:szCs w:val="18"/>
              </w:rPr>
              <w:t>,</w:t>
            </w:r>
            <w:r w:rsidR="006A4FC4" w:rsidRPr="00A33356">
              <w:rPr>
                <w:sz w:val="18"/>
                <w:szCs w:val="18"/>
              </w:rPr>
              <w:t xml:space="preserve"> ES12-2, ES12-3, ES12-4, ES12-5, ES12-6, ES12-7, ES12-8, ES12-9, ES12-10</w:t>
            </w:r>
          </w:p>
        </w:tc>
        <w:tc>
          <w:tcPr>
            <w:tcW w:w="2984" w:type="dxa"/>
            <w:gridSpan w:val="3"/>
          </w:tcPr>
          <w:p w:rsidR="00AE656B" w:rsidRPr="00A33356" w:rsidRDefault="00AE656B" w:rsidP="00A652F9">
            <w:pPr>
              <w:rPr>
                <w:rFonts w:cs="Arial"/>
                <w:i/>
                <w:sz w:val="18"/>
                <w:szCs w:val="18"/>
              </w:rPr>
            </w:pPr>
          </w:p>
        </w:tc>
      </w:tr>
      <w:tr w:rsidR="00481AB0" w:rsidRPr="00A33356" w:rsidTr="0036458C">
        <w:trPr>
          <w:tblHeader/>
        </w:trPr>
        <w:tc>
          <w:tcPr>
            <w:tcW w:w="562" w:type="dxa"/>
            <w:vMerge w:val="restart"/>
            <w:shd w:val="clear" w:color="auto" w:fill="auto"/>
            <w:tcMar>
              <w:top w:w="57" w:type="dxa"/>
              <w:left w:w="57" w:type="dxa"/>
              <w:bottom w:w="57" w:type="dxa"/>
              <w:right w:w="57" w:type="dxa"/>
            </w:tcMar>
            <w:textDirection w:val="btLr"/>
            <w:vAlign w:val="center"/>
          </w:tcPr>
          <w:p w:rsidR="00481AB0" w:rsidRPr="00A33356" w:rsidRDefault="00481AB0" w:rsidP="007D0B60">
            <w:pPr>
              <w:jc w:val="center"/>
              <w:rPr>
                <w:b/>
                <w:sz w:val="18"/>
                <w:szCs w:val="18"/>
              </w:rPr>
            </w:pPr>
            <w:r w:rsidRPr="00A33356">
              <w:rPr>
                <w:b/>
                <w:sz w:val="18"/>
                <w:szCs w:val="18"/>
              </w:rPr>
              <w:t>Term 1</w:t>
            </w:r>
          </w:p>
        </w:tc>
        <w:tc>
          <w:tcPr>
            <w:tcW w:w="1411" w:type="dxa"/>
            <w:tcMar>
              <w:top w:w="57" w:type="dxa"/>
              <w:left w:w="57" w:type="dxa"/>
              <w:bottom w:w="57" w:type="dxa"/>
              <w:right w:w="57" w:type="dxa"/>
            </w:tcMar>
          </w:tcPr>
          <w:p w:rsidR="00481AB0" w:rsidRPr="00A33356" w:rsidRDefault="00481AB0" w:rsidP="00A6042F">
            <w:pPr>
              <w:jc w:val="center"/>
              <w:rPr>
                <w:b/>
                <w:sz w:val="18"/>
                <w:szCs w:val="18"/>
              </w:rPr>
            </w:pPr>
            <w:r w:rsidRPr="00A33356">
              <w:rPr>
                <w:b/>
                <w:sz w:val="18"/>
                <w:szCs w:val="18"/>
              </w:rPr>
              <w:t>Week 1</w:t>
            </w:r>
          </w:p>
        </w:tc>
        <w:tc>
          <w:tcPr>
            <w:tcW w:w="1556" w:type="dxa"/>
            <w:gridSpan w:val="4"/>
            <w:tcMar>
              <w:top w:w="57" w:type="dxa"/>
              <w:left w:w="57" w:type="dxa"/>
              <w:bottom w:w="57" w:type="dxa"/>
              <w:right w:w="57" w:type="dxa"/>
            </w:tcMar>
          </w:tcPr>
          <w:p w:rsidR="00481AB0" w:rsidRPr="00A33356" w:rsidRDefault="00481AB0" w:rsidP="00A6042F">
            <w:pPr>
              <w:jc w:val="center"/>
              <w:rPr>
                <w:b/>
                <w:sz w:val="18"/>
                <w:szCs w:val="18"/>
              </w:rPr>
            </w:pPr>
            <w:r w:rsidRPr="00A33356">
              <w:rPr>
                <w:b/>
                <w:sz w:val="18"/>
                <w:szCs w:val="18"/>
              </w:rPr>
              <w:t>Week 2</w:t>
            </w:r>
          </w:p>
        </w:tc>
        <w:tc>
          <w:tcPr>
            <w:tcW w:w="1421" w:type="dxa"/>
            <w:gridSpan w:val="2"/>
            <w:tcMar>
              <w:top w:w="57" w:type="dxa"/>
              <w:left w:w="57" w:type="dxa"/>
              <w:bottom w:w="57" w:type="dxa"/>
              <w:right w:w="57" w:type="dxa"/>
            </w:tcMar>
          </w:tcPr>
          <w:p w:rsidR="00481AB0" w:rsidRPr="00A33356" w:rsidRDefault="00481AB0" w:rsidP="00A6042F">
            <w:pPr>
              <w:jc w:val="center"/>
              <w:rPr>
                <w:b/>
                <w:sz w:val="18"/>
                <w:szCs w:val="18"/>
              </w:rPr>
            </w:pPr>
            <w:r w:rsidRPr="00A33356">
              <w:rPr>
                <w:b/>
                <w:sz w:val="18"/>
                <w:szCs w:val="18"/>
              </w:rPr>
              <w:t>Week 3</w:t>
            </w:r>
          </w:p>
        </w:tc>
        <w:tc>
          <w:tcPr>
            <w:tcW w:w="1568" w:type="dxa"/>
            <w:gridSpan w:val="5"/>
            <w:tcMar>
              <w:top w:w="57" w:type="dxa"/>
              <w:left w:w="57" w:type="dxa"/>
              <w:bottom w:w="57" w:type="dxa"/>
              <w:right w:w="57" w:type="dxa"/>
            </w:tcMar>
          </w:tcPr>
          <w:p w:rsidR="00481AB0" w:rsidRPr="00A33356" w:rsidRDefault="00481AB0" w:rsidP="00A6042F">
            <w:pPr>
              <w:jc w:val="center"/>
              <w:rPr>
                <w:b/>
                <w:sz w:val="18"/>
                <w:szCs w:val="18"/>
              </w:rPr>
            </w:pPr>
            <w:r w:rsidRPr="00A33356">
              <w:rPr>
                <w:b/>
                <w:sz w:val="18"/>
                <w:szCs w:val="18"/>
              </w:rPr>
              <w:t>Week 4</w:t>
            </w:r>
          </w:p>
        </w:tc>
        <w:tc>
          <w:tcPr>
            <w:tcW w:w="1416" w:type="dxa"/>
            <w:tcMar>
              <w:top w:w="57" w:type="dxa"/>
              <w:left w:w="57" w:type="dxa"/>
              <w:bottom w:w="57" w:type="dxa"/>
              <w:right w:w="57" w:type="dxa"/>
            </w:tcMar>
          </w:tcPr>
          <w:p w:rsidR="00481AB0" w:rsidRPr="00A33356" w:rsidRDefault="00481AB0" w:rsidP="00A6042F">
            <w:pPr>
              <w:jc w:val="center"/>
              <w:rPr>
                <w:b/>
                <w:sz w:val="18"/>
                <w:szCs w:val="18"/>
                <w:highlight w:val="yellow"/>
              </w:rPr>
            </w:pPr>
            <w:r w:rsidRPr="00A33356">
              <w:rPr>
                <w:b/>
                <w:sz w:val="18"/>
                <w:szCs w:val="18"/>
              </w:rPr>
              <w:t>Week 5</w:t>
            </w:r>
          </w:p>
        </w:tc>
        <w:tc>
          <w:tcPr>
            <w:tcW w:w="1559" w:type="dxa"/>
            <w:gridSpan w:val="5"/>
            <w:tcMar>
              <w:top w:w="57" w:type="dxa"/>
              <w:left w:w="57" w:type="dxa"/>
              <w:bottom w:w="57" w:type="dxa"/>
              <w:right w:w="57" w:type="dxa"/>
            </w:tcMar>
          </w:tcPr>
          <w:p w:rsidR="00481AB0" w:rsidRPr="00A33356" w:rsidRDefault="00481AB0" w:rsidP="00A6042F">
            <w:pPr>
              <w:jc w:val="center"/>
              <w:rPr>
                <w:b/>
                <w:sz w:val="18"/>
                <w:szCs w:val="18"/>
              </w:rPr>
            </w:pPr>
            <w:r w:rsidRPr="00A33356">
              <w:rPr>
                <w:b/>
                <w:sz w:val="18"/>
                <w:szCs w:val="18"/>
              </w:rPr>
              <w:t>Week 6</w:t>
            </w:r>
          </w:p>
        </w:tc>
        <w:tc>
          <w:tcPr>
            <w:tcW w:w="1416" w:type="dxa"/>
            <w:tcMar>
              <w:top w:w="57" w:type="dxa"/>
              <w:left w:w="57" w:type="dxa"/>
              <w:bottom w:w="57" w:type="dxa"/>
              <w:right w:w="57" w:type="dxa"/>
            </w:tcMar>
          </w:tcPr>
          <w:p w:rsidR="00481AB0" w:rsidRPr="00A33356" w:rsidRDefault="00481AB0" w:rsidP="00A6042F">
            <w:pPr>
              <w:jc w:val="center"/>
              <w:rPr>
                <w:b/>
                <w:sz w:val="18"/>
                <w:szCs w:val="18"/>
              </w:rPr>
            </w:pPr>
            <w:r w:rsidRPr="00A33356">
              <w:rPr>
                <w:b/>
                <w:sz w:val="18"/>
                <w:szCs w:val="18"/>
              </w:rPr>
              <w:t>Week 7</w:t>
            </w:r>
          </w:p>
        </w:tc>
        <w:tc>
          <w:tcPr>
            <w:tcW w:w="1558" w:type="dxa"/>
            <w:gridSpan w:val="4"/>
            <w:tcMar>
              <w:top w:w="57" w:type="dxa"/>
              <w:left w:w="57" w:type="dxa"/>
              <w:bottom w:w="57" w:type="dxa"/>
              <w:right w:w="57" w:type="dxa"/>
            </w:tcMar>
          </w:tcPr>
          <w:p w:rsidR="00481AB0" w:rsidRPr="00A33356" w:rsidRDefault="00481AB0" w:rsidP="00A6042F">
            <w:pPr>
              <w:jc w:val="center"/>
              <w:rPr>
                <w:b/>
                <w:sz w:val="18"/>
                <w:szCs w:val="18"/>
              </w:rPr>
            </w:pPr>
            <w:r w:rsidRPr="00A33356">
              <w:rPr>
                <w:b/>
                <w:sz w:val="18"/>
                <w:szCs w:val="18"/>
              </w:rPr>
              <w:t>Week 8</w:t>
            </w:r>
          </w:p>
        </w:tc>
        <w:tc>
          <w:tcPr>
            <w:tcW w:w="1417" w:type="dxa"/>
            <w:tcMar>
              <w:top w:w="57" w:type="dxa"/>
              <w:left w:w="57" w:type="dxa"/>
              <w:bottom w:w="57" w:type="dxa"/>
              <w:right w:w="57" w:type="dxa"/>
            </w:tcMar>
          </w:tcPr>
          <w:p w:rsidR="00481AB0" w:rsidRPr="00A33356" w:rsidRDefault="00481AB0" w:rsidP="00A6042F">
            <w:pPr>
              <w:jc w:val="center"/>
              <w:rPr>
                <w:b/>
                <w:sz w:val="18"/>
                <w:szCs w:val="18"/>
              </w:rPr>
            </w:pPr>
            <w:r w:rsidRPr="00A33356">
              <w:rPr>
                <w:b/>
                <w:sz w:val="18"/>
                <w:szCs w:val="18"/>
              </w:rPr>
              <w:t>Week 9</w:t>
            </w:r>
          </w:p>
        </w:tc>
        <w:tc>
          <w:tcPr>
            <w:tcW w:w="1567" w:type="dxa"/>
            <w:gridSpan w:val="2"/>
            <w:tcMar>
              <w:top w:w="57" w:type="dxa"/>
              <w:left w:w="57" w:type="dxa"/>
              <w:bottom w:w="57" w:type="dxa"/>
              <w:right w:w="57" w:type="dxa"/>
            </w:tcMar>
          </w:tcPr>
          <w:p w:rsidR="00481AB0" w:rsidRPr="00A33356" w:rsidRDefault="00481AB0" w:rsidP="00A6042F">
            <w:pPr>
              <w:jc w:val="center"/>
              <w:rPr>
                <w:b/>
                <w:sz w:val="18"/>
                <w:szCs w:val="18"/>
              </w:rPr>
            </w:pPr>
            <w:r w:rsidRPr="00A33356">
              <w:rPr>
                <w:b/>
                <w:sz w:val="18"/>
                <w:szCs w:val="18"/>
              </w:rPr>
              <w:t>Week 10</w:t>
            </w:r>
          </w:p>
        </w:tc>
      </w:tr>
      <w:tr w:rsidR="00481AB0" w:rsidRPr="00A33356" w:rsidTr="0036458C">
        <w:trPr>
          <w:cantSplit/>
          <w:trHeight w:val="854"/>
          <w:tblHeader/>
        </w:trPr>
        <w:tc>
          <w:tcPr>
            <w:tcW w:w="562" w:type="dxa"/>
            <w:vMerge/>
            <w:tcMar>
              <w:top w:w="57" w:type="dxa"/>
              <w:left w:w="57" w:type="dxa"/>
              <w:bottom w:w="57" w:type="dxa"/>
              <w:right w:w="57" w:type="dxa"/>
            </w:tcMar>
          </w:tcPr>
          <w:p w:rsidR="00481AB0" w:rsidRPr="00A33356" w:rsidRDefault="00481AB0" w:rsidP="00FF4292">
            <w:pPr>
              <w:rPr>
                <w:rFonts w:cs="Arial"/>
                <w:i/>
                <w:sz w:val="18"/>
                <w:szCs w:val="18"/>
              </w:rPr>
            </w:pPr>
          </w:p>
        </w:tc>
        <w:tc>
          <w:tcPr>
            <w:tcW w:w="8931" w:type="dxa"/>
            <w:gridSpan w:val="18"/>
            <w:tcMar>
              <w:top w:w="57" w:type="dxa"/>
              <w:left w:w="57" w:type="dxa"/>
              <w:bottom w:w="57" w:type="dxa"/>
              <w:right w:w="57" w:type="dxa"/>
            </w:tcMar>
          </w:tcPr>
          <w:p w:rsidR="00481AB0" w:rsidRPr="00A33356" w:rsidRDefault="00481AB0" w:rsidP="00B8298B">
            <w:pPr>
              <w:rPr>
                <w:rFonts w:cs="Arial"/>
                <w:b/>
                <w:i/>
                <w:sz w:val="18"/>
                <w:szCs w:val="18"/>
              </w:rPr>
            </w:pPr>
            <w:r w:rsidRPr="00A33356">
              <w:rPr>
                <w:rFonts w:cs="Arial"/>
                <w:b/>
                <w:i/>
                <w:sz w:val="18"/>
                <w:szCs w:val="18"/>
              </w:rPr>
              <w:t xml:space="preserve">Elective Module </w:t>
            </w:r>
            <w:r w:rsidR="00B86FB7" w:rsidRPr="00A33356">
              <w:rPr>
                <w:rFonts w:cs="Arial"/>
                <w:b/>
                <w:i/>
                <w:sz w:val="18"/>
                <w:szCs w:val="18"/>
              </w:rPr>
              <w:t>A</w:t>
            </w:r>
            <w:r w:rsidRPr="00A33356">
              <w:rPr>
                <w:rFonts w:cs="Arial"/>
                <w:b/>
                <w:i/>
                <w:sz w:val="18"/>
                <w:szCs w:val="18"/>
              </w:rPr>
              <w:t xml:space="preserve">: </w:t>
            </w:r>
            <w:r w:rsidR="00B86FB7" w:rsidRPr="00A33356">
              <w:rPr>
                <w:rFonts w:cs="Arial"/>
                <w:b/>
                <w:i/>
                <w:sz w:val="18"/>
                <w:szCs w:val="18"/>
              </w:rPr>
              <w:t xml:space="preserve">We are Australians </w:t>
            </w:r>
          </w:p>
          <w:p w:rsidR="00481AB0" w:rsidRPr="00A33356" w:rsidRDefault="00664161" w:rsidP="00A33356">
            <w:pPr>
              <w:rPr>
                <w:rFonts w:cs="Arial"/>
                <w:sz w:val="18"/>
                <w:szCs w:val="18"/>
              </w:rPr>
            </w:pPr>
            <w:r w:rsidRPr="00A33356">
              <w:rPr>
                <w:rFonts w:cs="Arial"/>
                <w:sz w:val="18"/>
                <w:szCs w:val="18"/>
              </w:rPr>
              <w:t>Students engage with and critique literary texts that present, through an imaginative use of language, the diversity of cultures, peoples, perspectives and voices that contribute to Australian society as well as Australia as a nation</w:t>
            </w:r>
            <w:r w:rsidR="00A33356" w:rsidRPr="00A33356">
              <w:rPr>
                <w:rFonts w:cs="Arial"/>
                <w:sz w:val="18"/>
                <w:szCs w:val="18"/>
              </w:rPr>
              <w:t>.</w:t>
            </w:r>
          </w:p>
        </w:tc>
        <w:tc>
          <w:tcPr>
            <w:tcW w:w="5958" w:type="dxa"/>
            <w:gridSpan w:val="8"/>
          </w:tcPr>
          <w:p w:rsidR="00481AB0" w:rsidRPr="00A33356" w:rsidRDefault="00481AB0" w:rsidP="009C3DDE">
            <w:pPr>
              <w:rPr>
                <w:rFonts w:cs="Arial"/>
                <w:b/>
                <w:i/>
                <w:sz w:val="18"/>
                <w:szCs w:val="18"/>
              </w:rPr>
            </w:pPr>
            <w:r w:rsidRPr="00A33356">
              <w:rPr>
                <w:rFonts w:cs="Arial"/>
                <w:b/>
                <w:i/>
                <w:sz w:val="18"/>
                <w:szCs w:val="18"/>
              </w:rPr>
              <w:t>Elective Module</w:t>
            </w:r>
            <w:r w:rsidR="00921E4D" w:rsidRPr="00A33356">
              <w:rPr>
                <w:rFonts w:cs="Arial"/>
                <w:b/>
                <w:i/>
                <w:sz w:val="18"/>
                <w:szCs w:val="18"/>
              </w:rPr>
              <w:t xml:space="preserve"> M</w:t>
            </w:r>
            <w:r w:rsidRPr="00A33356">
              <w:rPr>
                <w:rFonts w:cs="Arial"/>
                <w:b/>
                <w:i/>
                <w:sz w:val="18"/>
                <w:szCs w:val="18"/>
              </w:rPr>
              <w:t xml:space="preserve">: </w:t>
            </w:r>
            <w:r w:rsidR="00B86FB7" w:rsidRPr="00A33356">
              <w:rPr>
                <w:rFonts w:cs="Arial"/>
                <w:b/>
                <w:i/>
                <w:sz w:val="18"/>
                <w:szCs w:val="18"/>
              </w:rPr>
              <w:t>Landscapes of the Mind</w:t>
            </w:r>
            <w:r w:rsidR="005B03A6" w:rsidRPr="00A33356">
              <w:rPr>
                <w:rFonts w:cs="Arial"/>
                <w:b/>
                <w:i/>
                <w:sz w:val="18"/>
                <w:szCs w:val="18"/>
              </w:rPr>
              <w:t xml:space="preserve"> </w:t>
            </w:r>
          </w:p>
          <w:p w:rsidR="00481AB0" w:rsidRPr="00A33356" w:rsidRDefault="00664161" w:rsidP="00A33356">
            <w:pPr>
              <w:rPr>
                <w:rFonts w:cs="Arial"/>
                <w:sz w:val="18"/>
                <w:szCs w:val="18"/>
              </w:rPr>
            </w:pPr>
            <w:r w:rsidRPr="00A33356">
              <w:rPr>
                <w:rFonts w:cs="Arial"/>
                <w:sz w:val="18"/>
                <w:szCs w:val="18"/>
              </w:rPr>
              <w:t xml:space="preserve">Students develop an understanding and proficiency in the use of language related to the visual and performing arts. </w:t>
            </w:r>
          </w:p>
        </w:tc>
      </w:tr>
      <w:tr w:rsidR="00A33356" w:rsidRPr="00A33356" w:rsidTr="0036458C">
        <w:trPr>
          <w:cantSplit/>
          <w:trHeight w:val="443"/>
          <w:tblHeader/>
        </w:trPr>
        <w:tc>
          <w:tcPr>
            <w:tcW w:w="562" w:type="dxa"/>
            <w:vMerge/>
            <w:tcMar>
              <w:top w:w="57" w:type="dxa"/>
              <w:left w:w="57" w:type="dxa"/>
              <w:bottom w:w="57" w:type="dxa"/>
              <w:right w:w="57" w:type="dxa"/>
            </w:tcMar>
          </w:tcPr>
          <w:p w:rsidR="00A33356" w:rsidRPr="00A33356" w:rsidRDefault="00A33356" w:rsidP="00FF4292">
            <w:pPr>
              <w:rPr>
                <w:rFonts w:cs="Arial"/>
                <w:sz w:val="18"/>
                <w:szCs w:val="18"/>
              </w:rPr>
            </w:pPr>
          </w:p>
        </w:tc>
        <w:tc>
          <w:tcPr>
            <w:tcW w:w="8931" w:type="dxa"/>
            <w:gridSpan w:val="18"/>
            <w:tcMar>
              <w:top w:w="57" w:type="dxa"/>
              <w:left w:w="57" w:type="dxa"/>
              <w:bottom w:w="57" w:type="dxa"/>
              <w:right w:w="57" w:type="dxa"/>
            </w:tcMar>
          </w:tcPr>
          <w:p w:rsidR="00A33356" w:rsidRPr="00A33356" w:rsidRDefault="00A33356" w:rsidP="00A33356">
            <w:pPr>
              <w:rPr>
                <w:rFonts w:cs="Arial"/>
                <w:i/>
                <w:sz w:val="18"/>
                <w:szCs w:val="18"/>
              </w:rPr>
            </w:pPr>
            <w:r w:rsidRPr="00A33356">
              <w:rPr>
                <w:rFonts w:cs="Arial"/>
                <w:i/>
                <w:sz w:val="18"/>
                <w:szCs w:val="18"/>
              </w:rPr>
              <w:t xml:space="preserve">Focus text: </w:t>
            </w:r>
            <w:proofErr w:type="spellStart"/>
            <w:r w:rsidRPr="00A33356">
              <w:rPr>
                <w:rFonts w:cs="Arial"/>
                <w:sz w:val="18"/>
                <w:szCs w:val="18"/>
              </w:rPr>
              <w:t>Marchetta</w:t>
            </w:r>
            <w:proofErr w:type="spellEnd"/>
            <w:r w:rsidRPr="00A33356">
              <w:rPr>
                <w:rFonts w:cs="Arial"/>
                <w:sz w:val="18"/>
                <w:szCs w:val="18"/>
              </w:rPr>
              <w:t>, Melina,</w:t>
            </w:r>
            <w:r w:rsidRPr="00A33356">
              <w:rPr>
                <w:rFonts w:cs="Arial"/>
                <w:i/>
                <w:sz w:val="18"/>
                <w:szCs w:val="18"/>
              </w:rPr>
              <w:t xml:space="preserve"> Looking for </w:t>
            </w:r>
            <w:proofErr w:type="spellStart"/>
            <w:r w:rsidRPr="00A33356">
              <w:rPr>
                <w:rFonts w:cs="Arial"/>
                <w:i/>
                <w:sz w:val="18"/>
                <w:szCs w:val="18"/>
              </w:rPr>
              <w:t>Alibrandi</w:t>
            </w:r>
            <w:proofErr w:type="spellEnd"/>
            <w:r w:rsidRPr="00A33356">
              <w:rPr>
                <w:rFonts w:cs="Arial"/>
                <w:i/>
                <w:sz w:val="18"/>
                <w:szCs w:val="18"/>
              </w:rPr>
              <w:t xml:space="preserve"> </w:t>
            </w:r>
            <w:r w:rsidRPr="00A33356">
              <w:rPr>
                <w:rFonts w:cs="Arial"/>
                <w:sz w:val="18"/>
                <w:szCs w:val="18"/>
              </w:rPr>
              <w:t>(</w:t>
            </w:r>
            <w:proofErr w:type="spellStart"/>
            <w:r w:rsidRPr="00A33356">
              <w:rPr>
                <w:rFonts w:cs="Arial"/>
                <w:sz w:val="18"/>
                <w:szCs w:val="18"/>
              </w:rPr>
              <w:t>pf</w:t>
            </w:r>
            <w:proofErr w:type="spellEnd"/>
            <w:r w:rsidRPr="00A33356">
              <w:rPr>
                <w:rFonts w:cs="Arial"/>
                <w:sz w:val="18"/>
                <w:szCs w:val="18"/>
              </w:rPr>
              <w:t xml:space="preserve">), </w:t>
            </w:r>
            <w:r w:rsidRPr="00A33356">
              <w:rPr>
                <w:rFonts w:cs="Arial"/>
                <w:i/>
                <w:sz w:val="18"/>
                <w:szCs w:val="18"/>
              </w:rPr>
              <w:t xml:space="preserve">Extracts: </w:t>
            </w:r>
            <w:proofErr w:type="spellStart"/>
            <w:r w:rsidRPr="00A33356">
              <w:rPr>
                <w:rFonts w:cs="Arial"/>
                <w:sz w:val="18"/>
                <w:szCs w:val="18"/>
              </w:rPr>
              <w:t>Pung</w:t>
            </w:r>
            <w:proofErr w:type="spellEnd"/>
            <w:r w:rsidRPr="00A33356">
              <w:rPr>
                <w:rFonts w:cs="Arial"/>
                <w:sz w:val="18"/>
                <w:szCs w:val="18"/>
              </w:rPr>
              <w:t>, Alice</w:t>
            </w:r>
            <w:r w:rsidRPr="00A33356">
              <w:rPr>
                <w:rFonts w:cs="Arial"/>
                <w:i/>
                <w:sz w:val="18"/>
                <w:szCs w:val="18"/>
              </w:rPr>
              <w:t xml:space="preserve"> Growing Up Asian in Australia </w:t>
            </w:r>
            <w:r w:rsidRPr="00A33356">
              <w:rPr>
                <w:rFonts w:cs="Arial"/>
                <w:sz w:val="18"/>
                <w:szCs w:val="18"/>
              </w:rPr>
              <w:t>(</w:t>
            </w:r>
            <w:proofErr w:type="spellStart"/>
            <w:r w:rsidRPr="00A33356">
              <w:rPr>
                <w:rFonts w:cs="Arial"/>
                <w:sz w:val="18"/>
                <w:szCs w:val="18"/>
              </w:rPr>
              <w:t>nf</w:t>
            </w:r>
            <w:proofErr w:type="spellEnd"/>
            <w:r w:rsidRPr="00A33356">
              <w:rPr>
                <w:rFonts w:cs="Arial"/>
                <w:sz w:val="18"/>
                <w:szCs w:val="18"/>
              </w:rPr>
              <w:t>)</w:t>
            </w:r>
            <w:r w:rsidRPr="00A33356">
              <w:rPr>
                <w:rFonts w:cs="Arial"/>
                <w:i/>
                <w:sz w:val="18"/>
                <w:szCs w:val="18"/>
              </w:rPr>
              <w:t xml:space="preserve">, </w:t>
            </w:r>
            <w:r w:rsidRPr="00A33356">
              <w:rPr>
                <w:rFonts w:cs="Arial"/>
                <w:sz w:val="18"/>
                <w:szCs w:val="18"/>
              </w:rPr>
              <w:t>Grant, Stan,</w:t>
            </w:r>
            <w:r w:rsidRPr="00A33356">
              <w:rPr>
                <w:rFonts w:cs="Arial"/>
                <w:i/>
                <w:sz w:val="18"/>
                <w:szCs w:val="18"/>
              </w:rPr>
              <w:t xml:space="preserve"> Talking to My Country </w:t>
            </w:r>
            <w:r w:rsidRPr="00A33356">
              <w:rPr>
                <w:rFonts w:cs="Arial"/>
                <w:sz w:val="18"/>
                <w:szCs w:val="18"/>
              </w:rPr>
              <w:t>(</w:t>
            </w:r>
            <w:proofErr w:type="spellStart"/>
            <w:r w:rsidRPr="00A33356">
              <w:rPr>
                <w:rFonts w:cs="Arial"/>
                <w:sz w:val="18"/>
                <w:szCs w:val="18"/>
              </w:rPr>
              <w:t>nf</w:t>
            </w:r>
            <w:proofErr w:type="spellEnd"/>
            <w:r w:rsidRPr="00A33356">
              <w:rPr>
                <w:rFonts w:cs="Arial"/>
                <w:sz w:val="18"/>
                <w:szCs w:val="18"/>
              </w:rPr>
              <w:t>)</w:t>
            </w:r>
          </w:p>
        </w:tc>
        <w:tc>
          <w:tcPr>
            <w:tcW w:w="5958" w:type="dxa"/>
            <w:gridSpan w:val="8"/>
          </w:tcPr>
          <w:p w:rsidR="00A33356" w:rsidRPr="00A33356" w:rsidRDefault="00A33356" w:rsidP="009C3DDE">
            <w:pPr>
              <w:rPr>
                <w:rFonts w:cs="Arial"/>
                <w:sz w:val="18"/>
                <w:szCs w:val="18"/>
              </w:rPr>
            </w:pPr>
            <w:r w:rsidRPr="00A33356">
              <w:rPr>
                <w:rFonts w:cs="Arial"/>
                <w:i/>
                <w:sz w:val="18"/>
                <w:szCs w:val="18"/>
              </w:rPr>
              <w:t>Focus text:</w:t>
            </w:r>
            <w:r w:rsidRPr="00A33356">
              <w:rPr>
                <w:rFonts w:cs="Arial"/>
                <w:sz w:val="18"/>
                <w:szCs w:val="18"/>
              </w:rPr>
              <w:t xml:space="preserve"> </w:t>
            </w:r>
            <w:r w:rsidRPr="00A33356">
              <w:rPr>
                <w:rFonts w:cs="Arial"/>
                <w:i/>
                <w:sz w:val="18"/>
                <w:szCs w:val="18"/>
              </w:rPr>
              <w:t>Strictly Ballroom - screenplay</w:t>
            </w:r>
            <w:r w:rsidRPr="00A33356">
              <w:rPr>
                <w:rFonts w:cs="Arial"/>
                <w:sz w:val="18"/>
                <w:szCs w:val="18"/>
              </w:rPr>
              <w:t xml:space="preserve"> (d)</w:t>
            </w:r>
          </w:p>
        </w:tc>
      </w:tr>
      <w:tr w:rsidR="00481AB0" w:rsidRPr="00A33356" w:rsidTr="0036458C">
        <w:trPr>
          <w:cantSplit/>
          <w:tblHeader/>
        </w:trPr>
        <w:tc>
          <w:tcPr>
            <w:tcW w:w="562" w:type="dxa"/>
            <w:vMerge/>
            <w:tcMar>
              <w:top w:w="57" w:type="dxa"/>
              <w:left w:w="57" w:type="dxa"/>
              <w:bottom w:w="57" w:type="dxa"/>
              <w:right w:w="57" w:type="dxa"/>
            </w:tcMar>
          </w:tcPr>
          <w:p w:rsidR="00481AB0" w:rsidRPr="00A33356" w:rsidRDefault="00481AB0" w:rsidP="00FF4292">
            <w:pPr>
              <w:rPr>
                <w:rFonts w:cs="Arial"/>
                <w:i/>
                <w:sz w:val="18"/>
                <w:szCs w:val="18"/>
              </w:rPr>
            </w:pPr>
          </w:p>
        </w:tc>
        <w:tc>
          <w:tcPr>
            <w:tcW w:w="8931" w:type="dxa"/>
            <w:gridSpan w:val="18"/>
            <w:tcMar>
              <w:top w:w="57" w:type="dxa"/>
              <w:left w:w="57" w:type="dxa"/>
              <w:bottom w:w="57" w:type="dxa"/>
              <w:right w:w="57" w:type="dxa"/>
            </w:tcMar>
          </w:tcPr>
          <w:p w:rsidR="00481AB0" w:rsidRPr="00CF0F54" w:rsidRDefault="00481AB0" w:rsidP="003D449A">
            <w:pPr>
              <w:rPr>
                <w:rFonts w:cs="Arial"/>
                <w:i/>
                <w:sz w:val="18"/>
                <w:szCs w:val="18"/>
              </w:rPr>
            </w:pPr>
            <w:r w:rsidRPr="00CF0F54">
              <w:rPr>
                <w:rFonts w:cs="Arial"/>
                <w:i/>
                <w:sz w:val="18"/>
                <w:szCs w:val="18"/>
              </w:rPr>
              <w:t xml:space="preserve">Outcomes: </w:t>
            </w:r>
            <w:r w:rsidR="008C51D5" w:rsidRPr="00CF0F54">
              <w:rPr>
                <w:rFonts w:cs="Arial"/>
                <w:sz w:val="18"/>
                <w:szCs w:val="18"/>
              </w:rPr>
              <w:t xml:space="preserve">ES12-1, ES12-3, ES12-4, ES12-5, ES12-6, </w:t>
            </w:r>
            <w:r w:rsidR="002A26D0" w:rsidRPr="00CF0F54">
              <w:rPr>
                <w:rFonts w:cs="Arial"/>
                <w:sz w:val="18"/>
                <w:szCs w:val="18"/>
              </w:rPr>
              <w:t xml:space="preserve">ES12-7, </w:t>
            </w:r>
            <w:r w:rsidR="008C51D5" w:rsidRPr="00CF0F54">
              <w:rPr>
                <w:rFonts w:cs="Arial"/>
                <w:sz w:val="18"/>
                <w:szCs w:val="18"/>
              </w:rPr>
              <w:t>ES12-</w:t>
            </w:r>
            <w:r w:rsidR="003D449A" w:rsidRPr="00CF0F54">
              <w:rPr>
                <w:rFonts w:cs="Arial"/>
                <w:sz w:val="18"/>
                <w:szCs w:val="18"/>
              </w:rPr>
              <w:t>8</w:t>
            </w:r>
            <w:r w:rsidR="008C51D5" w:rsidRPr="00CF0F54">
              <w:rPr>
                <w:rFonts w:cs="Arial"/>
                <w:sz w:val="18"/>
                <w:szCs w:val="18"/>
              </w:rPr>
              <w:t>, ES12-9</w:t>
            </w:r>
          </w:p>
        </w:tc>
        <w:tc>
          <w:tcPr>
            <w:tcW w:w="5958" w:type="dxa"/>
            <w:gridSpan w:val="8"/>
          </w:tcPr>
          <w:p w:rsidR="00481AB0" w:rsidRPr="00CF0F54" w:rsidRDefault="00481AB0" w:rsidP="00A149E0">
            <w:pPr>
              <w:rPr>
                <w:sz w:val="16"/>
                <w:szCs w:val="16"/>
              </w:rPr>
            </w:pPr>
            <w:r w:rsidRPr="00CF0F54">
              <w:rPr>
                <w:i/>
                <w:sz w:val="16"/>
                <w:szCs w:val="16"/>
              </w:rPr>
              <w:t>Outcomes:</w:t>
            </w:r>
            <w:r w:rsidRPr="00CF0F54">
              <w:rPr>
                <w:sz w:val="16"/>
                <w:szCs w:val="16"/>
              </w:rPr>
              <w:t xml:space="preserve"> </w:t>
            </w:r>
            <w:r w:rsidR="008C51D5" w:rsidRPr="00CF0F54">
              <w:rPr>
                <w:sz w:val="16"/>
                <w:szCs w:val="16"/>
              </w:rPr>
              <w:t>ES12-1, ES12-2, ES12-3, ES12-7, ES12-8, ES12-9</w:t>
            </w:r>
            <w:r w:rsidR="00841746" w:rsidRPr="00CF0F54">
              <w:rPr>
                <w:sz w:val="16"/>
                <w:szCs w:val="16"/>
              </w:rPr>
              <w:t>, ES12-10</w:t>
            </w:r>
          </w:p>
        </w:tc>
      </w:tr>
      <w:tr w:rsidR="00B92C31" w:rsidRPr="00A33356" w:rsidTr="0036458C">
        <w:trPr>
          <w:tblHeader/>
        </w:trPr>
        <w:tc>
          <w:tcPr>
            <w:tcW w:w="562" w:type="dxa"/>
            <w:vMerge w:val="restart"/>
            <w:shd w:val="clear" w:color="auto" w:fill="auto"/>
            <w:tcMar>
              <w:top w:w="57" w:type="dxa"/>
              <w:left w:w="57" w:type="dxa"/>
              <w:bottom w:w="57" w:type="dxa"/>
              <w:right w:w="57" w:type="dxa"/>
            </w:tcMar>
            <w:textDirection w:val="btLr"/>
            <w:vAlign w:val="center"/>
          </w:tcPr>
          <w:p w:rsidR="005A5797" w:rsidRPr="00A33356" w:rsidRDefault="005A5797" w:rsidP="007D0B60">
            <w:pPr>
              <w:jc w:val="center"/>
              <w:rPr>
                <w:b/>
                <w:sz w:val="18"/>
                <w:szCs w:val="18"/>
              </w:rPr>
            </w:pPr>
            <w:r w:rsidRPr="00A33356">
              <w:rPr>
                <w:b/>
                <w:sz w:val="18"/>
                <w:szCs w:val="18"/>
              </w:rPr>
              <w:t>Term 2</w:t>
            </w:r>
          </w:p>
        </w:tc>
        <w:tc>
          <w:tcPr>
            <w:tcW w:w="1411" w:type="dxa"/>
            <w:tcMar>
              <w:top w:w="57" w:type="dxa"/>
              <w:left w:w="57" w:type="dxa"/>
              <w:bottom w:w="57" w:type="dxa"/>
              <w:right w:w="57" w:type="dxa"/>
            </w:tcMar>
          </w:tcPr>
          <w:p w:rsidR="005A5797" w:rsidRPr="00A33356" w:rsidRDefault="005A5797" w:rsidP="00A6042F">
            <w:pPr>
              <w:jc w:val="center"/>
              <w:rPr>
                <w:b/>
                <w:sz w:val="18"/>
                <w:szCs w:val="18"/>
              </w:rPr>
            </w:pPr>
            <w:r w:rsidRPr="00A33356">
              <w:rPr>
                <w:b/>
                <w:sz w:val="18"/>
                <w:szCs w:val="18"/>
              </w:rPr>
              <w:t>Week 1</w:t>
            </w:r>
          </w:p>
        </w:tc>
        <w:tc>
          <w:tcPr>
            <w:tcW w:w="1544" w:type="dxa"/>
            <w:gridSpan w:val="3"/>
            <w:tcMar>
              <w:top w:w="57" w:type="dxa"/>
              <w:left w:w="57" w:type="dxa"/>
              <w:bottom w:w="57" w:type="dxa"/>
              <w:right w:w="57" w:type="dxa"/>
            </w:tcMar>
          </w:tcPr>
          <w:p w:rsidR="005A5797" w:rsidRPr="00A33356" w:rsidRDefault="005A5797" w:rsidP="00A6042F">
            <w:pPr>
              <w:jc w:val="center"/>
              <w:rPr>
                <w:b/>
                <w:sz w:val="18"/>
                <w:szCs w:val="18"/>
              </w:rPr>
            </w:pPr>
            <w:r w:rsidRPr="00A33356">
              <w:rPr>
                <w:b/>
                <w:sz w:val="18"/>
                <w:szCs w:val="18"/>
              </w:rPr>
              <w:t>Week 2</w:t>
            </w:r>
          </w:p>
        </w:tc>
        <w:tc>
          <w:tcPr>
            <w:tcW w:w="1413" w:type="dxa"/>
            <w:gridSpan w:val="2"/>
            <w:tcMar>
              <w:top w:w="57" w:type="dxa"/>
              <w:left w:w="57" w:type="dxa"/>
              <w:bottom w:w="57" w:type="dxa"/>
              <w:right w:w="57" w:type="dxa"/>
            </w:tcMar>
          </w:tcPr>
          <w:p w:rsidR="005A5797" w:rsidRPr="00A33356" w:rsidRDefault="005A5797" w:rsidP="00A6042F">
            <w:pPr>
              <w:jc w:val="center"/>
              <w:rPr>
                <w:b/>
                <w:sz w:val="18"/>
                <w:szCs w:val="18"/>
              </w:rPr>
            </w:pPr>
            <w:r w:rsidRPr="00A33356">
              <w:rPr>
                <w:b/>
                <w:sz w:val="18"/>
                <w:szCs w:val="18"/>
              </w:rPr>
              <w:t>Week 3</w:t>
            </w:r>
          </w:p>
        </w:tc>
        <w:tc>
          <w:tcPr>
            <w:tcW w:w="1588" w:type="dxa"/>
            <w:gridSpan w:val="6"/>
            <w:tcMar>
              <w:top w:w="57" w:type="dxa"/>
              <w:left w:w="57" w:type="dxa"/>
              <w:bottom w:w="57" w:type="dxa"/>
              <w:right w:w="57" w:type="dxa"/>
            </w:tcMar>
          </w:tcPr>
          <w:p w:rsidR="005A5797" w:rsidRPr="00A33356" w:rsidRDefault="005A5797" w:rsidP="00A6042F">
            <w:pPr>
              <w:jc w:val="center"/>
              <w:rPr>
                <w:b/>
                <w:sz w:val="18"/>
                <w:szCs w:val="18"/>
              </w:rPr>
            </w:pPr>
            <w:r w:rsidRPr="00A33356">
              <w:rPr>
                <w:b/>
                <w:sz w:val="18"/>
                <w:szCs w:val="18"/>
              </w:rPr>
              <w:t>Week 4</w:t>
            </w:r>
          </w:p>
        </w:tc>
        <w:tc>
          <w:tcPr>
            <w:tcW w:w="1416" w:type="dxa"/>
            <w:tcMar>
              <w:top w:w="57" w:type="dxa"/>
              <w:left w:w="57" w:type="dxa"/>
              <w:bottom w:w="57" w:type="dxa"/>
              <w:right w:w="57" w:type="dxa"/>
            </w:tcMar>
          </w:tcPr>
          <w:p w:rsidR="005A5797" w:rsidRPr="00A33356" w:rsidRDefault="00912C91" w:rsidP="00912C91">
            <w:pPr>
              <w:jc w:val="center"/>
              <w:rPr>
                <w:b/>
                <w:sz w:val="18"/>
                <w:szCs w:val="18"/>
                <w:highlight w:val="yellow"/>
              </w:rPr>
            </w:pPr>
            <w:r w:rsidRPr="00A33356">
              <w:rPr>
                <w:b/>
                <w:sz w:val="18"/>
                <w:szCs w:val="18"/>
              </w:rPr>
              <w:t>Week 5</w:t>
            </w:r>
          </w:p>
        </w:tc>
        <w:tc>
          <w:tcPr>
            <w:tcW w:w="1559" w:type="dxa"/>
            <w:gridSpan w:val="5"/>
            <w:tcMar>
              <w:top w:w="57" w:type="dxa"/>
              <w:left w:w="57" w:type="dxa"/>
              <w:bottom w:w="57" w:type="dxa"/>
              <w:right w:w="57" w:type="dxa"/>
            </w:tcMar>
          </w:tcPr>
          <w:p w:rsidR="005A5797" w:rsidRPr="00A33356" w:rsidRDefault="005A5797" w:rsidP="00A6042F">
            <w:pPr>
              <w:jc w:val="center"/>
              <w:rPr>
                <w:b/>
                <w:sz w:val="18"/>
                <w:szCs w:val="18"/>
              </w:rPr>
            </w:pPr>
            <w:r w:rsidRPr="00A33356">
              <w:rPr>
                <w:b/>
                <w:sz w:val="18"/>
                <w:szCs w:val="18"/>
              </w:rPr>
              <w:t>Week 6</w:t>
            </w:r>
          </w:p>
        </w:tc>
        <w:tc>
          <w:tcPr>
            <w:tcW w:w="1416" w:type="dxa"/>
            <w:tcMar>
              <w:top w:w="57" w:type="dxa"/>
              <w:left w:w="57" w:type="dxa"/>
              <w:bottom w:w="57" w:type="dxa"/>
              <w:right w:w="57" w:type="dxa"/>
            </w:tcMar>
          </w:tcPr>
          <w:p w:rsidR="005A5797" w:rsidRPr="00A33356" w:rsidRDefault="005A5797" w:rsidP="00A6042F">
            <w:pPr>
              <w:jc w:val="center"/>
              <w:rPr>
                <w:b/>
                <w:sz w:val="18"/>
                <w:szCs w:val="18"/>
              </w:rPr>
            </w:pPr>
            <w:r w:rsidRPr="00A33356">
              <w:rPr>
                <w:b/>
                <w:sz w:val="18"/>
                <w:szCs w:val="18"/>
              </w:rPr>
              <w:t>Week 7</w:t>
            </w:r>
          </w:p>
        </w:tc>
        <w:tc>
          <w:tcPr>
            <w:tcW w:w="1558" w:type="dxa"/>
            <w:gridSpan w:val="4"/>
            <w:tcMar>
              <w:top w:w="57" w:type="dxa"/>
              <w:left w:w="57" w:type="dxa"/>
              <w:bottom w:w="57" w:type="dxa"/>
              <w:right w:w="57" w:type="dxa"/>
            </w:tcMar>
          </w:tcPr>
          <w:p w:rsidR="005A5797" w:rsidRPr="00A33356" w:rsidRDefault="005A5797" w:rsidP="00A6042F">
            <w:pPr>
              <w:jc w:val="center"/>
              <w:rPr>
                <w:b/>
                <w:sz w:val="18"/>
                <w:szCs w:val="18"/>
              </w:rPr>
            </w:pPr>
            <w:r w:rsidRPr="00A33356">
              <w:rPr>
                <w:b/>
                <w:sz w:val="18"/>
                <w:szCs w:val="18"/>
              </w:rPr>
              <w:t>Week 8</w:t>
            </w:r>
          </w:p>
        </w:tc>
        <w:tc>
          <w:tcPr>
            <w:tcW w:w="1417" w:type="dxa"/>
            <w:tcMar>
              <w:top w:w="57" w:type="dxa"/>
              <w:left w:w="57" w:type="dxa"/>
              <w:bottom w:w="57" w:type="dxa"/>
              <w:right w:w="57" w:type="dxa"/>
            </w:tcMar>
          </w:tcPr>
          <w:p w:rsidR="005A5797" w:rsidRPr="00A33356" w:rsidRDefault="005A5797" w:rsidP="00A6042F">
            <w:pPr>
              <w:jc w:val="center"/>
              <w:rPr>
                <w:b/>
                <w:sz w:val="18"/>
                <w:szCs w:val="18"/>
              </w:rPr>
            </w:pPr>
            <w:r w:rsidRPr="00A33356">
              <w:rPr>
                <w:b/>
                <w:sz w:val="18"/>
                <w:szCs w:val="18"/>
              </w:rPr>
              <w:t>Week 9</w:t>
            </w:r>
          </w:p>
        </w:tc>
        <w:tc>
          <w:tcPr>
            <w:tcW w:w="1567" w:type="dxa"/>
            <w:gridSpan w:val="2"/>
            <w:tcMar>
              <w:top w:w="57" w:type="dxa"/>
              <w:left w:w="57" w:type="dxa"/>
              <w:bottom w:w="57" w:type="dxa"/>
              <w:right w:w="57" w:type="dxa"/>
            </w:tcMar>
          </w:tcPr>
          <w:p w:rsidR="005A5797" w:rsidRPr="00A33356" w:rsidRDefault="005A5797" w:rsidP="00A6042F">
            <w:pPr>
              <w:jc w:val="center"/>
              <w:rPr>
                <w:b/>
                <w:sz w:val="18"/>
                <w:szCs w:val="18"/>
              </w:rPr>
            </w:pPr>
            <w:r w:rsidRPr="00A33356">
              <w:rPr>
                <w:b/>
                <w:sz w:val="18"/>
                <w:szCs w:val="18"/>
              </w:rPr>
              <w:t>Week 10</w:t>
            </w:r>
          </w:p>
        </w:tc>
      </w:tr>
      <w:tr w:rsidR="00B92C31" w:rsidRPr="00A33356" w:rsidTr="0036458C">
        <w:trPr>
          <w:cantSplit/>
          <w:tblHeader/>
        </w:trPr>
        <w:tc>
          <w:tcPr>
            <w:tcW w:w="562" w:type="dxa"/>
            <w:vMerge/>
            <w:tcMar>
              <w:top w:w="57" w:type="dxa"/>
              <w:left w:w="57" w:type="dxa"/>
              <w:bottom w:w="57" w:type="dxa"/>
              <w:right w:w="57" w:type="dxa"/>
            </w:tcMar>
          </w:tcPr>
          <w:p w:rsidR="00B92C31" w:rsidRPr="00A33356" w:rsidRDefault="00B92C31" w:rsidP="00000664">
            <w:pPr>
              <w:rPr>
                <w:rFonts w:cs="Arial"/>
                <w:i/>
                <w:sz w:val="18"/>
                <w:szCs w:val="18"/>
              </w:rPr>
            </w:pPr>
          </w:p>
        </w:tc>
        <w:tc>
          <w:tcPr>
            <w:tcW w:w="2967" w:type="dxa"/>
            <w:gridSpan w:val="5"/>
            <w:tcMar>
              <w:top w:w="57" w:type="dxa"/>
              <w:left w:w="57" w:type="dxa"/>
              <w:bottom w:w="57" w:type="dxa"/>
              <w:right w:w="57" w:type="dxa"/>
            </w:tcMar>
          </w:tcPr>
          <w:p w:rsidR="00B92C31" w:rsidRPr="00A33356" w:rsidRDefault="00B86FB7" w:rsidP="00B92C31">
            <w:pPr>
              <w:rPr>
                <w:rFonts w:cs="Arial"/>
                <w:b/>
                <w:i/>
                <w:sz w:val="18"/>
                <w:szCs w:val="18"/>
              </w:rPr>
            </w:pPr>
            <w:r w:rsidRPr="00A33356">
              <w:rPr>
                <w:rFonts w:cs="Arial"/>
                <w:b/>
                <w:i/>
                <w:sz w:val="18"/>
                <w:szCs w:val="18"/>
              </w:rPr>
              <w:t>Elective Module</w:t>
            </w:r>
            <w:r w:rsidR="00921E4D" w:rsidRPr="00A33356">
              <w:rPr>
                <w:rFonts w:cs="Arial"/>
                <w:b/>
                <w:i/>
                <w:sz w:val="18"/>
                <w:szCs w:val="18"/>
              </w:rPr>
              <w:t xml:space="preserve"> M</w:t>
            </w:r>
            <w:r w:rsidR="005B03A6" w:rsidRPr="00A33356">
              <w:rPr>
                <w:rFonts w:cs="Arial"/>
                <w:b/>
                <w:i/>
                <w:sz w:val="18"/>
                <w:szCs w:val="18"/>
              </w:rPr>
              <w:t>: Landscapes of the Mind (continued)</w:t>
            </w:r>
          </w:p>
          <w:p w:rsidR="00E661D7" w:rsidRPr="00A33356" w:rsidRDefault="00E661D7" w:rsidP="00B92C31">
            <w:pPr>
              <w:rPr>
                <w:sz w:val="18"/>
                <w:szCs w:val="18"/>
              </w:rPr>
            </w:pPr>
          </w:p>
        </w:tc>
        <w:tc>
          <w:tcPr>
            <w:tcW w:w="11922" w:type="dxa"/>
            <w:gridSpan w:val="21"/>
          </w:tcPr>
          <w:p w:rsidR="00B92C31" w:rsidRPr="00A33356" w:rsidRDefault="00B92C31" w:rsidP="009C3DDE">
            <w:pPr>
              <w:rPr>
                <w:b/>
                <w:i/>
                <w:sz w:val="18"/>
                <w:szCs w:val="18"/>
              </w:rPr>
            </w:pPr>
            <w:r w:rsidRPr="00A33356">
              <w:rPr>
                <w:b/>
                <w:i/>
                <w:sz w:val="18"/>
                <w:szCs w:val="18"/>
              </w:rPr>
              <w:t>Elective Module</w:t>
            </w:r>
            <w:r w:rsidR="00B96B1A" w:rsidRPr="00A33356">
              <w:rPr>
                <w:b/>
                <w:i/>
                <w:sz w:val="18"/>
                <w:szCs w:val="18"/>
              </w:rPr>
              <w:t xml:space="preserve"> K</w:t>
            </w:r>
            <w:r w:rsidRPr="00A33356">
              <w:rPr>
                <w:b/>
                <w:i/>
                <w:sz w:val="18"/>
                <w:szCs w:val="18"/>
              </w:rPr>
              <w:t xml:space="preserve">: </w:t>
            </w:r>
            <w:r w:rsidR="00B86FB7" w:rsidRPr="00A33356">
              <w:rPr>
                <w:b/>
                <w:i/>
                <w:sz w:val="18"/>
                <w:szCs w:val="18"/>
              </w:rPr>
              <w:t xml:space="preserve">The Big Screen </w:t>
            </w:r>
          </w:p>
          <w:p w:rsidR="00E661D7" w:rsidRPr="00A33356" w:rsidRDefault="00664161" w:rsidP="00B86FB7">
            <w:pPr>
              <w:rPr>
                <w:sz w:val="18"/>
                <w:szCs w:val="18"/>
              </w:rPr>
            </w:pPr>
            <w:r w:rsidRPr="00A33356">
              <w:rPr>
                <w:sz w:val="18"/>
                <w:szCs w:val="18"/>
              </w:rPr>
              <w:t>Students develop a deeper understanding of and proficiency in the use of language and techniques related to films, exploring the ways in which language is used in the production, promotion, reception and criticism of films. Students investigate and research from a variety of sources the complex nature of meaning in visual texts and how these texts are constructed.</w:t>
            </w:r>
          </w:p>
        </w:tc>
      </w:tr>
      <w:tr w:rsidR="00A33356" w:rsidRPr="00A33356" w:rsidTr="0036458C">
        <w:trPr>
          <w:cantSplit/>
          <w:trHeight w:val="464"/>
          <w:tblHeader/>
        </w:trPr>
        <w:tc>
          <w:tcPr>
            <w:tcW w:w="562" w:type="dxa"/>
            <w:vMerge/>
            <w:tcMar>
              <w:top w:w="57" w:type="dxa"/>
              <w:left w:w="57" w:type="dxa"/>
              <w:bottom w:w="57" w:type="dxa"/>
              <w:right w:w="57" w:type="dxa"/>
            </w:tcMar>
          </w:tcPr>
          <w:p w:rsidR="00A33356" w:rsidRPr="00A33356" w:rsidRDefault="00A33356" w:rsidP="00000664">
            <w:pPr>
              <w:rPr>
                <w:rFonts w:cs="Arial"/>
                <w:sz w:val="18"/>
                <w:szCs w:val="18"/>
              </w:rPr>
            </w:pPr>
          </w:p>
        </w:tc>
        <w:tc>
          <w:tcPr>
            <w:tcW w:w="2967" w:type="dxa"/>
            <w:gridSpan w:val="5"/>
            <w:tcMar>
              <w:top w:w="57" w:type="dxa"/>
              <w:left w:w="57" w:type="dxa"/>
              <w:bottom w:w="57" w:type="dxa"/>
              <w:right w:w="57" w:type="dxa"/>
            </w:tcMar>
            <w:vAlign w:val="center"/>
          </w:tcPr>
          <w:p w:rsidR="00A33356" w:rsidRPr="00A33356" w:rsidRDefault="00A33356" w:rsidP="00921E4D">
            <w:pPr>
              <w:rPr>
                <w:rFonts w:cs="Arial"/>
                <w:sz w:val="18"/>
                <w:szCs w:val="18"/>
              </w:rPr>
            </w:pPr>
            <w:r w:rsidRPr="00A33356">
              <w:rPr>
                <w:rFonts w:cs="Arial"/>
                <w:sz w:val="18"/>
                <w:szCs w:val="18"/>
              </w:rPr>
              <w:t xml:space="preserve">Focus text: </w:t>
            </w:r>
            <w:r w:rsidRPr="00A33356">
              <w:rPr>
                <w:rFonts w:cs="Arial"/>
                <w:i/>
                <w:sz w:val="18"/>
                <w:szCs w:val="18"/>
              </w:rPr>
              <w:t>Strictly Ballroom</w:t>
            </w:r>
            <w:r w:rsidRPr="00A33356">
              <w:rPr>
                <w:rFonts w:cs="Arial"/>
                <w:sz w:val="18"/>
                <w:szCs w:val="18"/>
              </w:rPr>
              <w:t xml:space="preserve"> - screenplay (d)</w:t>
            </w:r>
          </w:p>
        </w:tc>
        <w:tc>
          <w:tcPr>
            <w:tcW w:w="11922" w:type="dxa"/>
            <w:gridSpan w:val="21"/>
          </w:tcPr>
          <w:p w:rsidR="00A33356" w:rsidRPr="00A33356" w:rsidRDefault="00A33356" w:rsidP="005B03A6">
            <w:pPr>
              <w:rPr>
                <w:rFonts w:cs="Arial"/>
                <w:i/>
                <w:sz w:val="18"/>
                <w:szCs w:val="18"/>
              </w:rPr>
            </w:pPr>
            <w:r w:rsidRPr="00A33356">
              <w:rPr>
                <w:rFonts w:cs="Arial"/>
                <w:i/>
                <w:sz w:val="18"/>
                <w:szCs w:val="18"/>
              </w:rPr>
              <w:t>Focus text: Lion (</w:t>
            </w:r>
            <w:r w:rsidRPr="00A33356">
              <w:rPr>
                <w:rFonts w:cs="Arial"/>
                <w:sz w:val="18"/>
                <w:szCs w:val="18"/>
              </w:rPr>
              <w:t>f)</w:t>
            </w:r>
          </w:p>
          <w:p w:rsidR="00A33356" w:rsidRPr="00A33356" w:rsidRDefault="00A33356" w:rsidP="005B03A6">
            <w:pPr>
              <w:rPr>
                <w:rFonts w:cs="Arial"/>
                <w:sz w:val="18"/>
                <w:szCs w:val="18"/>
              </w:rPr>
            </w:pPr>
            <w:r w:rsidRPr="00A33356">
              <w:rPr>
                <w:rFonts w:cs="Arial"/>
                <w:i/>
                <w:sz w:val="18"/>
                <w:szCs w:val="18"/>
              </w:rPr>
              <w:t xml:space="preserve">Extracts: </w:t>
            </w:r>
            <w:r w:rsidRPr="00A33356">
              <w:rPr>
                <w:rFonts w:cs="Arial"/>
                <w:sz w:val="18"/>
                <w:szCs w:val="18"/>
              </w:rPr>
              <w:t xml:space="preserve">Bailey, </w:t>
            </w:r>
            <w:proofErr w:type="spellStart"/>
            <w:r w:rsidRPr="00A33356">
              <w:rPr>
                <w:rFonts w:cs="Arial"/>
                <w:sz w:val="18"/>
                <w:szCs w:val="18"/>
              </w:rPr>
              <w:t>Saroo</w:t>
            </w:r>
            <w:proofErr w:type="spellEnd"/>
            <w:r w:rsidRPr="00A33356">
              <w:rPr>
                <w:rFonts w:cs="Arial"/>
                <w:i/>
                <w:sz w:val="18"/>
                <w:szCs w:val="18"/>
              </w:rPr>
              <w:t xml:space="preserve">, A Long Way Home </w:t>
            </w:r>
            <w:r w:rsidRPr="00A33356">
              <w:rPr>
                <w:rFonts w:cs="Arial"/>
                <w:sz w:val="18"/>
                <w:szCs w:val="18"/>
              </w:rPr>
              <w:t>(2014)</w:t>
            </w:r>
          </w:p>
        </w:tc>
      </w:tr>
      <w:tr w:rsidR="00912C91" w:rsidRPr="00A33356" w:rsidTr="0036458C">
        <w:trPr>
          <w:cantSplit/>
          <w:tblHeader/>
        </w:trPr>
        <w:tc>
          <w:tcPr>
            <w:tcW w:w="562" w:type="dxa"/>
            <w:vMerge/>
            <w:tcMar>
              <w:top w:w="57" w:type="dxa"/>
              <w:left w:w="57" w:type="dxa"/>
              <w:bottom w:w="57" w:type="dxa"/>
              <w:right w:w="57" w:type="dxa"/>
            </w:tcMar>
          </w:tcPr>
          <w:p w:rsidR="00912C91" w:rsidRPr="00A33356" w:rsidRDefault="00912C91" w:rsidP="00912C91">
            <w:pPr>
              <w:rPr>
                <w:rFonts w:cs="Arial"/>
                <w:i/>
                <w:sz w:val="18"/>
                <w:szCs w:val="18"/>
              </w:rPr>
            </w:pPr>
          </w:p>
        </w:tc>
        <w:tc>
          <w:tcPr>
            <w:tcW w:w="2967" w:type="dxa"/>
            <w:gridSpan w:val="5"/>
            <w:tcMar>
              <w:top w:w="57" w:type="dxa"/>
              <w:left w:w="57" w:type="dxa"/>
              <w:bottom w:w="57" w:type="dxa"/>
              <w:right w:w="57" w:type="dxa"/>
            </w:tcMar>
          </w:tcPr>
          <w:p w:rsidR="00AE656B" w:rsidRPr="00A33356" w:rsidRDefault="005225F6" w:rsidP="00912C91">
            <w:pPr>
              <w:rPr>
                <w:rFonts w:cs="Arial"/>
                <w:i/>
                <w:sz w:val="16"/>
                <w:szCs w:val="16"/>
              </w:rPr>
            </w:pPr>
            <w:r w:rsidRPr="00A33356">
              <w:rPr>
                <w:i/>
                <w:sz w:val="16"/>
                <w:szCs w:val="16"/>
              </w:rPr>
              <w:t>Outcomes:</w:t>
            </w:r>
            <w:r w:rsidRPr="00A33356">
              <w:rPr>
                <w:sz w:val="16"/>
                <w:szCs w:val="16"/>
              </w:rPr>
              <w:t xml:space="preserve"> </w:t>
            </w:r>
            <w:r w:rsidR="00485FFE" w:rsidRPr="00E40026">
              <w:rPr>
                <w:sz w:val="16"/>
                <w:szCs w:val="16"/>
              </w:rPr>
              <w:t>ES12-1, ES12-2, ES12-3, ES12-7, ES12-8, ES12-9, ES12-10</w:t>
            </w:r>
          </w:p>
        </w:tc>
        <w:tc>
          <w:tcPr>
            <w:tcW w:w="11922" w:type="dxa"/>
            <w:gridSpan w:val="21"/>
          </w:tcPr>
          <w:p w:rsidR="00912C91" w:rsidRPr="00A33356" w:rsidRDefault="00912C91" w:rsidP="001521BE">
            <w:pPr>
              <w:rPr>
                <w:rFonts w:cs="Arial"/>
                <w:sz w:val="18"/>
                <w:szCs w:val="18"/>
              </w:rPr>
            </w:pPr>
            <w:r w:rsidRPr="00A33356">
              <w:rPr>
                <w:rFonts w:cs="Arial"/>
                <w:i/>
                <w:sz w:val="18"/>
                <w:szCs w:val="18"/>
              </w:rPr>
              <w:t xml:space="preserve">Outcomes: </w:t>
            </w:r>
            <w:r w:rsidR="000D6324" w:rsidRPr="00A33356">
              <w:rPr>
                <w:sz w:val="18"/>
                <w:szCs w:val="18"/>
              </w:rPr>
              <w:t xml:space="preserve">ES12-1, </w:t>
            </w:r>
            <w:r w:rsidR="003C4A13" w:rsidRPr="00A33356">
              <w:rPr>
                <w:sz w:val="18"/>
                <w:szCs w:val="18"/>
              </w:rPr>
              <w:t xml:space="preserve">ES12-2, </w:t>
            </w:r>
            <w:r w:rsidR="000D6324" w:rsidRPr="00A33356">
              <w:rPr>
                <w:sz w:val="18"/>
                <w:szCs w:val="18"/>
              </w:rPr>
              <w:t>ES12-5, ES12-6, ES12-</w:t>
            </w:r>
            <w:r w:rsidR="001521BE" w:rsidRPr="00A33356">
              <w:rPr>
                <w:sz w:val="18"/>
                <w:szCs w:val="18"/>
              </w:rPr>
              <w:t>8</w:t>
            </w:r>
            <w:r w:rsidR="000D6324" w:rsidRPr="00A33356">
              <w:rPr>
                <w:sz w:val="18"/>
                <w:szCs w:val="18"/>
              </w:rPr>
              <w:t>, ES12-9</w:t>
            </w:r>
          </w:p>
        </w:tc>
      </w:tr>
      <w:tr w:rsidR="005A5797" w:rsidRPr="00A33356" w:rsidTr="0036458C">
        <w:trPr>
          <w:tblHeader/>
        </w:trPr>
        <w:tc>
          <w:tcPr>
            <w:tcW w:w="562" w:type="dxa"/>
            <w:vMerge w:val="restart"/>
            <w:shd w:val="clear" w:color="auto" w:fill="auto"/>
            <w:tcMar>
              <w:top w:w="57" w:type="dxa"/>
              <w:left w:w="57" w:type="dxa"/>
              <w:bottom w:w="57" w:type="dxa"/>
              <w:right w:w="57" w:type="dxa"/>
            </w:tcMar>
            <w:textDirection w:val="btLr"/>
            <w:vAlign w:val="center"/>
          </w:tcPr>
          <w:p w:rsidR="005A5797" w:rsidRPr="00A33356" w:rsidRDefault="005A5797" w:rsidP="007D0B60">
            <w:pPr>
              <w:jc w:val="center"/>
              <w:rPr>
                <w:b/>
                <w:sz w:val="18"/>
                <w:szCs w:val="18"/>
              </w:rPr>
            </w:pPr>
            <w:r w:rsidRPr="00A33356">
              <w:rPr>
                <w:b/>
                <w:sz w:val="18"/>
                <w:szCs w:val="18"/>
              </w:rPr>
              <w:t>Term 3</w:t>
            </w:r>
          </w:p>
        </w:tc>
        <w:tc>
          <w:tcPr>
            <w:tcW w:w="1437" w:type="dxa"/>
            <w:gridSpan w:val="2"/>
            <w:tcMar>
              <w:top w:w="57" w:type="dxa"/>
              <w:left w:w="57" w:type="dxa"/>
              <w:bottom w:w="57" w:type="dxa"/>
              <w:right w:w="57" w:type="dxa"/>
            </w:tcMar>
          </w:tcPr>
          <w:p w:rsidR="005A5797" w:rsidRPr="00A33356" w:rsidRDefault="005A5797" w:rsidP="00A6042F">
            <w:pPr>
              <w:jc w:val="center"/>
              <w:rPr>
                <w:b/>
                <w:sz w:val="18"/>
                <w:szCs w:val="18"/>
              </w:rPr>
            </w:pPr>
            <w:r w:rsidRPr="00A33356">
              <w:rPr>
                <w:b/>
                <w:sz w:val="18"/>
                <w:szCs w:val="18"/>
              </w:rPr>
              <w:t>Week 1</w:t>
            </w:r>
          </w:p>
        </w:tc>
        <w:tc>
          <w:tcPr>
            <w:tcW w:w="1530" w:type="dxa"/>
            <w:gridSpan w:val="3"/>
            <w:tcMar>
              <w:top w:w="57" w:type="dxa"/>
              <w:left w:w="57" w:type="dxa"/>
              <w:bottom w:w="57" w:type="dxa"/>
              <w:right w:w="57" w:type="dxa"/>
            </w:tcMar>
          </w:tcPr>
          <w:p w:rsidR="005A5797" w:rsidRPr="00A33356" w:rsidRDefault="005A5797" w:rsidP="00A6042F">
            <w:pPr>
              <w:jc w:val="center"/>
              <w:rPr>
                <w:b/>
                <w:sz w:val="18"/>
                <w:szCs w:val="18"/>
              </w:rPr>
            </w:pPr>
            <w:r w:rsidRPr="00A33356">
              <w:rPr>
                <w:b/>
                <w:sz w:val="18"/>
                <w:szCs w:val="18"/>
              </w:rPr>
              <w:t>Week 2</w:t>
            </w:r>
          </w:p>
        </w:tc>
        <w:tc>
          <w:tcPr>
            <w:tcW w:w="1444" w:type="dxa"/>
            <w:gridSpan w:val="4"/>
            <w:tcBorders>
              <w:bottom w:val="single" w:sz="4" w:space="0" w:color="auto"/>
            </w:tcBorders>
            <w:tcMar>
              <w:top w:w="57" w:type="dxa"/>
              <w:left w:w="57" w:type="dxa"/>
              <w:bottom w:w="57" w:type="dxa"/>
              <w:right w:w="57" w:type="dxa"/>
            </w:tcMar>
          </w:tcPr>
          <w:p w:rsidR="005A5797" w:rsidRPr="00A33356" w:rsidRDefault="005A5797" w:rsidP="00A6042F">
            <w:pPr>
              <w:jc w:val="center"/>
              <w:rPr>
                <w:b/>
                <w:sz w:val="18"/>
                <w:szCs w:val="18"/>
              </w:rPr>
            </w:pPr>
            <w:r w:rsidRPr="00A33356">
              <w:rPr>
                <w:b/>
                <w:sz w:val="18"/>
                <w:szCs w:val="18"/>
              </w:rPr>
              <w:t>Week 3</w:t>
            </w:r>
          </w:p>
        </w:tc>
        <w:tc>
          <w:tcPr>
            <w:tcW w:w="1545" w:type="dxa"/>
            <w:gridSpan w:val="3"/>
            <w:tcBorders>
              <w:bottom w:val="single" w:sz="4" w:space="0" w:color="auto"/>
            </w:tcBorders>
            <w:tcMar>
              <w:top w:w="57" w:type="dxa"/>
              <w:left w:w="57" w:type="dxa"/>
              <w:bottom w:w="57" w:type="dxa"/>
              <w:right w:w="57" w:type="dxa"/>
            </w:tcMar>
          </w:tcPr>
          <w:p w:rsidR="005A5797" w:rsidRPr="00A33356" w:rsidRDefault="005A5797" w:rsidP="00A6042F">
            <w:pPr>
              <w:jc w:val="center"/>
              <w:rPr>
                <w:b/>
                <w:sz w:val="18"/>
                <w:szCs w:val="18"/>
              </w:rPr>
            </w:pPr>
            <w:r w:rsidRPr="00A33356">
              <w:rPr>
                <w:b/>
                <w:sz w:val="18"/>
                <w:szCs w:val="18"/>
              </w:rPr>
              <w:t>Week 4</w:t>
            </w:r>
          </w:p>
        </w:tc>
        <w:tc>
          <w:tcPr>
            <w:tcW w:w="1432" w:type="dxa"/>
            <w:gridSpan w:val="2"/>
            <w:tcMar>
              <w:top w:w="57" w:type="dxa"/>
              <w:left w:w="57" w:type="dxa"/>
              <w:bottom w:w="57" w:type="dxa"/>
              <w:right w:w="57" w:type="dxa"/>
            </w:tcMar>
          </w:tcPr>
          <w:p w:rsidR="005A5797" w:rsidRPr="00A33356" w:rsidRDefault="005A5797" w:rsidP="00A6042F">
            <w:pPr>
              <w:jc w:val="center"/>
              <w:rPr>
                <w:b/>
                <w:sz w:val="18"/>
                <w:szCs w:val="18"/>
                <w:highlight w:val="yellow"/>
              </w:rPr>
            </w:pPr>
            <w:r w:rsidRPr="00A33356">
              <w:rPr>
                <w:b/>
                <w:sz w:val="18"/>
                <w:szCs w:val="18"/>
              </w:rPr>
              <w:t>Week 5</w:t>
            </w:r>
          </w:p>
        </w:tc>
        <w:tc>
          <w:tcPr>
            <w:tcW w:w="1486" w:type="dxa"/>
            <w:gridSpan w:val="2"/>
            <w:tcMar>
              <w:top w:w="57" w:type="dxa"/>
              <w:left w:w="57" w:type="dxa"/>
              <w:bottom w:w="57" w:type="dxa"/>
              <w:right w:w="57" w:type="dxa"/>
            </w:tcMar>
          </w:tcPr>
          <w:p w:rsidR="005A5797" w:rsidRPr="00A33356" w:rsidRDefault="005A5797" w:rsidP="00A6042F">
            <w:pPr>
              <w:jc w:val="center"/>
              <w:rPr>
                <w:b/>
                <w:sz w:val="18"/>
                <w:szCs w:val="18"/>
              </w:rPr>
            </w:pPr>
            <w:r w:rsidRPr="00A33356">
              <w:rPr>
                <w:b/>
                <w:sz w:val="18"/>
                <w:szCs w:val="18"/>
              </w:rPr>
              <w:t>Week 6</w:t>
            </w:r>
          </w:p>
        </w:tc>
        <w:tc>
          <w:tcPr>
            <w:tcW w:w="1485" w:type="dxa"/>
            <w:gridSpan w:val="4"/>
            <w:tcMar>
              <w:top w:w="57" w:type="dxa"/>
              <w:left w:w="57" w:type="dxa"/>
              <w:bottom w:w="57" w:type="dxa"/>
              <w:right w:w="57" w:type="dxa"/>
            </w:tcMar>
          </w:tcPr>
          <w:p w:rsidR="005A5797" w:rsidRPr="00A33356" w:rsidRDefault="005A5797" w:rsidP="00A6042F">
            <w:pPr>
              <w:jc w:val="center"/>
              <w:rPr>
                <w:b/>
                <w:sz w:val="18"/>
                <w:szCs w:val="18"/>
              </w:rPr>
            </w:pPr>
            <w:r w:rsidRPr="00A33356">
              <w:rPr>
                <w:b/>
                <w:sz w:val="18"/>
                <w:szCs w:val="18"/>
              </w:rPr>
              <w:t>Week 7</w:t>
            </w:r>
          </w:p>
        </w:tc>
        <w:tc>
          <w:tcPr>
            <w:tcW w:w="1486" w:type="dxa"/>
            <w:gridSpan w:val="2"/>
            <w:tcMar>
              <w:top w:w="57" w:type="dxa"/>
              <w:left w:w="57" w:type="dxa"/>
              <w:bottom w:w="57" w:type="dxa"/>
              <w:right w:w="57" w:type="dxa"/>
            </w:tcMar>
          </w:tcPr>
          <w:p w:rsidR="005A5797" w:rsidRPr="00A33356" w:rsidRDefault="005A5797" w:rsidP="00A6042F">
            <w:pPr>
              <w:jc w:val="center"/>
              <w:rPr>
                <w:b/>
                <w:sz w:val="18"/>
                <w:szCs w:val="18"/>
              </w:rPr>
            </w:pPr>
            <w:r w:rsidRPr="00A33356">
              <w:rPr>
                <w:b/>
                <w:sz w:val="18"/>
                <w:szCs w:val="18"/>
              </w:rPr>
              <w:t>Week 8</w:t>
            </w:r>
          </w:p>
        </w:tc>
        <w:tc>
          <w:tcPr>
            <w:tcW w:w="1492" w:type="dxa"/>
            <w:gridSpan w:val="3"/>
            <w:tcMar>
              <w:top w:w="57" w:type="dxa"/>
              <w:left w:w="57" w:type="dxa"/>
              <w:bottom w:w="57" w:type="dxa"/>
              <w:right w:w="57" w:type="dxa"/>
            </w:tcMar>
          </w:tcPr>
          <w:p w:rsidR="005A5797" w:rsidRPr="00A33356" w:rsidRDefault="005A5797" w:rsidP="00A6042F">
            <w:pPr>
              <w:jc w:val="center"/>
              <w:rPr>
                <w:b/>
                <w:sz w:val="18"/>
                <w:szCs w:val="18"/>
              </w:rPr>
            </w:pPr>
            <w:r w:rsidRPr="00A33356">
              <w:rPr>
                <w:b/>
                <w:sz w:val="18"/>
                <w:szCs w:val="18"/>
              </w:rPr>
              <w:t>Week 9</w:t>
            </w:r>
          </w:p>
        </w:tc>
        <w:tc>
          <w:tcPr>
            <w:tcW w:w="1552" w:type="dxa"/>
            <w:tcMar>
              <w:top w:w="57" w:type="dxa"/>
              <w:left w:w="57" w:type="dxa"/>
              <w:bottom w:w="57" w:type="dxa"/>
              <w:right w:w="57" w:type="dxa"/>
            </w:tcMar>
          </w:tcPr>
          <w:p w:rsidR="005A5797" w:rsidRPr="00A33356" w:rsidRDefault="005A5797" w:rsidP="00A6042F">
            <w:pPr>
              <w:jc w:val="center"/>
              <w:rPr>
                <w:b/>
                <w:sz w:val="18"/>
                <w:szCs w:val="18"/>
              </w:rPr>
            </w:pPr>
            <w:r w:rsidRPr="00A33356">
              <w:rPr>
                <w:b/>
                <w:sz w:val="18"/>
                <w:szCs w:val="18"/>
              </w:rPr>
              <w:t>Week 10</w:t>
            </w:r>
          </w:p>
        </w:tc>
      </w:tr>
      <w:tr w:rsidR="00A33356" w:rsidRPr="00A33356" w:rsidTr="0036458C">
        <w:trPr>
          <w:cantSplit/>
          <w:tblHeader/>
        </w:trPr>
        <w:tc>
          <w:tcPr>
            <w:tcW w:w="562" w:type="dxa"/>
            <w:vMerge/>
            <w:tcMar>
              <w:top w:w="57" w:type="dxa"/>
              <w:left w:w="57" w:type="dxa"/>
              <w:bottom w:w="57" w:type="dxa"/>
              <w:right w:w="57" w:type="dxa"/>
            </w:tcMar>
          </w:tcPr>
          <w:p w:rsidR="00A33356" w:rsidRPr="00A33356" w:rsidRDefault="00A33356" w:rsidP="00FF4292">
            <w:pPr>
              <w:rPr>
                <w:rFonts w:cs="Arial"/>
                <w:i/>
                <w:sz w:val="18"/>
                <w:szCs w:val="18"/>
              </w:rPr>
            </w:pPr>
          </w:p>
        </w:tc>
        <w:tc>
          <w:tcPr>
            <w:tcW w:w="4388" w:type="dxa"/>
            <w:gridSpan w:val="7"/>
            <w:tcMar>
              <w:top w:w="57" w:type="dxa"/>
              <w:left w:w="57" w:type="dxa"/>
              <w:bottom w:w="57" w:type="dxa"/>
              <w:right w:w="57" w:type="dxa"/>
            </w:tcMar>
          </w:tcPr>
          <w:p w:rsidR="00A33356" w:rsidRPr="00A33356" w:rsidRDefault="00A33356" w:rsidP="005B03A6">
            <w:pPr>
              <w:rPr>
                <w:rFonts w:cs="Arial"/>
                <w:b/>
                <w:i/>
                <w:sz w:val="18"/>
                <w:szCs w:val="18"/>
              </w:rPr>
            </w:pPr>
            <w:r w:rsidRPr="00A33356">
              <w:rPr>
                <w:rFonts w:cs="Arial"/>
                <w:b/>
                <w:i/>
                <w:sz w:val="18"/>
                <w:szCs w:val="18"/>
              </w:rPr>
              <w:t>Elective Module K: The Big Screen (continued)</w:t>
            </w:r>
          </w:p>
          <w:p w:rsidR="00A33356" w:rsidRPr="00A33356" w:rsidRDefault="00A33356" w:rsidP="007A1BA0">
            <w:pPr>
              <w:rPr>
                <w:rFonts w:cs="Arial"/>
                <w:i/>
                <w:sz w:val="18"/>
                <w:szCs w:val="18"/>
              </w:rPr>
            </w:pPr>
          </w:p>
          <w:p w:rsidR="00A33356" w:rsidRPr="00A33356" w:rsidRDefault="00A33356" w:rsidP="007A1BA0">
            <w:pPr>
              <w:rPr>
                <w:rFonts w:cs="Arial"/>
                <w:i/>
                <w:sz w:val="18"/>
                <w:szCs w:val="18"/>
              </w:rPr>
            </w:pPr>
          </w:p>
        </w:tc>
        <w:tc>
          <w:tcPr>
            <w:tcW w:w="10501" w:type="dxa"/>
            <w:gridSpan w:val="19"/>
          </w:tcPr>
          <w:p w:rsidR="00A33356" w:rsidRPr="00A33356" w:rsidRDefault="00A33356" w:rsidP="00FF4292">
            <w:pPr>
              <w:rPr>
                <w:rFonts w:cs="Arial"/>
                <w:b/>
                <w:i/>
                <w:sz w:val="18"/>
                <w:szCs w:val="18"/>
              </w:rPr>
            </w:pPr>
            <w:r w:rsidRPr="00A33356">
              <w:rPr>
                <w:rFonts w:cs="Arial"/>
                <w:b/>
                <w:i/>
                <w:sz w:val="18"/>
                <w:szCs w:val="18"/>
              </w:rPr>
              <w:t xml:space="preserve">Elective module: Telling Us All About It </w:t>
            </w:r>
          </w:p>
          <w:p w:rsidR="00A33356" w:rsidRPr="00A33356" w:rsidRDefault="00A33356" w:rsidP="0060654B">
            <w:pPr>
              <w:rPr>
                <w:rFonts w:cs="Arial"/>
                <w:sz w:val="18"/>
                <w:szCs w:val="18"/>
              </w:rPr>
            </w:pPr>
            <w:r w:rsidRPr="00A33356">
              <w:rPr>
                <w:rFonts w:cs="Arial"/>
                <w:sz w:val="18"/>
                <w:szCs w:val="18"/>
              </w:rPr>
              <w:t xml:space="preserve">Students develop a deeper understanding of the way language </w:t>
            </w:r>
            <w:r w:rsidR="0060654B">
              <w:rPr>
                <w:rFonts w:cs="Arial"/>
                <w:sz w:val="18"/>
                <w:szCs w:val="18"/>
              </w:rPr>
              <w:t>can be</w:t>
            </w:r>
            <w:r w:rsidRPr="00A33356">
              <w:rPr>
                <w:rFonts w:cs="Arial"/>
                <w:sz w:val="18"/>
                <w:szCs w:val="18"/>
              </w:rPr>
              <w:t xml:space="preserve"> used to report on news and current affairs in various media forms. </w:t>
            </w:r>
            <w:bookmarkStart w:id="0" w:name="_GoBack"/>
            <w:bookmarkEnd w:id="0"/>
          </w:p>
        </w:tc>
      </w:tr>
      <w:tr w:rsidR="00A33356" w:rsidRPr="00A33356" w:rsidTr="0036458C">
        <w:trPr>
          <w:cantSplit/>
          <w:tblHeader/>
        </w:trPr>
        <w:tc>
          <w:tcPr>
            <w:tcW w:w="562" w:type="dxa"/>
            <w:vMerge/>
            <w:tcMar>
              <w:top w:w="57" w:type="dxa"/>
              <w:left w:w="57" w:type="dxa"/>
              <w:bottom w:w="57" w:type="dxa"/>
              <w:right w:w="57" w:type="dxa"/>
            </w:tcMar>
          </w:tcPr>
          <w:p w:rsidR="00A33356" w:rsidRPr="00A33356" w:rsidRDefault="00A33356" w:rsidP="00FF4292">
            <w:pPr>
              <w:rPr>
                <w:rFonts w:cs="Arial"/>
                <w:sz w:val="18"/>
                <w:szCs w:val="18"/>
              </w:rPr>
            </w:pPr>
          </w:p>
        </w:tc>
        <w:tc>
          <w:tcPr>
            <w:tcW w:w="4396" w:type="dxa"/>
            <w:gridSpan w:val="8"/>
            <w:tcMar>
              <w:top w:w="57" w:type="dxa"/>
              <w:left w:w="57" w:type="dxa"/>
              <w:bottom w:w="57" w:type="dxa"/>
              <w:right w:w="57" w:type="dxa"/>
            </w:tcMar>
          </w:tcPr>
          <w:p w:rsidR="00A33356" w:rsidRPr="00A33356" w:rsidRDefault="00A33356" w:rsidP="00730824">
            <w:pPr>
              <w:rPr>
                <w:rFonts w:cs="Arial"/>
                <w:i/>
                <w:sz w:val="18"/>
                <w:szCs w:val="18"/>
              </w:rPr>
            </w:pPr>
            <w:r w:rsidRPr="00A33356">
              <w:rPr>
                <w:rFonts w:cs="Arial"/>
                <w:i/>
                <w:sz w:val="18"/>
                <w:szCs w:val="18"/>
              </w:rPr>
              <w:t xml:space="preserve">Texts: </w:t>
            </w:r>
            <w:r w:rsidRPr="00A33356">
              <w:rPr>
                <w:rFonts w:cs="Arial"/>
                <w:sz w:val="18"/>
                <w:szCs w:val="18"/>
              </w:rPr>
              <w:t>Film and nonfiction extracts</w:t>
            </w:r>
            <w:r w:rsidRPr="00A33356">
              <w:rPr>
                <w:rFonts w:cs="Arial"/>
                <w:i/>
                <w:sz w:val="18"/>
                <w:szCs w:val="18"/>
              </w:rPr>
              <w:t xml:space="preserve"> </w:t>
            </w:r>
          </w:p>
          <w:p w:rsidR="00A33356" w:rsidRPr="00A33356" w:rsidRDefault="00A33356" w:rsidP="00E5667B">
            <w:pPr>
              <w:rPr>
                <w:rFonts w:cs="Arial"/>
                <w:i/>
                <w:sz w:val="18"/>
                <w:szCs w:val="18"/>
              </w:rPr>
            </w:pPr>
          </w:p>
        </w:tc>
        <w:tc>
          <w:tcPr>
            <w:tcW w:w="10493" w:type="dxa"/>
            <w:gridSpan w:val="18"/>
          </w:tcPr>
          <w:p w:rsidR="00A33356" w:rsidRPr="00A33356" w:rsidRDefault="00A33356" w:rsidP="00A33356">
            <w:pPr>
              <w:rPr>
                <w:rFonts w:cs="Arial"/>
                <w:i/>
                <w:sz w:val="18"/>
                <w:szCs w:val="18"/>
              </w:rPr>
            </w:pPr>
            <w:r w:rsidRPr="00A33356">
              <w:rPr>
                <w:rFonts w:cs="Arial"/>
                <w:i/>
                <w:sz w:val="18"/>
                <w:szCs w:val="18"/>
              </w:rPr>
              <w:t>Texts:</w:t>
            </w:r>
            <w:r w:rsidR="00E40026">
              <w:rPr>
                <w:rFonts w:cs="Arial"/>
                <w:i/>
                <w:sz w:val="18"/>
                <w:szCs w:val="18"/>
              </w:rPr>
              <w:t xml:space="preserve"> Argo </w:t>
            </w:r>
            <w:r w:rsidR="00E40026" w:rsidRPr="0036458C">
              <w:rPr>
                <w:rFonts w:cs="Arial"/>
                <w:sz w:val="18"/>
                <w:szCs w:val="18"/>
              </w:rPr>
              <w:t>(f),</w:t>
            </w:r>
            <w:r w:rsidRPr="00A33356">
              <w:rPr>
                <w:rFonts w:cs="Arial"/>
                <w:i/>
                <w:sz w:val="18"/>
                <w:szCs w:val="18"/>
              </w:rPr>
              <w:t xml:space="preserve"> </w:t>
            </w:r>
            <w:r w:rsidRPr="00A33356">
              <w:rPr>
                <w:rFonts w:cs="Arial"/>
                <w:sz w:val="18"/>
                <w:szCs w:val="18"/>
              </w:rPr>
              <w:t xml:space="preserve">Lisa Wilkinson Presents Annual Andrew </w:t>
            </w:r>
            <w:proofErr w:type="spellStart"/>
            <w:r w:rsidRPr="00A33356">
              <w:rPr>
                <w:rFonts w:cs="Arial"/>
                <w:sz w:val="18"/>
                <w:szCs w:val="18"/>
              </w:rPr>
              <w:t>Olle</w:t>
            </w:r>
            <w:proofErr w:type="spellEnd"/>
            <w:r w:rsidRPr="00A33356">
              <w:rPr>
                <w:rFonts w:cs="Arial"/>
                <w:sz w:val="18"/>
                <w:szCs w:val="18"/>
              </w:rPr>
              <w:t xml:space="preserve"> Lecture – speech (</w:t>
            </w:r>
            <w:proofErr w:type="spellStart"/>
            <w:r w:rsidRPr="00A33356">
              <w:rPr>
                <w:rFonts w:cs="Arial"/>
                <w:sz w:val="18"/>
                <w:szCs w:val="18"/>
              </w:rPr>
              <w:t>nf</w:t>
            </w:r>
            <w:proofErr w:type="spellEnd"/>
            <w:r w:rsidRPr="00A33356">
              <w:rPr>
                <w:rFonts w:cs="Arial"/>
                <w:sz w:val="18"/>
                <w:szCs w:val="18"/>
              </w:rPr>
              <w:t xml:space="preserve">), </w:t>
            </w:r>
            <w:r w:rsidRPr="00A33356">
              <w:rPr>
                <w:rFonts w:cs="Arial"/>
                <w:i/>
                <w:sz w:val="18"/>
                <w:szCs w:val="18"/>
              </w:rPr>
              <w:t>Media Watch</w:t>
            </w:r>
            <w:r w:rsidRPr="00A33356">
              <w:rPr>
                <w:rFonts w:cs="Arial"/>
                <w:sz w:val="18"/>
                <w:szCs w:val="18"/>
              </w:rPr>
              <w:t xml:space="preserve">, ABC Television (m), </w:t>
            </w:r>
            <w:r w:rsidRPr="00A33356">
              <w:rPr>
                <w:rFonts w:cs="Arial"/>
                <w:i/>
                <w:sz w:val="18"/>
                <w:szCs w:val="18"/>
              </w:rPr>
              <w:t>The Guardian</w:t>
            </w:r>
            <w:r w:rsidRPr="00A33356">
              <w:rPr>
                <w:rFonts w:cs="Arial"/>
                <w:sz w:val="18"/>
                <w:szCs w:val="18"/>
              </w:rPr>
              <w:t xml:space="preserve"> ‘Three Little Pigs’</w:t>
            </w:r>
            <w:r w:rsidR="00E40026">
              <w:rPr>
                <w:rFonts w:cs="Arial"/>
                <w:sz w:val="18"/>
                <w:szCs w:val="18"/>
              </w:rPr>
              <w:t xml:space="preserve"> advertisement </w:t>
            </w:r>
            <w:r w:rsidRPr="00A33356">
              <w:rPr>
                <w:rFonts w:cs="Arial"/>
                <w:sz w:val="18"/>
                <w:szCs w:val="18"/>
              </w:rPr>
              <w:t>(m)</w:t>
            </w:r>
          </w:p>
        </w:tc>
      </w:tr>
      <w:tr w:rsidR="00A33356" w:rsidRPr="00A33356" w:rsidTr="0036458C">
        <w:trPr>
          <w:cantSplit/>
          <w:tblHeader/>
        </w:trPr>
        <w:tc>
          <w:tcPr>
            <w:tcW w:w="562" w:type="dxa"/>
            <w:vMerge/>
            <w:tcMar>
              <w:top w:w="57" w:type="dxa"/>
              <w:left w:w="57" w:type="dxa"/>
              <w:bottom w:w="57" w:type="dxa"/>
              <w:right w:w="57" w:type="dxa"/>
            </w:tcMar>
          </w:tcPr>
          <w:p w:rsidR="00A33356" w:rsidRPr="00A33356" w:rsidRDefault="00A33356" w:rsidP="00FF4292">
            <w:pPr>
              <w:rPr>
                <w:rFonts w:cs="Arial"/>
                <w:i/>
                <w:sz w:val="18"/>
                <w:szCs w:val="18"/>
              </w:rPr>
            </w:pPr>
          </w:p>
        </w:tc>
        <w:tc>
          <w:tcPr>
            <w:tcW w:w="4396" w:type="dxa"/>
            <w:gridSpan w:val="8"/>
            <w:tcMar>
              <w:top w:w="57" w:type="dxa"/>
              <w:left w:w="57" w:type="dxa"/>
              <w:bottom w:w="57" w:type="dxa"/>
              <w:right w:w="57" w:type="dxa"/>
            </w:tcMar>
          </w:tcPr>
          <w:p w:rsidR="00A33356" w:rsidRPr="00CF0F54" w:rsidRDefault="00A33356" w:rsidP="00FF4292">
            <w:pPr>
              <w:rPr>
                <w:rFonts w:cs="Arial"/>
                <w:i/>
                <w:sz w:val="18"/>
                <w:szCs w:val="18"/>
              </w:rPr>
            </w:pPr>
            <w:r w:rsidRPr="00CF0F54">
              <w:rPr>
                <w:rFonts w:cs="Arial"/>
                <w:i/>
                <w:sz w:val="18"/>
                <w:szCs w:val="18"/>
              </w:rPr>
              <w:t xml:space="preserve">Outcomes: </w:t>
            </w:r>
            <w:r w:rsidRPr="00CF0F54">
              <w:rPr>
                <w:rFonts w:cs="Arial"/>
                <w:sz w:val="18"/>
                <w:szCs w:val="18"/>
              </w:rPr>
              <w:t>ES12-1, ES12-2, ES12-5, ES12-6, ES12-8, ES12-9</w:t>
            </w:r>
          </w:p>
        </w:tc>
        <w:tc>
          <w:tcPr>
            <w:tcW w:w="10493" w:type="dxa"/>
            <w:gridSpan w:val="18"/>
          </w:tcPr>
          <w:p w:rsidR="00A33356" w:rsidRPr="00CF0F54" w:rsidRDefault="00A33356" w:rsidP="006D68A8">
            <w:pPr>
              <w:rPr>
                <w:rFonts w:cs="Arial"/>
                <w:i/>
                <w:sz w:val="18"/>
                <w:szCs w:val="18"/>
              </w:rPr>
            </w:pPr>
            <w:r w:rsidRPr="00CF0F54">
              <w:rPr>
                <w:rFonts w:cs="Arial"/>
                <w:i/>
                <w:sz w:val="18"/>
                <w:szCs w:val="18"/>
              </w:rPr>
              <w:t xml:space="preserve">Outcomes: </w:t>
            </w:r>
            <w:r w:rsidRPr="00CF0F54">
              <w:rPr>
                <w:rFonts w:cs="Arial"/>
                <w:sz w:val="18"/>
                <w:szCs w:val="18"/>
              </w:rPr>
              <w:t>ES12-1, ES12-2, ES12-3, ES12-4, ES12-5, ES12-6, ES12-9, ES12-10</w:t>
            </w:r>
          </w:p>
        </w:tc>
      </w:tr>
    </w:tbl>
    <w:p w:rsidR="0036458C" w:rsidRPr="0036458C" w:rsidRDefault="0036458C" w:rsidP="0036458C">
      <w:pPr>
        <w:spacing w:after="0" w:line="240" w:lineRule="auto"/>
        <w:jc w:val="center"/>
        <w:rPr>
          <w:sz w:val="20"/>
          <w:szCs w:val="20"/>
        </w:rPr>
      </w:pPr>
      <w:r w:rsidRPr="0036458C">
        <w:rPr>
          <w:sz w:val="20"/>
          <w:szCs w:val="20"/>
        </w:rPr>
        <w:t xml:space="preserve">(d) </w:t>
      </w:r>
      <w:proofErr w:type="gramStart"/>
      <w:r w:rsidRPr="0036458C">
        <w:rPr>
          <w:sz w:val="20"/>
          <w:szCs w:val="20"/>
        </w:rPr>
        <w:t>drama  (</w:t>
      </w:r>
      <w:proofErr w:type="gramEnd"/>
      <w:r w:rsidRPr="0036458C">
        <w:rPr>
          <w:sz w:val="20"/>
          <w:szCs w:val="20"/>
        </w:rPr>
        <w:t>f) film  (m) media  (</w:t>
      </w:r>
      <w:proofErr w:type="spellStart"/>
      <w:r w:rsidRPr="0036458C">
        <w:rPr>
          <w:sz w:val="20"/>
          <w:szCs w:val="20"/>
        </w:rPr>
        <w:t>nf</w:t>
      </w:r>
      <w:proofErr w:type="spellEnd"/>
      <w:r w:rsidRPr="0036458C">
        <w:rPr>
          <w:sz w:val="20"/>
          <w:szCs w:val="20"/>
        </w:rPr>
        <w:t>) nonfiction  (p) poetry  (</w:t>
      </w:r>
      <w:proofErr w:type="spellStart"/>
      <w:r w:rsidRPr="0036458C">
        <w:rPr>
          <w:sz w:val="20"/>
          <w:szCs w:val="20"/>
        </w:rPr>
        <w:t>pf</w:t>
      </w:r>
      <w:proofErr w:type="spellEnd"/>
      <w:r w:rsidRPr="0036458C">
        <w:rPr>
          <w:sz w:val="20"/>
          <w:szCs w:val="20"/>
        </w:rPr>
        <w:t>) prose fiction</w:t>
      </w:r>
    </w:p>
    <w:p w:rsidR="005A5797" w:rsidRPr="00A33356" w:rsidRDefault="005A5797" w:rsidP="00DD7655">
      <w:pPr>
        <w:spacing w:after="0" w:line="240" w:lineRule="auto"/>
        <w:rPr>
          <w:sz w:val="18"/>
          <w:szCs w:val="18"/>
        </w:rPr>
      </w:pPr>
    </w:p>
    <w:sectPr w:rsidR="005A5797" w:rsidRPr="00A33356" w:rsidSect="00FF4292">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8FE" w:rsidRDefault="005E18FE" w:rsidP="004F0F8E">
      <w:pPr>
        <w:spacing w:after="0" w:line="240" w:lineRule="auto"/>
      </w:pPr>
      <w:r>
        <w:separator/>
      </w:r>
    </w:p>
  </w:endnote>
  <w:endnote w:type="continuationSeparator" w:id="0">
    <w:p w:rsidR="005E18FE" w:rsidRDefault="005E18FE" w:rsidP="004F0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8FE" w:rsidRDefault="005E18FE" w:rsidP="004F0F8E">
      <w:pPr>
        <w:spacing w:after="0" w:line="240" w:lineRule="auto"/>
      </w:pPr>
      <w:r>
        <w:separator/>
      </w:r>
    </w:p>
  </w:footnote>
  <w:footnote w:type="continuationSeparator" w:id="0">
    <w:p w:rsidR="005E18FE" w:rsidRDefault="005E18FE" w:rsidP="004F0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8E" w:rsidRDefault="004F0F8E" w:rsidP="008C728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0D"/>
    <w:rsid w:val="00000664"/>
    <w:rsid w:val="00047E17"/>
    <w:rsid w:val="000A04C7"/>
    <w:rsid w:val="000A61D8"/>
    <w:rsid w:val="000C6F18"/>
    <w:rsid w:val="000D6324"/>
    <w:rsid w:val="000E5035"/>
    <w:rsid w:val="00100F80"/>
    <w:rsid w:val="00135EF9"/>
    <w:rsid w:val="00142A8E"/>
    <w:rsid w:val="001521BE"/>
    <w:rsid w:val="00163CF1"/>
    <w:rsid w:val="00181D66"/>
    <w:rsid w:val="00186A0E"/>
    <w:rsid w:val="001B6702"/>
    <w:rsid w:val="001D7166"/>
    <w:rsid w:val="001F28F8"/>
    <w:rsid w:val="001F41E9"/>
    <w:rsid w:val="00217E9F"/>
    <w:rsid w:val="00256BBA"/>
    <w:rsid w:val="002A0A3D"/>
    <w:rsid w:val="002A26D0"/>
    <w:rsid w:val="002D37CB"/>
    <w:rsid w:val="002F4FCD"/>
    <w:rsid w:val="002F7A69"/>
    <w:rsid w:val="00325188"/>
    <w:rsid w:val="00330DA3"/>
    <w:rsid w:val="0036458C"/>
    <w:rsid w:val="00366C19"/>
    <w:rsid w:val="0039350A"/>
    <w:rsid w:val="003B0563"/>
    <w:rsid w:val="003C1E54"/>
    <w:rsid w:val="003C4A13"/>
    <w:rsid w:val="003D24FD"/>
    <w:rsid w:val="003D449A"/>
    <w:rsid w:val="0043361A"/>
    <w:rsid w:val="004701D3"/>
    <w:rsid w:val="00481AB0"/>
    <w:rsid w:val="00485FFE"/>
    <w:rsid w:val="00494ABA"/>
    <w:rsid w:val="004B197C"/>
    <w:rsid w:val="004B26D0"/>
    <w:rsid w:val="004D0185"/>
    <w:rsid w:val="004F0F8E"/>
    <w:rsid w:val="005225F6"/>
    <w:rsid w:val="00543AD0"/>
    <w:rsid w:val="00546D76"/>
    <w:rsid w:val="005A5797"/>
    <w:rsid w:val="005A77E9"/>
    <w:rsid w:val="005B03A6"/>
    <w:rsid w:val="005E18FE"/>
    <w:rsid w:val="0060654B"/>
    <w:rsid w:val="006305D3"/>
    <w:rsid w:val="00664161"/>
    <w:rsid w:val="00665513"/>
    <w:rsid w:val="006A4FC4"/>
    <w:rsid w:val="006D4F6F"/>
    <w:rsid w:val="006D68A8"/>
    <w:rsid w:val="006D7C40"/>
    <w:rsid w:val="007001AB"/>
    <w:rsid w:val="007169CC"/>
    <w:rsid w:val="0073068D"/>
    <w:rsid w:val="00730824"/>
    <w:rsid w:val="00763722"/>
    <w:rsid w:val="007A1BA0"/>
    <w:rsid w:val="007D0B60"/>
    <w:rsid w:val="00841746"/>
    <w:rsid w:val="00882186"/>
    <w:rsid w:val="008825D8"/>
    <w:rsid w:val="008C02D4"/>
    <w:rsid w:val="008C51D5"/>
    <w:rsid w:val="008C7283"/>
    <w:rsid w:val="008F7575"/>
    <w:rsid w:val="00912C91"/>
    <w:rsid w:val="0092019E"/>
    <w:rsid w:val="00921E4D"/>
    <w:rsid w:val="0097744E"/>
    <w:rsid w:val="009A3F0D"/>
    <w:rsid w:val="009A72A5"/>
    <w:rsid w:val="009C222C"/>
    <w:rsid w:val="009C3DDE"/>
    <w:rsid w:val="009E3B75"/>
    <w:rsid w:val="009F5CBD"/>
    <w:rsid w:val="00A06823"/>
    <w:rsid w:val="00A149E0"/>
    <w:rsid w:val="00A22E10"/>
    <w:rsid w:val="00A2573A"/>
    <w:rsid w:val="00A270AC"/>
    <w:rsid w:val="00A30473"/>
    <w:rsid w:val="00A30C7A"/>
    <w:rsid w:val="00A33356"/>
    <w:rsid w:val="00A42150"/>
    <w:rsid w:val="00A4235D"/>
    <w:rsid w:val="00A54A2E"/>
    <w:rsid w:val="00A6042F"/>
    <w:rsid w:val="00A652F9"/>
    <w:rsid w:val="00A7475A"/>
    <w:rsid w:val="00A77AA7"/>
    <w:rsid w:val="00A87F61"/>
    <w:rsid w:val="00A912E5"/>
    <w:rsid w:val="00AC4732"/>
    <w:rsid w:val="00AE656B"/>
    <w:rsid w:val="00AF4071"/>
    <w:rsid w:val="00B07D0A"/>
    <w:rsid w:val="00B8298B"/>
    <w:rsid w:val="00B86FB7"/>
    <w:rsid w:val="00B91C1C"/>
    <w:rsid w:val="00B92C31"/>
    <w:rsid w:val="00B965E9"/>
    <w:rsid w:val="00B96B1A"/>
    <w:rsid w:val="00BC3311"/>
    <w:rsid w:val="00C007E3"/>
    <w:rsid w:val="00C1537B"/>
    <w:rsid w:val="00C46A2F"/>
    <w:rsid w:val="00CA7EAB"/>
    <w:rsid w:val="00CD760D"/>
    <w:rsid w:val="00CF0F54"/>
    <w:rsid w:val="00D17E38"/>
    <w:rsid w:val="00D35E25"/>
    <w:rsid w:val="00DA3BF9"/>
    <w:rsid w:val="00DD7655"/>
    <w:rsid w:val="00DF4B09"/>
    <w:rsid w:val="00E13A8B"/>
    <w:rsid w:val="00E20F84"/>
    <w:rsid w:val="00E3660C"/>
    <w:rsid w:val="00E40026"/>
    <w:rsid w:val="00E5667B"/>
    <w:rsid w:val="00E661D7"/>
    <w:rsid w:val="00EA0B87"/>
    <w:rsid w:val="00EF57CA"/>
    <w:rsid w:val="00F02BC4"/>
    <w:rsid w:val="00F327E2"/>
    <w:rsid w:val="00F42095"/>
    <w:rsid w:val="00F642DE"/>
    <w:rsid w:val="00F66848"/>
    <w:rsid w:val="00F82CA2"/>
    <w:rsid w:val="00F831C1"/>
    <w:rsid w:val="00F96E21"/>
    <w:rsid w:val="00FA3144"/>
    <w:rsid w:val="00FD5598"/>
    <w:rsid w:val="00FF2289"/>
    <w:rsid w:val="00FF42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35"/>
    <w:rPr>
      <w:rFonts w:ascii="Arial" w:hAnsi="Arial"/>
      <w:sz w:val="24"/>
    </w:rPr>
  </w:style>
  <w:style w:type="paragraph" w:styleId="Heading1">
    <w:name w:val="heading 1"/>
    <w:basedOn w:val="Normal"/>
    <w:next w:val="Normal"/>
    <w:link w:val="Heading1Char"/>
    <w:uiPriority w:val="9"/>
    <w:qFormat/>
    <w:rsid w:val="000E5035"/>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47E17"/>
    <w:pPr>
      <w:keepNext/>
      <w:keepLines/>
      <w:spacing w:before="200" w:after="0"/>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C1E54"/>
    <w:pPr>
      <w:spacing w:after="0" w:line="240" w:lineRule="auto"/>
    </w:pPr>
  </w:style>
  <w:style w:type="character" w:customStyle="1" w:styleId="Heading1Char">
    <w:name w:val="Heading 1 Char"/>
    <w:basedOn w:val="DefaultParagraphFont"/>
    <w:link w:val="Heading1"/>
    <w:uiPriority w:val="9"/>
    <w:rsid w:val="000E5035"/>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047E17"/>
    <w:rPr>
      <w:rFonts w:ascii="Arial" w:eastAsiaTheme="majorEastAsia" w:hAnsi="Arial" w:cstheme="majorBidi"/>
      <w:b/>
      <w:bCs/>
      <w:sz w:val="24"/>
      <w:szCs w:val="26"/>
    </w:rPr>
  </w:style>
  <w:style w:type="paragraph" w:styleId="BalloonText">
    <w:name w:val="Balloon Text"/>
    <w:basedOn w:val="Normal"/>
    <w:link w:val="BalloonTextChar"/>
    <w:uiPriority w:val="99"/>
    <w:semiHidden/>
    <w:unhideWhenUsed/>
    <w:rsid w:val="00A27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0AC"/>
    <w:rPr>
      <w:rFonts w:ascii="Tahoma" w:hAnsi="Tahoma" w:cs="Tahoma"/>
      <w:sz w:val="16"/>
      <w:szCs w:val="16"/>
    </w:rPr>
  </w:style>
  <w:style w:type="paragraph" w:styleId="Header">
    <w:name w:val="header"/>
    <w:basedOn w:val="Normal"/>
    <w:link w:val="HeaderChar"/>
    <w:uiPriority w:val="99"/>
    <w:unhideWhenUsed/>
    <w:rsid w:val="004F0F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F8E"/>
    <w:rPr>
      <w:rFonts w:ascii="Arial" w:hAnsi="Arial"/>
      <w:sz w:val="24"/>
    </w:rPr>
  </w:style>
  <w:style w:type="paragraph" w:styleId="Footer">
    <w:name w:val="footer"/>
    <w:basedOn w:val="Normal"/>
    <w:link w:val="FooterChar"/>
    <w:uiPriority w:val="99"/>
    <w:unhideWhenUsed/>
    <w:rsid w:val="004F0F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F8E"/>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35"/>
    <w:rPr>
      <w:rFonts w:ascii="Arial" w:hAnsi="Arial"/>
      <w:sz w:val="24"/>
    </w:rPr>
  </w:style>
  <w:style w:type="paragraph" w:styleId="Heading1">
    <w:name w:val="heading 1"/>
    <w:basedOn w:val="Normal"/>
    <w:next w:val="Normal"/>
    <w:link w:val="Heading1Char"/>
    <w:uiPriority w:val="9"/>
    <w:qFormat/>
    <w:rsid w:val="000E5035"/>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47E17"/>
    <w:pPr>
      <w:keepNext/>
      <w:keepLines/>
      <w:spacing w:before="200" w:after="0"/>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C1E54"/>
    <w:pPr>
      <w:spacing w:after="0" w:line="240" w:lineRule="auto"/>
    </w:pPr>
  </w:style>
  <w:style w:type="character" w:customStyle="1" w:styleId="Heading1Char">
    <w:name w:val="Heading 1 Char"/>
    <w:basedOn w:val="DefaultParagraphFont"/>
    <w:link w:val="Heading1"/>
    <w:uiPriority w:val="9"/>
    <w:rsid w:val="000E5035"/>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047E17"/>
    <w:rPr>
      <w:rFonts w:ascii="Arial" w:eastAsiaTheme="majorEastAsia" w:hAnsi="Arial" w:cstheme="majorBidi"/>
      <w:b/>
      <w:bCs/>
      <w:sz w:val="24"/>
      <w:szCs w:val="26"/>
    </w:rPr>
  </w:style>
  <w:style w:type="paragraph" w:styleId="BalloonText">
    <w:name w:val="Balloon Text"/>
    <w:basedOn w:val="Normal"/>
    <w:link w:val="BalloonTextChar"/>
    <w:uiPriority w:val="99"/>
    <w:semiHidden/>
    <w:unhideWhenUsed/>
    <w:rsid w:val="00A27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0AC"/>
    <w:rPr>
      <w:rFonts w:ascii="Tahoma" w:hAnsi="Tahoma" w:cs="Tahoma"/>
      <w:sz w:val="16"/>
      <w:szCs w:val="16"/>
    </w:rPr>
  </w:style>
  <w:style w:type="paragraph" w:styleId="Header">
    <w:name w:val="header"/>
    <w:basedOn w:val="Normal"/>
    <w:link w:val="HeaderChar"/>
    <w:uiPriority w:val="99"/>
    <w:unhideWhenUsed/>
    <w:rsid w:val="004F0F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F8E"/>
    <w:rPr>
      <w:rFonts w:ascii="Arial" w:hAnsi="Arial"/>
      <w:sz w:val="24"/>
    </w:rPr>
  </w:style>
  <w:style w:type="paragraph" w:styleId="Footer">
    <w:name w:val="footer"/>
    <w:basedOn w:val="Normal"/>
    <w:link w:val="FooterChar"/>
    <w:uiPriority w:val="99"/>
    <w:unhideWhenUsed/>
    <w:rsid w:val="004F0F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F8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430473">
      <w:bodyDiv w:val="1"/>
      <w:marLeft w:val="0"/>
      <w:marRight w:val="0"/>
      <w:marTop w:val="0"/>
      <w:marBottom w:val="0"/>
      <w:divBdr>
        <w:top w:val="none" w:sz="0" w:space="0" w:color="auto"/>
        <w:left w:val="none" w:sz="0" w:space="0" w:color="auto"/>
        <w:bottom w:val="none" w:sz="0" w:space="0" w:color="auto"/>
        <w:right w:val="none" w:sz="0" w:space="0" w:color="auto"/>
      </w:divBdr>
    </w:div>
    <w:div w:id="160441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Board of Studies, Teaching and Educational Standards</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Scope and Sequence - Year 12 English Studies</dc:title>
  <dc:creator>NESA</dc:creator>
  <cp:lastModifiedBy>Lauren Wood</cp:lastModifiedBy>
  <cp:revision>25</cp:revision>
  <cp:lastPrinted>2017-03-23T03:55:00Z</cp:lastPrinted>
  <dcterms:created xsi:type="dcterms:W3CDTF">2017-03-14T02:15:00Z</dcterms:created>
  <dcterms:modified xsi:type="dcterms:W3CDTF">2017-03-24T05:16:00Z</dcterms:modified>
</cp:coreProperties>
</file>