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F3" w:rsidRPr="00A73B00" w:rsidRDefault="00E81BF3" w:rsidP="001C4900">
      <w:pPr>
        <w:keepNext/>
        <w:keepLines/>
        <w:spacing w:line="240" w:lineRule="auto"/>
        <w:jc w:val="center"/>
        <w:outlineLvl w:val="0"/>
        <w:rPr>
          <w:rFonts w:ascii="Arial" w:eastAsia="Times New Roman" w:hAnsi="Arial" w:cs="Times New Roman"/>
          <w:b/>
          <w:bCs/>
          <w:sz w:val="24"/>
          <w:szCs w:val="24"/>
          <w:lang w:eastAsia="zh-CN"/>
        </w:rPr>
      </w:pPr>
      <w:bookmarkStart w:id="0" w:name="_GoBack"/>
      <w:bookmarkEnd w:id="0"/>
      <w:r w:rsidRPr="00A73B00">
        <w:rPr>
          <w:rFonts w:ascii="Arial" w:eastAsia="Times New Roman" w:hAnsi="Arial" w:cs="Times New Roman"/>
          <w:b/>
          <w:bCs/>
          <w:sz w:val="24"/>
          <w:szCs w:val="24"/>
          <w:lang w:eastAsia="zh-CN"/>
        </w:rPr>
        <w:t>Sample Formal Assessment Task Notification</w:t>
      </w:r>
    </w:p>
    <w:p w:rsidR="00E81BF3" w:rsidRPr="00A73B00" w:rsidRDefault="00E81BF3" w:rsidP="00E81BF3">
      <w:pPr>
        <w:keepNext/>
        <w:keepLines/>
        <w:shd w:val="clear" w:color="auto" w:fill="FFFFFF"/>
        <w:spacing w:before="120" w:after="120"/>
        <w:jc w:val="center"/>
        <w:outlineLvl w:val="0"/>
        <w:rPr>
          <w:rFonts w:ascii="Arial" w:eastAsia="Times New Roman" w:hAnsi="Arial" w:cs="Times New Roman"/>
          <w:b/>
          <w:bCs/>
          <w:sz w:val="24"/>
          <w:szCs w:val="24"/>
          <w:lang w:eastAsia="zh-CN"/>
        </w:rPr>
      </w:pPr>
      <w:r w:rsidRPr="00A73B00">
        <w:rPr>
          <w:rFonts w:ascii="Arial" w:eastAsia="Times New Roman" w:hAnsi="Arial" w:cs="Times New Roman"/>
          <w:b/>
          <w:bCs/>
          <w:sz w:val="24"/>
          <w:szCs w:val="24"/>
          <w:lang w:eastAsia="zh-CN"/>
        </w:rPr>
        <w:t xml:space="preserve">English </w:t>
      </w:r>
      <w:r w:rsidR="005028F4" w:rsidRPr="00A73B00">
        <w:rPr>
          <w:rFonts w:ascii="Arial" w:eastAsia="Times New Roman" w:hAnsi="Arial" w:cs="Times New Roman"/>
          <w:b/>
          <w:bCs/>
          <w:sz w:val="24"/>
          <w:szCs w:val="24"/>
          <w:lang w:eastAsia="zh-CN"/>
        </w:rPr>
        <w:t>Standard</w:t>
      </w:r>
      <w:r w:rsidRPr="00A73B00">
        <w:rPr>
          <w:rFonts w:ascii="Arial" w:eastAsia="Times New Roman" w:hAnsi="Arial" w:cs="Times New Roman"/>
          <w:b/>
          <w:bCs/>
          <w:sz w:val="24"/>
          <w:szCs w:val="24"/>
          <w:lang w:eastAsia="zh-CN"/>
        </w:rPr>
        <w:t xml:space="preserve"> – Year </w:t>
      </w:r>
      <w:r w:rsidR="007D7DA6" w:rsidRPr="00A73B00">
        <w:rPr>
          <w:rFonts w:ascii="Arial" w:eastAsia="Times New Roman" w:hAnsi="Arial" w:cs="Times New Roman"/>
          <w:b/>
          <w:bCs/>
          <w:sz w:val="24"/>
          <w:szCs w:val="24"/>
          <w:lang w:eastAsia="zh-CN"/>
        </w:rPr>
        <w:t>12</w:t>
      </w:r>
    </w:p>
    <w:p w:rsidR="00A73B00" w:rsidRPr="00A73B00" w:rsidRDefault="00A73B00" w:rsidP="00E81BF3">
      <w:pPr>
        <w:keepNext/>
        <w:keepLines/>
        <w:shd w:val="clear" w:color="auto" w:fill="FFFFFF"/>
        <w:spacing w:before="120" w:after="120"/>
        <w:jc w:val="center"/>
        <w:outlineLvl w:val="0"/>
        <w:rPr>
          <w:rFonts w:ascii="Arial" w:eastAsia="Times New Roman" w:hAnsi="Arial" w:cs="Times New Roman"/>
          <w:b/>
          <w:bCs/>
          <w:sz w:val="24"/>
          <w:szCs w:val="24"/>
          <w:lang w:eastAsia="zh-CN"/>
        </w:rPr>
      </w:pPr>
      <w:r>
        <w:rPr>
          <w:rFonts w:ascii="Arial" w:hAnsi="Arial" w:cs="Arial"/>
          <w:b/>
          <w:sz w:val="24"/>
          <w:szCs w:val="24"/>
        </w:rPr>
        <w:t xml:space="preserve">Module </w:t>
      </w:r>
      <w:r w:rsidR="00BA245B">
        <w:rPr>
          <w:rFonts w:ascii="Arial" w:hAnsi="Arial" w:cs="Arial"/>
          <w:b/>
          <w:sz w:val="24"/>
          <w:szCs w:val="24"/>
        </w:rPr>
        <w:t>C</w:t>
      </w:r>
      <w:r>
        <w:rPr>
          <w:rFonts w:ascii="Arial" w:hAnsi="Arial" w:cs="Arial"/>
          <w:b/>
          <w:sz w:val="24"/>
          <w:szCs w:val="24"/>
        </w:rPr>
        <w:t>:</w:t>
      </w:r>
      <w:r w:rsidRPr="00A73B00">
        <w:rPr>
          <w:rFonts w:ascii="Arial" w:hAnsi="Arial" w:cs="Arial"/>
          <w:b/>
          <w:sz w:val="24"/>
          <w:szCs w:val="24"/>
        </w:rPr>
        <w:t xml:space="preserve"> </w:t>
      </w:r>
      <w:r w:rsidR="00BA245B">
        <w:rPr>
          <w:rFonts w:ascii="Arial" w:hAnsi="Arial" w:cs="Arial"/>
          <w:b/>
          <w:i/>
          <w:sz w:val="24"/>
          <w:szCs w:val="24"/>
        </w:rPr>
        <w:t>The Craft of Writing</w:t>
      </w:r>
    </w:p>
    <w:p w:rsidR="00E81BF3" w:rsidRPr="002B7F13" w:rsidRDefault="00E81BF3" w:rsidP="00871451">
      <w:pPr>
        <w:shd w:val="clear" w:color="auto" w:fill="FFFFFF"/>
        <w:spacing w:after="0"/>
        <w:rPr>
          <w:rFonts w:ascii="Arial" w:eastAsia="SimSun" w:hAnsi="Arial" w:cs="Calibri"/>
          <w:lang w:eastAsia="zh-CN"/>
        </w:rPr>
      </w:pPr>
      <w:r w:rsidRPr="002B7F13">
        <w:rPr>
          <w:rFonts w:ascii="Arial" w:eastAsia="SimSun" w:hAnsi="Arial" w:cs="Arial"/>
          <w:b/>
          <w:lang w:eastAsia="zh-CN"/>
        </w:rPr>
        <w:t>Context</w:t>
      </w:r>
      <w:r w:rsidR="00871451" w:rsidRPr="002B7F13">
        <w:rPr>
          <w:rFonts w:ascii="Arial" w:eastAsia="SimSun" w:hAnsi="Arial" w:cs="Arial"/>
          <w:b/>
          <w:lang w:eastAsia="zh-CN"/>
        </w:rPr>
        <w:t>:</w:t>
      </w:r>
      <w:r w:rsidR="00871451" w:rsidRPr="002B7F13">
        <w:rPr>
          <w:rFonts w:ascii="Arial" w:eastAsia="SimSun" w:hAnsi="Arial" w:cs="Arial"/>
          <w:lang w:eastAsia="zh-CN"/>
        </w:rPr>
        <w:t xml:space="preserve"> </w:t>
      </w:r>
      <w:r w:rsidR="00BA245B" w:rsidRPr="00BA245B">
        <w:rPr>
          <w:rFonts w:ascii="Arial" w:eastAsia="SimSun" w:hAnsi="Arial" w:cs="Calibri"/>
          <w:lang w:eastAsia="zh-CN"/>
        </w:rPr>
        <w:t>In this unit students have been exploring the relationship between audience, language, form and composition. After close reading and viewing of selected prescribed texts and other related texts, students have experimented with the ways different language forms and choices invite audiences to embrace, challenge or reject the representation of ideas, characters, events and perspectives in texts. Students have responded imaginatively to texts, identified and experimented with aspects of writing craft such as point of view, characterisation and intertextuality in creating new texts and reflected on their own processes of composition.</w:t>
      </w:r>
    </w:p>
    <w:tbl>
      <w:tblPr>
        <w:tblStyle w:val="TableGrid1"/>
        <w:tblpPr w:leftFromText="180" w:rightFromText="180" w:vertAnchor="text" w:horzAnchor="margin" w:tblpY="73"/>
        <w:tblW w:w="10689"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711"/>
      </w:tblGrid>
      <w:tr w:rsidR="00E81BF3" w:rsidRPr="002B7F13" w:rsidTr="00406AB5">
        <w:trPr>
          <w:cantSplit/>
          <w:tblHeader/>
        </w:trPr>
        <w:tc>
          <w:tcPr>
            <w:tcW w:w="3489" w:type="dxa"/>
            <w:tcMar>
              <w:top w:w="57" w:type="dxa"/>
              <w:left w:w="57" w:type="dxa"/>
              <w:bottom w:w="57" w:type="dxa"/>
              <w:right w:w="57" w:type="dxa"/>
            </w:tcMar>
          </w:tcPr>
          <w:p w:rsidR="00E81BF3" w:rsidRPr="002B7F13" w:rsidRDefault="00E81BF3" w:rsidP="007D7DA6">
            <w:pPr>
              <w:spacing w:before="60" w:after="60"/>
              <w:rPr>
                <w:rFonts w:ascii="Arial" w:eastAsia="SimSun" w:hAnsi="Arial" w:cs="Times New Roman"/>
                <w:lang w:eastAsia="zh-CN"/>
              </w:rPr>
            </w:pPr>
            <w:r w:rsidRPr="002B7F13">
              <w:rPr>
                <w:rFonts w:ascii="Arial" w:eastAsia="SimSun" w:hAnsi="Arial" w:cs="Times New Roman"/>
                <w:b/>
                <w:lang w:eastAsia="zh-CN"/>
              </w:rPr>
              <w:t xml:space="preserve">Assessment </w:t>
            </w:r>
            <w:r w:rsidR="00671A2F" w:rsidRPr="002B7F13">
              <w:rPr>
                <w:rFonts w:ascii="Arial" w:eastAsia="SimSun" w:hAnsi="Arial" w:cs="Times New Roman"/>
                <w:b/>
                <w:lang w:eastAsia="zh-CN"/>
              </w:rPr>
              <w:t>t</w:t>
            </w:r>
            <w:r w:rsidRPr="002B7F13">
              <w:rPr>
                <w:rFonts w:ascii="Arial" w:eastAsia="SimSun" w:hAnsi="Arial" w:cs="Times New Roman"/>
                <w:b/>
                <w:lang w:eastAsia="zh-CN"/>
              </w:rPr>
              <w:t>ask:</w:t>
            </w:r>
            <w:r w:rsidRPr="002B7F13">
              <w:rPr>
                <w:rFonts w:ascii="Arial" w:eastAsia="SimSun" w:hAnsi="Arial" w:cs="Times New Roman"/>
                <w:lang w:eastAsia="zh-CN"/>
              </w:rPr>
              <w:t xml:space="preserve"> </w:t>
            </w:r>
            <w:r w:rsidR="00BA245B">
              <w:rPr>
                <w:rFonts w:ascii="Arial" w:eastAsia="SimSun" w:hAnsi="Arial" w:cs="Times New Roman"/>
                <w:lang w:eastAsia="zh-CN"/>
              </w:rPr>
              <w:t>3</w:t>
            </w:r>
          </w:p>
        </w:tc>
        <w:tc>
          <w:tcPr>
            <w:tcW w:w="3489" w:type="dxa"/>
            <w:tcMar>
              <w:top w:w="57" w:type="dxa"/>
              <w:left w:w="57" w:type="dxa"/>
              <w:bottom w:w="57" w:type="dxa"/>
              <w:right w:w="57" w:type="dxa"/>
            </w:tcMar>
          </w:tcPr>
          <w:p w:rsidR="00E81BF3" w:rsidRPr="002B7F13" w:rsidRDefault="00E81BF3" w:rsidP="007D7DA6">
            <w:pPr>
              <w:spacing w:before="60" w:after="60"/>
              <w:rPr>
                <w:rFonts w:ascii="Arial" w:eastAsia="SimSun" w:hAnsi="Arial" w:cs="Times New Roman"/>
                <w:lang w:eastAsia="zh-CN"/>
              </w:rPr>
            </w:pPr>
            <w:r w:rsidRPr="002B7F13">
              <w:rPr>
                <w:rFonts w:ascii="Arial" w:eastAsia="SimSun" w:hAnsi="Arial" w:cs="Times New Roman"/>
                <w:b/>
                <w:lang w:eastAsia="zh-CN"/>
              </w:rPr>
              <w:t>Weighting:</w:t>
            </w:r>
            <w:r w:rsidRPr="002B7F13">
              <w:rPr>
                <w:rFonts w:ascii="Arial" w:eastAsia="SimSun" w:hAnsi="Arial" w:cs="Times New Roman"/>
                <w:lang w:eastAsia="zh-CN"/>
              </w:rPr>
              <w:t xml:space="preserve"> </w:t>
            </w:r>
            <w:r w:rsidR="007D7DA6" w:rsidRPr="002B7F13">
              <w:rPr>
                <w:rFonts w:ascii="Arial" w:eastAsia="SimSun" w:hAnsi="Arial" w:cs="Times New Roman"/>
                <w:lang w:eastAsia="zh-CN"/>
              </w:rPr>
              <w:t>25%</w:t>
            </w:r>
          </w:p>
        </w:tc>
        <w:tc>
          <w:tcPr>
            <w:tcW w:w="3711" w:type="dxa"/>
            <w:tcMar>
              <w:top w:w="57" w:type="dxa"/>
              <w:left w:w="57" w:type="dxa"/>
              <w:bottom w:w="57" w:type="dxa"/>
              <w:right w:w="57" w:type="dxa"/>
            </w:tcMar>
          </w:tcPr>
          <w:p w:rsidR="00E81BF3" w:rsidRPr="002B7F13" w:rsidRDefault="00E81BF3" w:rsidP="00BA245B">
            <w:pPr>
              <w:spacing w:before="60" w:after="60"/>
              <w:rPr>
                <w:rFonts w:ascii="Arial" w:eastAsia="SimSun" w:hAnsi="Arial" w:cs="Times New Roman"/>
                <w:lang w:eastAsia="zh-CN"/>
              </w:rPr>
            </w:pPr>
            <w:r w:rsidRPr="002B7F13">
              <w:rPr>
                <w:rFonts w:ascii="Arial" w:eastAsia="SimSun" w:hAnsi="Arial" w:cs="Times New Roman"/>
                <w:b/>
                <w:lang w:eastAsia="zh-CN"/>
              </w:rPr>
              <w:t>Timing:</w:t>
            </w:r>
            <w:r w:rsidRPr="002B7F13">
              <w:rPr>
                <w:rFonts w:ascii="Arial" w:eastAsia="SimSun" w:hAnsi="Arial" w:cs="Times New Roman"/>
                <w:lang w:eastAsia="zh-CN"/>
              </w:rPr>
              <w:t xml:space="preserve"> </w:t>
            </w:r>
            <w:r w:rsidR="00F6009B" w:rsidRPr="002B7F13">
              <w:rPr>
                <w:rFonts w:ascii="Arial" w:eastAsia="SimSun" w:hAnsi="Arial" w:cs="Times New Roman"/>
                <w:lang w:eastAsia="zh-CN"/>
              </w:rPr>
              <w:t xml:space="preserve">Term </w:t>
            </w:r>
            <w:r w:rsidR="00BA245B">
              <w:rPr>
                <w:rFonts w:ascii="Arial" w:eastAsia="SimSun" w:hAnsi="Arial" w:cs="Times New Roman"/>
                <w:lang w:eastAsia="zh-CN"/>
              </w:rPr>
              <w:t>3, Week 1</w:t>
            </w:r>
          </w:p>
        </w:tc>
      </w:tr>
      <w:tr w:rsidR="00E81BF3" w:rsidRPr="002B7F13" w:rsidTr="00406AB5">
        <w:trPr>
          <w:cantSplit/>
        </w:trPr>
        <w:tc>
          <w:tcPr>
            <w:tcW w:w="10689" w:type="dxa"/>
            <w:gridSpan w:val="3"/>
            <w:tcMar>
              <w:top w:w="57" w:type="dxa"/>
              <w:left w:w="57" w:type="dxa"/>
              <w:bottom w:w="57" w:type="dxa"/>
              <w:right w:w="57" w:type="dxa"/>
            </w:tcMar>
          </w:tcPr>
          <w:p w:rsidR="00E81BF3" w:rsidRPr="002B7F13" w:rsidRDefault="00E81BF3" w:rsidP="009072BA">
            <w:pPr>
              <w:rPr>
                <w:rFonts w:ascii="Arial" w:eastAsia="SimSun" w:hAnsi="Arial" w:cs="Arial"/>
                <w:lang w:eastAsia="zh-CN"/>
              </w:rPr>
            </w:pPr>
            <w:r w:rsidRPr="002B7F13">
              <w:rPr>
                <w:rFonts w:ascii="Arial" w:eastAsia="SimSun" w:hAnsi="Arial" w:cs="Arial"/>
                <w:b/>
                <w:lang w:eastAsia="zh-CN"/>
              </w:rPr>
              <w:t>Outcomes assessed</w:t>
            </w:r>
          </w:p>
          <w:p w:rsidR="007D7DA6" w:rsidRDefault="008C5EC2" w:rsidP="007D7DA6">
            <w:pPr>
              <w:rPr>
                <w:rFonts w:ascii="Arial" w:hAnsi="Arial" w:cs="Arial"/>
              </w:rPr>
            </w:pPr>
            <w:r w:rsidRPr="002B7F13">
              <w:rPr>
                <w:rFonts w:ascii="Arial" w:eastAsia="SimSun" w:hAnsi="Arial" w:cs="Arial"/>
                <w:b/>
                <w:lang w:eastAsia="zh-CN"/>
              </w:rPr>
              <w:t>EN12-1</w:t>
            </w:r>
            <w:r w:rsidRPr="002B7F13">
              <w:rPr>
                <w:rFonts w:ascii="Arial" w:hAnsi="Arial" w:cs="Arial"/>
              </w:rPr>
              <w:t xml:space="preserve"> independently responds to and composes complex texts for understanding, interpretation, critical analysis, imaginative expression and pleasure</w:t>
            </w:r>
          </w:p>
          <w:p w:rsidR="00BA245B" w:rsidRPr="00BA245B" w:rsidRDefault="00BA245B" w:rsidP="007D7DA6">
            <w:pPr>
              <w:rPr>
                <w:rFonts w:ascii="Arial" w:eastAsia="SimSun" w:hAnsi="Arial" w:cs="Arial"/>
                <w:b/>
                <w:lang w:eastAsia="zh-CN"/>
              </w:rPr>
            </w:pPr>
            <w:r w:rsidRPr="00BA245B">
              <w:rPr>
                <w:rFonts w:ascii="Arial" w:hAnsi="Arial" w:cs="Arial"/>
                <w:b/>
              </w:rPr>
              <w:t>EN12-2</w:t>
            </w:r>
            <w:r>
              <w:rPr>
                <w:rFonts w:ascii="Arial" w:hAnsi="Arial" w:cs="Arial"/>
                <w:b/>
              </w:rPr>
              <w:t xml:space="preserve"> </w:t>
            </w:r>
            <w:r w:rsidRPr="00BA245B">
              <w:rPr>
                <w:rFonts w:ascii="Arial" w:hAnsi="Arial" w:cs="Arial"/>
              </w:rPr>
              <w:t>uses, evaluates and justifies processes, skills and knowledge required to effectively respond to and compose texts in different modes, media and technologies</w:t>
            </w:r>
          </w:p>
          <w:p w:rsidR="007D7DA6" w:rsidRPr="002B7F13" w:rsidRDefault="008C5EC2" w:rsidP="007D7DA6">
            <w:pPr>
              <w:rPr>
                <w:rFonts w:ascii="Arial" w:eastAsia="SimSun" w:hAnsi="Arial" w:cs="Arial"/>
                <w:b/>
                <w:lang w:eastAsia="zh-CN"/>
              </w:rPr>
            </w:pPr>
            <w:r w:rsidRPr="002B7F13">
              <w:rPr>
                <w:rFonts w:ascii="Arial" w:eastAsia="SimSun" w:hAnsi="Arial" w:cs="Arial"/>
                <w:b/>
                <w:lang w:eastAsia="zh-CN"/>
              </w:rPr>
              <w:t>EN12-3</w:t>
            </w:r>
            <w:r w:rsidRPr="002B7F13">
              <w:rPr>
                <w:rFonts w:ascii="Arial" w:hAnsi="Arial" w:cs="Arial"/>
              </w:rPr>
              <w:t xml:space="preserve"> analyses and uses language forms, features and structures of texts and justifies their appropriateness for purpose, audience and context and explains effects on meaning</w:t>
            </w:r>
          </w:p>
          <w:p w:rsidR="00BA245B" w:rsidRDefault="007D7DA6" w:rsidP="00BA245B">
            <w:pPr>
              <w:rPr>
                <w:rFonts w:ascii="Arial" w:hAnsi="Arial" w:cs="Arial"/>
              </w:rPr>
            </w:pPr>
            <w:r w:rsidRPr="002B7F13">
              <w:rPr>
                <w:rFonts w:ascii="Arial" w:eastAsia="SimSun" w:hAnsi="Arial" w:cs="Arial"/>
                <w:b/>
                <w:lang w:eastAsia="zh-CN"/>
              </w:rPr>
              <w:t>EN12-</w:t>
            </w:r>
            <w:r w:rsidR="00BA245B">
              <w:rPr>
                <w:rFonts w:ascii="Arial" w:eastAsia="SimSun" w:hAnsi="Arial" w:cs="Arial"/>
                <w:b/>
                <w:lang w:eastAsia="zh-CN"/>
              </w:rPr>
              <w:t>4</w:t>
            </w:r>
            <w:r w:rsidR="008C5EC2" w:rsidRPr="002B7F13">
              <w:rPr>
                <w:rFonts w:ascii="Arial" w:hAnsi="Arial" w:cs="Arial"/>
              </w:rPr>
              <w:t xml:space="preserve"> </w:t>
            </w:r>
            <w:r w:rsidR="00BA245B" w:rsidRPr="00BA245B">
              <w:rPr>
                <w:rFonts w:ascii="Arial" w:hAnsi="Arial" w:cs="Arial"/>
              </w:rPr>
              <w:t xml:space="preserve">adapts and applies </w:t>
            </w:r>
            <w:r w:rsidR="00BA245B" w:rsidRPr="0041251F">
              <w:rPr>
                <w:rFonts w:ascii="Arial" w:hAnsi="Arial" w:cs="Arial"/>
              </w:rPr>
              <w:t>knowledge, skills and understanding</w:t>
            </w:r>
            <w:r w:rsidR="00BA245B" w:rsidRPr="00BA245B">
              <w:rPr>
                <w:rFonts w:ascii="Arial" w:hAnsi="Arial" w:cs="Arial"/>
              </w:rPr>
              <w:t xml:space="preserve"> of language concepts and literary devices into new and different contexts</w:t>
            </w:r>
          </w:p>
          <w:p w:rsidR="00BA245B" w:rsidRPr="00BA245B" w:rsidRDefault="00BA245B" w:rsidP="00BA245B">
            <w:pPr>
              <w:rPr>
                <w:rFonts w:ascii="Arial" w:hAnsi="Arial" w:cs="Arial"/>
                <w:b/>
              </w:rPr>
            </w:pPr>
            <w:r w:rsidRPr="00BA245B">
              <w:rPr>
                <w:rFonts w:ascii="Arial" w:hAnsi="Arial" w:cs="Arial"/>
                <w:b/>
              </w:rPr>
              <w:t>EN12-6</w:t>
            </w:r>
            <w:r>
              <w:t xml:space="preserve"> </w:t>
            </w:r>
            <w:r w:rsidRPr="00BA245B">
              <w:rPr>
                <w:rFonts w:ascii="Arial" w:hAnsi="Arial" w:cs="Arial"/>
              </w:rPr>
              <w:t>investigates and explains the relationships between texts</w:t>
            </w:r>
          </w:p>
          <w:p w:rsidR="00E81BF3" w:rsidRPr="002B7F13" w:rsidRDefault="007D7DA6" w:rsidP="00BA245B">
            <w:pPr>
              <w:rPr>
                <w:rFonts w:ascii="Arial" w:eastAsia="SimSun" w:hAnsi="Arial" w:cs="Arial"/>
                <w:lang w:eastAsia="zh-CN"/>
              </w:rPr>
            </w:pPr>
            <w:r w:rsidRPr="002B7F13">
              <w:rPr>
                <w:rFonts w:ascii="Arial" w:eastAsia="SimSun" w:hAnsi="Arial" w:cs="Arial"/>
                <w:b/>
                <w:lang w:eastAsia="zh-CN"/>
              </w:rPr>
              <w:t>EN12-9</w:t>
            </w:r>
            <w:r w:rsidR="008C5EC2" w:rsidRPr="002B7F13">
              <w:rPr>
                <w:rFonts w:ascii="Arial" w:hAnsi="Arial" w:cs="Arial"/>
              </w:rPr>
              <w:t xml:space="preserve"> reflects on, assesses and monitors own learning and refines individual and collaborative processes as an independent learner</w:t>
            </w:r>
          </w:p>
        </w:tc>
      </w:tr>
      <w:tr w:rsidR="009A18F9" w:rsidRPr="002B7F13" w:rsidTr="00406AB5">
        <w:trPr>
          <w:cantSplit/>
        </w:trPr>
        <w:tc>
          <w:tcPr>
            <w:tcW w:w="10689" w:type="dxa"/>
            <w:gridSpan w:val="3"/>
            <w:tcMar>
              <w:top w:w="57" w:type="dxa"/>
              <w:left w:w="57" w:type="dxa"/>
              <w:bottom w:w="57" w:type="dxa"/>
              <w:right w:w="57" w:type="dxa"/>
            </w:tcMar>
          </w:tcPr>
          <w:p w:rsidR="00BA245B" w:rsidRPr="00BA245B" w:rsidRDefault="009A18F9" w:rsidP="00BA245B">
            <w:pPr>
              <w:pStyle w:val="NoSpacing"/>
              <w:rPr>
                <w:rFonts w:ascii="Arial" w:hAnsi="Arial" w:cs="Arial"/>
                <w:lang w:eastAsia="zh-CN"/>
              </w:rPr>
            </w:pPr>
            <w:r w:rsidRPr="002B7F13">
              <w:rPr>
                <w:rFonts w:ascii="Arial" w:hAnsi="Arial" w:cs="Arial"/>
                <w:b/>
                <w:lang w:eastAsia="zh-CN"/>
              </w:rPr>
              <w:t>Nature of the task</w:t>
            </w:r>
            <w:r w:rsidR="00406AB5" w:rsidRPr="002B7F13">
              <w:rPr>
                <w:rFonts w:ascii="Arial" w:hAnsi="Arial" w:cs="Arial"/>
                <w:b/>
                <w:lang w:eastAsia="zh-CN"/>
              </w:rPr>
              <w:t>:</w:t>
            </w:r>
            <w:r w:rsidR="00406AB5" w:rsidRPr="002B7F13">
              <w:rPr>
                <w:rFonts w:ascii="Arial" w:hAnsi="Arial" w:cs="Arial"/>
                <w:lang w:eastAsia="zh-CN"/>
              </w:rPr>
              <w:t xml:space="preserve"> </w:t>
            </w:r>
            <w:r w:rsidR="00BA245B">
              <w:t xml:space="preserve"> </w:t>
            </w:r>
            <w:r w:rsidR="00BA245B" w:rsidRPr="00BA245B">
              <w:rPr>
                <w:rFonts w:ascii="Arial" w:hAnsi="Arial" w:cs="Arial"/>
                <w:lang w:eastAsia="zh-CN"/>
              </w:rPr>
              <w:t>In this task you will use your knowledge of textual adaptation to compose an imaginative piece of writing. You will also compose a commentary on the decisions you have undertaken in creating this adaptation.</w:t>
            </w:r>
          </w:p>
          <w:p w:rsidR="009851AF" w:rsidRDefault="009851AF" w:rsidP="00BA245B">
            <w:pPr>
              <w:pStyle w:val="NoSpacing"/>
              <w:rPr>
                <w:rFonts w:ascii="Arial" w:hAnsi="Arial" w:cs="Arial"/>
                <w:lang w:eastAsia="zh-CN"/>
              </w:rPr>
            </w:pPr>
          </w:p>
          <w:p w:rsidR="00026EB7" w:rsidRDefault="00BA245B" w:rsidP="00BA245B">
            <w:pPr>
              <w:pStyle w:val="NoSpacing"/>
              <w:rPr>
                <w:rFonts w:ascii="Arial" w:hAnsi="Arial" w:cs="Arial"/>
                <w:lang w:eastAsia="zh-CN"/>
              </w:rPr>
            </w:pPr>
            <w:r w:rsidRPr="00BA245B">
              <w:rPr>
                <w:rFonts w:ascii="Arial" w:hAnsi="Arial" w:cs="Arial"/>
                <w:lang w:eastAsia="zh-CN"/>
              </w:rPr>
              <w:t xml:space="preserve">Read the text below and </w:t>
            </w:r>
            <w:r w:rsidRPr="00FB224E">
              <w:rPr>
                <w:rFonts w:ascii="Arial" w:hAnsi="Arial" w:cs="Arial"/>
                <w:b/>
                <w:lang w:eastAsia="zh-CN"/>
              </w:rPr>
              <w:t>use it as a stimulus to compose an imaginative text</w:t>
            </w:r>
            <w:r w:rsidRPr="00BA245B">
              <w:rPr>
                <w:rFonts w:ascii="Arial" w:hAnsi="Arial" w:cs="Arial"/>
                <w:lang w:eastAsia="zh-CN"/>
              </w:rPr>
              <w:t xml:space="preserve"> of about 500 words in length:</w:t>
            </w:r>
          </w:p>
          <w:p w:rsidR="00BA245B" w:rsidRDefault="00BA245B" w:rsidP="00BA245B">
            <w:pPr>
              <w:pStyle w:val="NoSpacing"/>
              <w:ind w:left="3119"/>
              <w:rPr>
                <w:rFonts w:cs="Arial"/>
                <w:lang w:eastAsia="zh-CN"/>
              </w:rPr>
            </w:pP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Differences of Opinion</w:t>
            </w:r>
          </w:p>
          <w:p w:rsidR="00BA245B" w:rsidRPr="009851AF" w:rsidRDefault="00BA245B" w:rsidP="00BA245B">
            <w:pPr>
              <w:pStyle w:val="NoSpacing"/>
              <w:ind w:left="3119"/>
              <w:rPr>
                <w:rFonts w:cs="Arial"/>
                <w:sz w:val="24"/>
                <w:szCs w:val="24"/>
                <w:lang w:eastAsia="zh-CN"/>
              </w:rPr>
            </w:pP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 xml:space="preserve">He tells her that the earth is flat – </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 xml:space="preserve">He knows the facts, and that is that. </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In altercations fierce and long</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 xml:space="preserve">She tries her best to prove him wrong. </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But he has learned to argue well.</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 xml:space="preserve">He calls her arguments unsound </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And often asks her not to yell.</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 xml:space="preserve">She cannot win. He stands his ground. </w:t>
            </w:r>
          </w:p>
          <w:p w:rsidR="00BA245B" w:rsidRPr="009851AF" w:rsidRDefault="00BA245B" w:rsidP="00BA245B">
            <w:pPr>
              <w:pStyle w:val="NoSpacing"/>
              <w:ind w:left="3119"/>
              <w:rPr>
                <w:rFonts w:cs="Arial"/>
                <w:sz w:val="24"/>
                <w:szCs w:val="24"/>
                <w:lang w:eastAsia="zh-CN"/>
              </w:rPr>
            </w:pP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The planet goes on being round.</w:t>
            </w:r>
          </w:p>
          <w:p w:rsidR="00BA245B" w:rsidRPr="009851AF" w:rsidRDefault="00BA245B" w:rsidP="00BA245B">
            <w:pPr>
              <w:pStyle w:val="NoSpacing"/>
              <w:ind w:left="3119"/>
              <w:rPr>
                <w:rFonts w:cs="Arial"/>
                <w:sz w:val="24"/>
                <w:szCs w:val="24"/>
                <w:lang w:eastAsia="zh-CN"/>
              </w:rPr>
            </w:pPr>
            <w:r w:rsidRPr="009851AF">
              <w:rPr>
                <w:rFonts w:cs="Arial"/>
                <w:sz w:val="24"/>
                <w:szCs w:val="24"/>
                <w:lang w:eastAsia="zh-CN"/>
              </w:rPr>
              <w:t xml:space="preserve">                                                                           Wendy Cope</w:t>
            </w:r>
          </w:p>
          <w:p w:rsidR="00BA245B" w:rsidRPr="00BA245B" w:rsidRDefault="00BA245B" w:rsidP="00BA245B">
            <w:pPr>
              <w:pStyle w:val="NoSpacing"/>
              <w:ind w:left="3119"/>
              <w:rPr>
                <w:rFonts w:cs="Arial"/>
                <w:lang w:eastAsia="zh-CN"/>
              </w:rPr>
            </w:pPr>
          </w:p>
          <w:p w:rsidR="00BA245B" w:rsidRPr="00BA245B" w:rsidRDefault="00BA245B" w:rsidP="00BA245B">
            <w:pPr>
              <w:spacing w:before="60" w:after="60"/>
              <w:rPr>
                <w:rFonts w:ascii="Arial" w:eastAsia="SimSun" w:hAnsi="Arial" w:cs="Arial"/>
                <w:color w:val="000000" w:themeColor="text1"/>
                <w:lang w:eastAsia="zh-CN"/>
              </w:rPr>
            </w:pPr>
            <w:r w:rsidRPr="00BA245B">
              <w:rPr>
                <w:rFonts w:ascii="Arial" w:eastAsia="SimSun" w:hAnsi="Arial" w:cs="Arial"/>
                <w:color w:val="000000" w:themeColor="text1"/>
                <w:lang w:eastAsia="zh-CN"/>
              </w:rPr>
              <w:t>In your response, you may choose to experiment with this text by:</w:t>
            </w:r>
          </w:p>
          <w:p w:rsidR="00BA245B" w:rsidRPr="00BA245B" w:rsidRDefault="00BA245B" w:rsidP="00BA245B">
            <w:pPr>
              <w:numPr>
                <w:ilvl w:val="0"/>
                <w:numId w:val="14"/>
              </w:numPr>
              <w:spacing w:before="60" w:after="60"/>
              <w:contextualSpacing/>
              <w:rPr>
                <w:rFonts w:ascii="Arial" w:eastAsia="SimSun" w:hAnsi="Arial" w:cs="Arial"/>
                <w:color w:val="000000" w:themeColor="text1"/>
                <w:lang w:eastAsia="zh-CN"/>
              </w:rPr>
            </w:pPr>
            <w:r w:rsidRPr="00BA245B">
              <w:rPr>
                <w:rFonts w:ascii="Arial" w:eastAsia="SimSun" w:hAnsi="Arial" w:cs="Arial"/>
                <w:color w:val="000000" w:themeColor="text1"/>
                <w:lang w:eastAsia="zh-CN"/>
              </w:rPr>
              <w:t xml:space="preserve">creating a story focalised through either </w:t>
            </w:r>
            <w:r w:rsidR="008B6A39">
              <w:rPr>
                <w:rFonts w:ascii="Arial" w:eastAsia="SimSun" w:hAnsi="Arial" w:cs="Arial"/>
                <w:color w:val="000000" w:themeColor="text1"/>
                <w:lang w:eastAsia="zh-CN"/>
              </w:rPr>
              <w:t>the male or female in the text</w:t>
            </w:r>
          </w:p>
          <w:p w:rsidR="00BA245B" w:rsidRPr="00BA245B" w:rsidRDefault="00BA245B" w:rsidP="00BA245B">
            <w:pPr>
              <w:numPr>
                <w:ilvl w:val="0"/>
                <w:numId w:val="14"/>
              </w:numPr>
              <w:spacing w:before="60" w:after="60"/>
              <w:contextualSpacing/>
              <w:rPr>
                <w:rFonts w:ascii="Arial" w:eastAsia="SimSun" w:hAnsi="Arial" w:cs="Arial"/>
                <w:color w:val="000000" w:themeColor="text1"/>
                <w:lang w:eastAsia="zh-CN"/>
              </w:rPr>
            </w:pPr>
            <w:r w:rsidRPr="00BA245B">
              <w:rPr>
                <w:rFonts w:ascii="Arial" w:eastAsia="SimSun" w:hAnsi="Arial" w:cs="Arial"/>
                <w:color w:val="000000" w:themeColor="text1"/>
                <w:lang w:eastAsia="zh-CN"/>
              </w:rPr>
              <w:t>including intertextual references to the poem in your writing</w:t>
            </w:r>
          </w:p>
          <w:p w:rsidR="00BA245B" w:rsidRPr="00BA245B" w:rsidRDefault="00BA245B" w:rsidP="00BA245B">
            <w:pPr>
              <w:numPr>
                <w:ilvl w:val="0"/>
                <w:numId w:val="14"/>
              </w:numPr>
              <w:spacing w:before="60" w:after="60"/>
              <w:contextualSpacing/>
              <w:rPr>
                <w:rFonts w:ascii="Arial" w:eastAsia="SimSun" w:hAnsi="Arial" w:cs="Arial"/>
                <w:color w:val="000000" w:themeColor="text1"/>
                <w:lang w:eastAsia="zh-CN"/>
              </w:rPr>
            </w:pPr>
            <w:r w:rsidRPr="00BA245B">
              <w:rPr>
                <w:rFonts w:ascii="Arial" w:eastAsia="SimSun" w:hAnsi="Arial" w:cs="Arial"/>
                <w:color w:val="000000" w:themeColor="text1"/>
                <w:lang w:eastAsia="zh-CN"/>
              </w:rPr>
              <w:t>experimenting with monologue</w:t>
            </w:r>
          </w:p>
          <w:p w:rsidR="00BA245B" w:rsidRPr="00BA245B" w:rsidRDefault="00BA245B" w:rsidP="00BA245B">
            <w:pPr>
              <w:numPr>
                <w:ilvl w:val="0"/>
                <w:numId w:val="14"/>
              </w:numPr>
              <w:spacing w:before="60" w:after="60"/>
              <w:contextualSpacing/>
              <w:rPr>
                <w:rFonts w:ascii="Arial" w:eastAsia="SimSun" w:hAnsi="Arial" w:cs="Arial"/>
                <w:color w:val="000000" w:themeColor="text1"/>
                <w:lang w:eastAsia="zh-CN"/>
              </w:rPr>
            </w:pPr>
            <w:r w:rsidRPr="00BA245B">
              <w:rPr>
                <w:rFonts w:ascii="Arial" w:eastAsia="SimSun" w:hAnsi="Arial" w:cs="Arial"/>
                <w:color w:val="000000" w:themeColor="text1"/>
                <w:lang w:eastAsia="zh-CN"/>
              </w:rPr>
              <w:t>experimenting with language conventions such as syntax to create point of view</w:t>
            </w:r>
          </w:p>
          <w:p w:rsidR="00BA245B" w:rsidRPr="00BA245B" w:rsidRDefault="00BA245B" w:rsidP="00BA245B">
            <w:pPr>
              <w:numPr>
                <w:ilvl w:val="0"/>
                <w:numId w:val="14"/>
              </w:numPr>
              <w:spacing w:before="60" w:after="60"/>
              <w:contextualSpacing/>
              <w:rPr>
                <w:rFonts w:ascii="Arial" w:eastAsia="SimSun" w:hAnsi="Arial" w:cs="Arial"/>
                <w:color w:val="000000" w:themeColor="text1"/>
                <w:lang w:eastAsia="zh-CN"/>
              </w:rPr>
            </w:pPr>
            <w:r w:rsidRPr="00BA245B">
              <w:rPr>
                <w:rFonts w:ascii="Arial" w:eastAsia="SimSun" w:hAnsi="Arial" w:cs="Arial"/>
                <w:color w:val="000000" w:themeColor="text1"/>
                <w:lang w:eastAsia="zh-CN"/>
              </w:rPr>
              <w:t>adapting the metaphor in the poem to a new situation</w:t>
            </w:r>
          </w:p>
          <w:p w:rsidR="00BA245B" w:rsidRPr="00FB224E" w:rsidRDefault="00BA245B" w:rsidP="00FB224E">
            <w:pPr>
              <w:numPr>
                <w:ilvl w:val="0"/>
                <w:numId w:val="14"/>
              </w:numPr>
              <w:spacing w:before="60" w:after="60"/>
              <w:contextualSpacing/>
              <w:rPr>
                <w:rFonts w:ascii="Arial" w:eastAsia="SimSun" w:hAnsi="Arial" w:cs="Arial"/>
                <w:color w:val="000000" w:themeColor="text1"/>
                <w:lang w:eastAsia="zh-CN"/>
              </w:rPr>
            </w:pPr>
            <w:proofErr w:type="gramStart"/>
            <w:r w:rsidRPr="00BA245B">
              <w:rPr>
                <w:rFonts w:ascii="Arial" w:eastAsia="SimSun" w:hAnsi="Arial" w:cs="Arial"/>
                <w:color w:val="000000" w:themeColor="text1"/>
                <w:lang w:eastAsia="zh-CN"/>
              </w:rPr>
              <w:t>challenging</w:t>
            </w:r>
            <w:proofErr w:type="gramEnd"/>
            <w:r w:rsidRPr="00BA245B">
              <w:rPr>
                <w:rFonts w:ascii="Arial" w:eastAsia="SimSun" w:hAnsi="Arial" w:cs="Arial"/>
                <w:color w:val="000000" w:themeColor="text1"/>
                <w:lang w:eastAsia="zh-CN"/>
              </w:rPr>
              <w:t xml:space="preserve"> the assumptions about relationships suggested by the text</w:t>
            </w:r>
            <w:r w:rsidR="008B6A39">
              <w:rPr>
                <w:rFonts w:ascii="Arial" w:eastAsia="SimSun" w:hAnsi="Arial" w:cs="Arial"/>
                <w:color w:val="000000" w:themeColor="text1"/>
                <w:lang w:eastAsia="zh-CN"/>
              </w:rPr>
              <w:t>.</w:t>
            </w:r>
          </w:p>
        </w:tc>
      </w:tr>
      <w:tr w:rsidR="009851AF" w:rsidRPr="002B7F13" w:rsidTr="00406AB5">
        <w:trPr>
          <w:cantSplit/>
        </w:trPr>
        <w:tc>
          <w:tcPr>
            <w:tcW w:w="10689" w:type="dxa"/>
            <w:gridSpan w:val="3"/>
            <w:tcMar>
              <w:top w:w="57" w:type="dxa"/>
              <w:left w:w="57" w:type="dxa"/>
              <w:bottom w:w="57" w:type="dxa"/>
              <w:right w:w="57" w:type="dxa"/>
            </w:tcMar>
          </w:tcPr>
          <w:p w:rsidR="009851AF" w:rsidRPr="009851AF" w:rsidRDefault="008B6A39" w:rsidP="009851AF">
            <w:pPr>
              <w:spacing w:before="60" w:after="60" w:line="276" w:lineRule="auto"/>
              <w:rPr>
                <w:rFonts w:ascii="Arial" w:eastAsia="SimSun" w:hAnsi="Arial" w:cs="Arial"/>
                <w:color w:val="000000" w:themeColor="text1"/>
                <w:lang w:eastAsia="zh-CN"/>
              </w:rPr>
            </w:pPr>
            <w:r>
              <w:rPr>
                <w:rFonts w:ascii="Arial" w:eastAsia="SimSun" w:hAnsi="Arial" w:cs="Arial"/>
                <w:b/>
                <w:color w:val="000000" w:themeColor="text1"/>
                <w:lang w:eastAsia="zh-CN"/>
              </w:rPr>
              <w:lastRenderedPageBreak/>
              <w:t>Compose a 250-</w:t>
            </w:r>
            <w:r w:rsidR="009851AF" w:rsidRPr="009851AF">
              <w:rPr>
                <w:rFonts w:ascii="Arial" w:eastAsia="SimSun" w:hAnsi="Arial" w:cs="Arial"/>
                <w:b/>
                <w:color w:val="000000" w:themeColor="text1"/>
                <w:lang w:eastAsia="zh-CN"/>
              </w:rPr>
              <w:t>word (maximum) statement</w:t>
            </w:r>
            <w:r w:rsidR="009851AF" w:rsidRPr="009851AF">
              <w:rPr>
                <w:rFonts w:ascii="Arial" w:eastAsia="SimSun" w:hAnsi="Arial" w:cs="Arial"/>
                <w:color w:val="000000" w:themeColor="text1"/>
                <w:lang w:eastAsia="zh-CN"/>
              </w:rPr>
              <w:t xml:space="preserve"> </w:t>
            </w:r>
          </w:p>
          <w:p w:rsidR="009851AF" w:rsidRPr="009851AF" w:rsidRDefault="009851AF" w:rsidP="009851AF">
            <w:pPr>
              <w:spacing w:before="60" w:after="60" w:line="276" w:lineRule="auto"/>
              <w:rPr>
                <w:rFonts w:ascii="Arial" w:eastAsia="SimSun" w:hAnsi="Arial" w:cs="Arial"/>
                <w:color w:val="000000" w:themeColor="text1"/>
                <w:lang w:eastAsia="zh-CN"/>
              </w:rPr>
            </w:pPr>
            <w:r w:rsidRPr="009851AF">
              <w:rPr>
                <w:rFonts w:ascii="Arial" w:eastAsia="SimSun" w:hAnsi="Arial" w:cs="Arial"/>
                <w:color w:val="000000" w:themeColor="text1"/>
                <w:lang w:eastAsia="zh-CN"/>
              </w:rPr>
              <w:t>In your statement comment on</w:t>
            </w:r>
            <w:r>
              <w:rPr>
                <w:rFonts w:ascii="Arial" w:eastAsia="SimSun" w:hAnsi="Arial" w:cs="Arial"/>
                <w:color w:val="000000" w:themeColor="text1"/>
                <w:lang w:eastAsia="zh-CN"/>
              </w:rPr>
              <w:t>:</w:t>
            </w:r>
            <w:r w:rsidRPr="009851AF">
              <w:rPr>
                <w:rFonts w:ascii="Arial" w:eastAsia="SimSun" w:hAnsi="Arial" w:cs="Arial"/>
                <w:color w:val="000000" w:themeColor="text1"/>
                <w:lang w:eastAsia="zh-CN"/>
              </w:rPr>
              <w:t xml:space="preserve"> </w:t>
            </w:r>
          </w:p>
          <w:p w:rsidR="009851AF" w:rsidRPr="009851AF" w:rsidRDefault="009851AF" w:rsidP="009851AF">
            <w:pPr>
              <w:numPr>
                <w:ilvl w:val="0"/>
                <w:numId w:val="14"/>
              </w:numPr>
              <w:spacing w:before="60" w:after="60"/>
              <w:contextualSpacing/>
              <w:rPr>
                <w:rFonts w:ascii="Arial" w:eastAsia="SimSun" w:hAnsi="Arial" w:cs="Arial"/>
                <w:color w:val="000000" w:themeColor="text1"/>
                <w:lang w:eastAsia="zh-CN"/>
              </w:rPr>
            </w:pPr>
            <w:r w:rsidRPr="009851AF">
              <w:rPr>
                <w:rFonts w:ascii="Arial" w:eastAsia="SimSun" w:hAnsi="Arial" w:cs="Arial"/>
                <w:color w:val="000000" w:themeColor="text1"/>
                <w:lang w:eastAsia="zh-CN"/>
              </w:rPr>
              <w:t xml:space="preserve">the intent of the poem </w:t>
            </w:r>
          </w:p>
          <w:p w:rsidR="009851AF" w:rsidRPr="009851AF" w:rsidRDefault="009851AF" w:rsidP="009851AF">
            <w:pPr>
              <w:numPr>
                <w:ilvl w:val="0"/>
                <w:numId w:val="14"/>
              </w:numPr>
              <w:spacing w:before="60" w:after="60"/>
              <w:contextualSpacing/>
              <w:rPr>
                <w:rFonts w:ascii="Arial" w:eastAsia="SimSun" w:hAnsi="Arial" w:cs="Arial"/>
                <w:color w:val="000000" w:themeColor="text1"/>
                <w:lang w:eastAsia="zh-CN"/>
              </w:rPr>
            </w:pPr>
            <w:r w:rsidRPr="009851AF">
              <w:rPr>
                <w:rFonts w:ascii="Arial" w:eastAsia="SimSun" w:hAnsi="Arial" w:cs="Arial"/>
                <w:color w:val="000000" w:themeColor="text1"/>
                <w:lang w:eastAsia="zh-CN"/>
              </w:rPr>
              <w:t>the aspect of the poem you have chosen to adapt and how you have altered or extended the meaning of the poem through your adaptation</w:t>
            </w:r>
          </w:p>
          <w:p w:rsidR="009851AF" w:rsidRPr="009851AF" w:rsidRDefault="009851AF" w:rsidP="009851AF">
            <w:pPr>
              <w:numPr>
                <w:ilvl w:val="0"/>
                <w:numId w:val="14"/>
              </w:numPr>
              <w:spacing w:before="60" w:after="60"/>
              <w:contextualSpacing/>
              <w:rPr>
                <w:rFonts w:ascii="Arial" w:eastAsia="SimSun" w:hAnsi="Arial" w:cs="Arial"/>
                <w:color w:val="000000" w:themeColor="text1"/>
                <w:lang w:eastAsia="zh-CN"/>
              </w:rPr>
            </w:pPr>
            <w:r w:rsidRPr="009851AF">
              <w:rPr>
                <w:rFonts w:ascii="Arial" w:eastAsia="SimSun" w:hAnsi="Arial" w:cs="Arial"/>
                <w:color w:val="000000" w:themeColor="text1"/>
                <w:lang w:eastAsia="zh-CN"/>
              </w:rPr>
              <w:t>how you have sustained this interpretation throughout your adaptation</w:t>
            </w:r>
          </w:p>
          <w:p w:rsidR="009851AF" w:rsidRPr="009851AF" w:rsidRDefault="009851AF" w:rsidP="009851AF">
            <w:pPr>
              <w:numPr>
                <w:ilvl w:val="0"/>
                <w:numId w:val="14"/>
              </w:numPr>
              <w:spacing w:before="60" w:after="60"/>
              <w:contextualSpacing/>
              <w:rPr>
                <w:rFonts w:ascii="Arial" w:eastAsia="SimSun" w:hAnsi="Arial" w:cs="Arial"/>
                <w:color w:val="000000" w:themeColor="text1"/>
                <w:lang w:val="en-GB" w:eastAsia="zh-CN"/>
              </w:rPr>
            </w:pPr>
            <w:proofErr w:type="gramStart"/>
            <w:r w:rsidRPr="009851AF">
              <w:rPr>
                <w:rFonts w:ascii="Arial" w:eastAsia="SimSun" w:hAnsi="Arial" w:cs="Arial"/>
                <w:color w:val="000000" w:themeColor="text1"/>
                <w:lang w:eastAsia="zh-CN"/>
              </w:rPr>
              <w:t>the</w:t>
            </w:r>
            <w:proofErr w:type="gramEnd"/>
            <w:r w:rsidRPr="009851AF">
              <w:rPr>
                <w:rFonts w:ascii="Arial" w:eastAsia="SimSun" w:hAnsi="Arial" w:cs="Arial"/>
                <w:color w:val="000000" w:themeColor="text1"/>
                <w:lang w:eastAsia="zh-CN"/>
              </w:rPr>
              <w:t xml:space="preserve"> successes and challenges you faced in crafting this adaptation</w:t>
            </w:r>
            <w:r w:rsidR="008B6A39">
              <w:rPr>
                <w:rFonts w:ascii="Arial" w:eastAsia="SimSun" w:hAnsi="Arial" w:cs="Arial"/>
                <w:color w:val="000000" w:themeColor="text1"/>
                <w:lang w:eastAsia="zh-CN"/>
              </w:rPr>
              <w:t>.</w:t>
            </w:r>
          </w:p>
          <w:p w:rsidR="009851AF" w:rsidRPr="009851AF" w:rsidRDefault="009851AF" w:rsidP="009851AF">
            <w:pPr>
              <w:spacing w:before="60" w:after="60"/>
              <w:ind w:left="720"/>
              <w:contextualSpacing/>
              <w:rPr>
                <w:rFonts w:ascii="Arial" w:eastAsia="SimSun" w:hAnsi="Arial" w:cs="Arial"/>
                <w:color w:val="000000" w:themeColor="text1"/>
                <w:lang w:val="en-GB" w:eastAsia="zh-CN"/>
              </w:rPr>
            </w:pPr>
          </w:p>
        </w:tc>
      </w:tr>
      <w:tr w:rsidR="00E81BF3" w:rsidRPr="002B7F13" w:rsidTr="00406AB5">
        <w:trPr>
          <w:cantSplit/>
        </w:trPr>
        <w:tc>
          <w:tcPr>
            <w:tcW w:w="10689" w:type="dxa"/>
            <w:gridSpan w:val="3"/>
            <w:tcMar>
              <w:top w:w="57" w:type="dxa"/>
              <w:left w:w="57" w:type="dxa"/>
              <w:bottom w:w="57" w:type="dxa"/>
              <w:right w:w="57" w:type="dxa"/>
            </w:tcMar>
          </w:tcPr>
          <w:p w:rsidR="00E81BF3" w:rsidRPr="002B7F13" w:rsidRDefault="00E81BF3" w:rsidP="00026EB7">
            <w:pPr>
              <w:pStyle w:val="NoSpacing"/>
              <w:rPr>
                <w:rFonts w:ascii="Arial" w:hAnsi="Arial" w:cs="Arial"/>
                <w:b/>
                <w:lang w:eastAsia="zh-CN"/>
              </w:rPr>
            </w:pPr>
            <w:r w:rsidRPr="002B7F13">
              <w:rPr>
                <w:rFonts w:ascii="Arial" w:hAnsi="Arial" w:cs="Arial"/>
                <w:b/>
                <w:lang w:eastAsia="zh-CN"/>
              </w:rPr>
              <w:t>Marking criteria</w:t>
            </w:r>
          </w:p>
          <w:p w:rsidR="009851AF" w:rsidRPr="009851AF" w:rsidRDefault="009851AF" w:rsidP="009851AF">
            <w:pPr>
              <w:pStyle w:val="NoSpacing"/>
              <w:rPr>
                <w:rFonts w:ascii="Arial" w:hAnsi="Arial" w:cs="Arial"/>
                <w:lang w:eastAsia="zh-CN"/>
              </w:rPr>
            </w:pPr>
            <w:r w:rsidRPr="009851AF">
              <w:rPr>
                <w:rFonts w:ascii="Arial" w:hAnsi="Arial" w:cs="Arial"/>
                <w:lang w:eastAsia="zh-CN"/>
              </w:rPr>
              <w:t>You will be assessed on how well you:</w:t>
            </w:r>
          </w:p>
          <w:p w:rsidR="009851AF" w:rsidRPr="009851AF" w:rsidRDefault="009851AF" w:rsidP="009851AF">
            <w:pPr>
              <w:numPr>
                <w:ilvl w:val="0"/>
                <w:numId w:val="14"/>
              </w:numPr>
              <w:spacing w:before="60" w:after="60"/>
              <w:contextualSpacing/>
              <w:rPr>
                <w:rFonts w:ascii="Arial" w:eastAsia="SimSun" w:hAnsi="Arial" w:cs="Arial"/>
                <w:color w:val="000000" w:themeColor="text1"/>
                <w:lang w:eastAsia="zh-CN"/>
              </w:rPr>
            </w:pPr>
            <w:r w:rsidRPr="009851AF">
              <w:rPr>
                <w:rFonts w:ascii="Arial" w:eastAsia="SimSun" w:hAnsi="Arial" w:cs="Arial"/>
                <w:color w:val="000000" w:themeColor="text1"/>
                <w:lang w:eastAsia="zh-CN"/>
              </w:rPr>
              <w:t>create an effective adaptation of the poem</w:t>
            </w:r>
          </w:p>
          <w:p w:rsidR="009851AF" w:rsidRPr="009851AF" w:rsidRDefault="009851AF" w:rsidP="009851AF">
            <w:pPr>
              <w:numPr>
                <w:ilvl w:val="0"/>
                <w:numId w:val="14"/>
              </w:numPr>
              <w:spacing w:before="60" w:after="60"/>
              <w:contextualSpacing/>
              <w:rPr>
                <w:rFonts w:ascii="Arial" w:eastAsia="SimSun" w:hAnsi="Arial" w:cs="Arial"/>
                <w:color w:val="000000" w:themeColor="text1"/>
                <w:lang w:eastAsia="zh-CN"/>
              </w:rPr>
            </w:pPr>
            <w:r w:rsidRPr="009851AF">
              <w:rPr>
                <w:rFonts w:ascii="Arial" w:eastAsia="SimSun" w:hAnsi="Arial" w:cs="Arial"/>
                <w:color w:val="000000" w:themeColor="text1"/>
                <w:lang w:eastAsia="zh-CN"/>
              </w:rPr>
              <w:t>use and experiment with language conventions to express complex ideas in a sustained imaginative composition</w:t>
            </w:r>
          </w:p>
          <w:p w:rsidR="00E81BF3" w:rsidRPr="002B7F13" w:rsidRDefault="009851AF" w:rsidP="009851AF">
            <w:pPr>
              <w:numPr>
                <w:ilvl w:val="0"/>
                <w:numId w:val="14"/>
              </w:numPr>
              <w:spacing w:before="60" w:after="60"/>
              <w:contextualSpacing/>
              <w:rPr>
                <w:rFonts w:ascii="Arial" w:hAnsi="Arial" w:cs="Arial"/>
              </w:rPr>
            </w:pPr>
            <w:proofErr w:type="gramStart"/>
            <w:r w:rsidRPr="009851AF">
              <w:rPr>
                <w:rFonts w:ascii="Arial" w:eastAsia="SimSun" w:hAnsi="Arial" w:cs="Arial"/>
                <w:color w:val="000000" w:themeColor="text1"/>
                <w:lang w:eastAsia="zh-CN"/>
              </w:rPr>
              <w:t>assess</w:t>
            </w:r>
            <w:proofErr w:type="gramEnd"/>
            <w:r w:rsidRPr="009851AF">
              <w:rPr>
                <w:rFonts w:ascii="Arial" w:eastAsia="SimSun" w:hAnsi="Arial" w:cs="Arial"/>
                <w:color w:val="000000" w:themeColor="text1"/>
                <w:lang w:eastAsia="zh-CN"/>
              </w:rPr>
              <w:t xml:space="preserve"> the effectiveness of writing choices, conventions and processes undertaken in composing this adaptation</w:t>
            </w:r>
            <w:r w:rsidR="008B6A39">
              <w:rPr>
                <w:rFonts w:ascii="Arial" w:eastAsia="SimSun" w:hAnsi="Arial" w:cs="Arial"/>
                <w:color w:val="000000" w:themeColor="text1"/>
                <w:lang w:eastAsia="zh-CN"/>
              </w:rPr>
              <w:t>.</w:t>
            </w:r>
          </w:p>
        </w:tc>
      </w:tr>
      <w:tr w:rsidR="00E81BF3" w:rsidRPr="002B7F13" w:rsidTr="00406AB5">
        <w:trPr>
          <w:cantSplit/>
        </w:trPr>
        <w:tc>
          <w:tcPr>
            <w:tcW w:w="10689" w:type="dxa"/>
            <w:gridSpan w:val="3"/>
            <w:tcMar>
              <w:top w:w="57" w:type="dxa"/>
              <w:left w:w="57" w:type="dxa"/>
              <w:bottom w:w="57" w:type="dxa"/>
              <w:right w:w="57" w:type="dxa"/>
            </w:tcMar>
          </w:tcPr>
          <w:p w:rsidR="00E81BF3" w:rsidRPr="002B7F13" w:rsidRDefault="00E81BF3" w:rsidP="00026EB7">
            <w:pPr>
              <w:pStyle w:val="NoSpacing"/>
              <w:rPr>
                <w:rFonts w:ascii="Arial" w:hAnsi="Arial" w:cs="Arial"/>
                <w:b/>
                <w:lang w:eastAsia="zh-CN"/>
              </w:rPr>
            </w:pPr>
            <w:r w:rsidRPr="002B7F13">
              <w:rPr>
                <w:rFonts w:ascii="Arial" w:hAnsi="Arial" w:cs="Arial"/>
                <w:b/>
                <w:lang w:eastAsia="zh-CN"/>
              </w:rPr>
              <w:t>Feedback provided</w:t>
            </w:r>
          </w:p>
          <w:p w:rsidR="00E81BF3" w:rsidRPr="002B7F13" w:rsidRDefault="009072BA" w:rsidP="00320776">
            <w:pPr>
              <w:pStyle w:val="NoSpacing"/>
              <w:rPr>
                <w:rFonts w:ascii="Arial" w:hAnsi="Arial" w:cs="Arial"/>
                <w:szCs w:val="20"/>
                <w:lang w:eastAsia="zh-CN"/>
              </w:rPr>
            </w:pPr>
            <w:r w:rsidRPr="002B7F13">
              <w:rPr>
                <w:rFonts w:ascii="Arial" w:hAnsi="Arial" w:cs="Arial"/>
                <w:szCs w:val="20"/>
                <w:lang w:eastAsia="zh-CN"/>
              </w:rPr>
              <w:t>Students</w:t>
            </w:r>
            <w:r w:rsidR="00310E09" w:rsidRPr="002B7F13">
              <w:rPr>
                <w:rFonts w:ascii="Arial" w:hAnsi="Arial" w:cs="Arial"/>
                <w:szCs w:val="20"/>
                <w:lang w:eastAsia="zh-CN"/>
              </w:rPr>
              <w:t xml:space="preserve"> will be provided with written feedback from the marker, including reference to which grade descriptors were met in the marking </w:t>
            </w:r>
            <w:r w:rsidR="00F31E60" w:rsidRPr="002B7F13">
              <w:rPr>
                <w:rFonts w:ascii="Arial" w:hAnsi="Arial" w:cs="Arial"/>
                <w:szCs w:val="20"/>
                <w:lang w:eastAsia="zh-CN"/>
              </w:rPr>
              <w:t>guidelines</w:t>
            </w:r>
            <w:r w:rsidR="00310E09" w:rsidRPr="002B7F13">
              <w:rPr>
                <w:rFonts w:ascii="Arial" w:hAnsi="Arial" w:cs="Arial"/>
                <w:szCs w:val="20"/>
                <w:lang w:eastAsia="zh-CN"/>
              </w:rPr>
              <w:t>, as well as a holistic comment on areas of achievement and sugge</w:t>
            </w:r>
            <w:r w:rsidR="00026EB7" w:rsidRPr="002B7F13">
              <w:rPr>
                <w:rFonts w:ascii="Arial" w:hAnsi="Arial" w:cs="Arial"/>
                <w:szCs w:val="20"/>
                <w:lang w:eastAsia="zh-CN"/>
              </w:rPr>
              <w:t>stions for future improvement.</w:t>
            </w:r>
          </w:p>
        </w:tc>
      </w:tr>
    </w:tbl>
    <w:p w:rsidR="009851AF" w:rsidRDefault="009851AF" w:rsidP="00406AB5">
      <w:pPr>
        <w:jc w:val="center"/>
        <w:rPr>
          <w:rFonts w:ascii="Arial" w:hAnsi="Arial" w:cs="Arial"/>
          <w:b/>
        </w:rPr>
      </w:pPr>
    </w:p>
    <w:p w:rsidR="009851AF" w:rsidRDefault="009851AF">
      <w:pPr>
        <w:rPr>
          <w:rFonts w:ascii="Arial" w:hAnsi="Arial" w:cs="Arial"/>
          <w:b/>
        </w:rPr>
      </w:pPr>
      <w:r>
        <w:rPr>
          <w:rFonts w:ascii="Arial" w:hAnsi="Arial" w:cs="Arial"/>
          <w:b/>
        </w:rPr>
        <w:br w:type="page"/>
      </w:r>
    </w:p>
    <w:p w:rsidR="00E81BF3" w:rsidRPr="002B7F13" w:rsidRDefault="00406AB5" w:rsidP="003013BD">
      <w:pPr>
        <w:rPr>
          <w:rFonts w:ascii="Arial" w:hAnsi="Arial" w:cs="Arial"/>
          <w:b/>
        </w:rPr>
      </w:pPr>
      <w:r w:rsidRPr="002B7F13">
        <w:rPr>
          <w:rFonts w:ascii="Arial" w:hAnsi="Arial" w:cs="Arial"/>
          <w:b/>
        </w:rPr>
        <w:lastRenderedPageBreak/>
        <w:t>Marking g</w:t>
      </w:r>
      <w:r w:rsidR="00B700D2" w:rsidRPr="002B7F13">
        <w:rPr>
          <w:rFonts w:ascii="Arial" w:hAnsi="Arial" w:cs="Arial"/>
          <w:b/>
        </w:rPr>
        <w:t>uidelines</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1418"/>
      </w:tblGrid>
      <w:tr w:rsidR="005F6FB2" w:rsidRPr="002B7F13" w:rsidTr="00406AB5">
        <w:trPr>
          <w:trHeight w:val="408"/>
        </w:trPr>
        <w:tc>
          <w:tcPr>
            <w:tcW w:w="9214" w:type="dxa"/>
            <w:shd w:val="clear" w:color="auto" w:fill="F2F2F2" w:themeFill="background1" w:themeFillShade="F2"/>
          </w:tcPr>
          <w:p w:rsidR="005F6FB2" w:rsidRPr="002B7F13" w:rsidRDefault="00026EB7" w:rsidP="005F6FB2">
            <w:pPr>
              <w:widowControl w:val="0"/>
              <w:spacing w:after="0"/>
              <w:contextualSpacing/>
              <w:rPr>
                <w:rFonts w:ascii="Arial" w:eastAsia="Arial" w:hAnsi="Arial" w:cs="Arial"/>
                <w:b/>
                <w:color w:val="000000"/>
                <w:lang w:eastAsia="en-AU"/>
              </w:rPr>
            </w:pPr>
            <w:r w:rsidRPr="002B7F13">
              <w:rPr>
                <w:rFonts w:ascii="Arial" w:eastAsia="Arial" w:hAnsi="Arial" w:cs="Arial"/>
                <w:b/>
                <w:color w:val="000000"/>
                <w:lang w:eastAsia="en-AU"/>
              </w:rPr>
              <w:t>A student:</w:t>
            </w:r>
          </w:p>
        </w:tc>
        <w:tc>
          <w:tcPr>
            <w:tcW w:w="1418" w:type="dxa"/>
            <w:shd w:val="clear" w:color="auto" w:fill="F2F2F2" w:themeFill="background1" w:themeFillShade="F2"/>
            <w:vAlign w:val="center"/>
          </w:tcPr>
          <w:p w:rsidR="008C5EC2" w:rsidRPr="002B7F13" w:rsidRDefault="008C5EC2" w:rsidP="008C5EC2">
            <w:pPr>
              <w:widowControl w:val="0"/>
              <w:jc w:val="center"/>
              <w:rPr>
                <w:rFonts w:ascii="Arial" w:eastAsia="Arial" w:hAnsi="Arial" w:cs="Arial"/>
                <w:b/>
                <w:color w:val="000000"/>
                <w:lang w:eastAsia="en-AU"/>
              </w:rPr>
            </w:pPr>
            <w:r w:rsidRPr="002B7F13">
              <w:rPr>
                <w:rFonts w:ascii="Arial" w:eastAsia="Arial" w:hAnsi="Arial" w:cs="Arial"/>
                <w:b/>
                <w:color w:val="000000"/>
                <w:lang w:eastAsia="en-AU"/>
              </w:rPr>
              <w:t>Mark range</w:t>
            </w:r>
          </w:p>
        </w:tc>
      </w:tr>
      <w:tr w:rsidR="00320776" w:rsidRPr="002B7F13" w:rsidTr="005D42F6">
        <w:trPr>
          <w:trHeight w:val="2123"/>
        </w:trPr>
        <w:tc>
          <w:tcPr>
            <w:tcW w:w="9214" w:type="dxa"/>
          </w:tcPr>
          <w:p w:rsidR="00320776" w:rsidRPr="005518EA" w:rsidRDefault="005D42F6" w:rsidP="005D42F6">
            <w:pPr>
              <w:numPr>
                <w:ilvl w:val="0"/>
                <w:numId w:val="6"/>
              </w:numPr>
              <w:spacing w:before="60" w:after="60" w:line="240" w:lineRule="auto"/>
              <w:rPr>
                <w:rFonts w:ascii="Arial" w:eastAsia="SimSun" w:hAnsi="Arial" w:cs="Times New Roman"/>
                <w:color w:val="000000" w:themeColor="text1"/>
                <w:lang w:eastAsia="zh-CN"/>
              </w:rPr>
            </w:pPr>
            <w:r>
              <w:rPr>
                <w:rFonts w:ascii="Arial" w:eastAsia="SimSun" w:hAnsi="Arial" w:cs="Times New Roman"/>
                <w:color w:val="000000" w:themeColor="text1"/>
                <w:lang w:eastAsia="zh-CN"/>
              </w:rPr>
              <w:t>demonstrates highly developed understanding of textual adaptation to compose an effective imaginative composition</w:t>
            </w:r>
          </w:p>
          <w:p w:rsidR="00320776" w:rsidRPr="005518EA" w:rsidRDefault="00320776" w:rsidP="005D42F6">
            <w:pPr>
              <w:numPr>
                <w:ilvl w:val="0"/>
                <w:numId w:val="6"/>
              </w:numPr>
              <w:spacing w:before="60" w:after="60" w:line="240" w:lineRule="auto"/>
              <w:rPr>
                <w:rFonts w:ascii="Arial" w:eastAsia="SimSun" w:hAnsi="Arial" w:cs="Times New Roman"/>
                <w:color w:val="000000" w:themeColor="text1"/>
                <w:lang w:eastAsia="zh-CN"/>
              </w:rPr>
            </w:pPr>
            <w:r w:rsidRPr="005518EA">
              <w:rPr>
                <w:rFonts w:ascii="Arial" w:eastAsia="SimSun" w:hAnsi="Arial" w:cs="Times New Roman"/>
                <w:color w:val="000000" w:themeColor="text1"/>
                <w:lang w:eastAsia="zh-CN"/>
              </w:rPr>
              <w:t>experiment</w:t>
            </w:r>
            <w:r>
              <w:rPr>
                <w:rFonts w:ascii="Arial" w:eastAsia="SimSun" w:hAnsi="Arial" w:cs="Times New Roman"/>
                <w:color w:val="000000" w:themeColor="text1"/>
                <w:lang w:eastAsia="zh-CN"/>
              </w:rPr>
              <w:t>s imaginatively</w:t>
            </w:r>
            <w:r w:rsidRPr="005518EA">
              <w:rPr>
                <w:rFonts w:ascii="Arial" w:eastAsia="SimSun" w:hAnsi="Arial" w:cs="Times New Roman"/>
                <w:color w:val="000000" w:themeColor="text1"/>
                <w:lang w:eastAsia="zh-CN"/>
              </w:rPr>
              <w:t xml:space="preserve"> and effectively with language forms and features relevant to focalisation, intertextuality, monologue, textual assumptions, figurative language</w:t>
            </w:r>
            <w:r w:rsidR="001222D3">
              <w:rPr>
                <w:rFonts w:ascii="Arial" w:eastAsia="SimSun" w:hAnsi="Arial" w:cs="Times New Roman"/>
                <w:color w:val="000000" w:themeColor="text1"/>
                <w:lang w:eastAsia="zh-CN"/>
              </w:rPr>
              <w:t>,</w:t>
            </w:r>
            <w:r w:rsidRPr="005518EA">
              <w:rPr>
                <w:rFonts w:ascii="Arial" w:eastAsia="SimSun" w:hAnsi="Arial" w:cs="Times New Roman"/>
                <w:color w:val="000000" w:themeColor="text1"/>
                <w:lang w:eastAsia="zh-CN"/>
              </w:rPr>
              <w:t xml:space="preserve"> or a specific aspect of language</w:t>
            </w:r>
          </w:p>
          <w:p w:rsidR="00320776" w:rsidRPr="005518EA" w:rsidRDefault="00320776" w:rsidP="005D42F6">
            <w:pPr>
              <w:pStyle w:val="NormalWeb"/>
              <w:numPr>
                <w:ilvl w:val="0"/>
                <w:numId w:val="6"/>
              </w:numPr>
              <w:rPr>
                <w:rFonts w:ascii="Arial" w:hAnsi="Arial" w:cs="Arial"/>
                <w:color w:val="000000" w:themeColor="text1"/>
                <w:sz w:val="22"/>
                <w:szCs w:val="22"/>
              </w:rPr>
            </w:pPr>
            <w:r w:rsidRPr="005518EA">
              <w:rPr>
                <w:rFonts w:ascii="Arial" w:hAnsi="Arial" w:cs="Arial"/>
                <w:color w:val="000000" w:themeColor="text1"/>
                <w:sz w:val="22"/>
                <w:szCs w:val="22"/>
              </w:rPr>
              <w:t>assess</w:t>
            </w:r>
            <w:r>
              <w:rPr>
                <w:rFonts w:ascii="Arial" w:hAnsi="Arial" w:cs="Arial"/>
                <w:color w:val="000000" w:themeColor="text1"/>
                <w:sz w:val="22"/>
                <w:szCs w:val="22"/>
              </w:rPr>
              <w:t>es</w:t>
            </w:r>
            <w:r w:rsidRPr="005518EA">
              <w:rPr>
                <w:rFonts w:ascii="Arial" w:hAnsi="Arial" w:cs="Arial"/>
                <w:color w:val="000000" w:themeColor="text1"/>
                <w:sz w:val="22"/>
                <w:szCs w:val="22"/>
              </w:rPr>
              <w:t xml:space="preserve"> effectively how specific writing choices, experimentation with conventions and specific writing processes shape composition</w:t>
            </w:r>
          </w:p>
        </w:tc>
        <w:tc>
          <w:tcPr>
            <w:tcW w:w="1418" w:type="dxa"/>
            <w:vAlign w:val="center"/>
          </w:tcPr>
          <w:p w:rsidR="00320776" w:rsidRPr="002B7F13" w:rsidRDefault="00320776" w:rsidP="00DA7D9A">
            <w:pPr>
              <w:widowControl w:val="0"/>
              <w:jc w:val="center"/>
              <w:rPr>
                <w:rFonts w:ascii="Arial" w:eastAsia="Arial" w:hAnsi="Arial" w:cs="Arial"/>
                <w:color w:val="000000"/>
                <w:lang w:eastAsia="en-AU"/>
              </w:rPr>
            </w:pPr>
            <w:r w:rsidRPr="002B7F13">
              <w:rPr>
                <w:rFonts w:ascii="Arial" w:eastAsia="Arial" w:hAnsi="Arial" w:cs="Arial"/>
                <w:color w:val="000000"/>
                <w:lang w:eastAsia="en-AU"/>
              </w:rPr>
              <w:t>21–25</w:t>
            </w:r>
          </w:p>
        </w:tc>
      </w:tr>
      <w:tr w:rsidR="00320776" w:rsidRPr="002B7F13" w:rsidTr="00406AB5">
        <w:tc>
          <w:tcPr>
            <w:tcW w:w="9214" w:type="dxa"/>
          </w:tcPr>
          <w:p w:rsidR="005D42F6" w:rsidRPr="005D42F6" w:rsidRDefault="005D42F6" w:rsidP="005D42F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demonstrates a well-developed understanding of textual adaptation to compose a competent imaginative composition</w:t>
            </w:r>
          </w:p>
          <w:p w:rsidR="00320776" w:rsidRPr="005D42F6" w:rsidRDefault="00320776" w:rsidP="005D42F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 xml:space="preserve">experiments purposefully with language forms and features relevant to focalisation, intertextuality, monologue, textual assumptions, </w:t>
            </w:r>
            <w:r w:rsidR="001222D3" w:rsidRPr="005D42F6">
              <w:rPr>
                <w:rFonts w:ascii="Arial" w:eastAsia="SimSun" w:hAnsi="Arial" w:cs="Times New Roman"/>
                <w:color w:val="000000" w:themeColor="text1"/>
                <w:lang w:eastAsia="zh-CN"/>
              </w:rPr>
              <w:t>figurative language</w:t>
            </w:r>
            <w:r w:rsidR="001222D3">
              <w:rPr>
                <w:rFonts w:ascii="Arial" w:eastAsia="SimSun" w:hAnsi="Arial" w:cs="Times New Roman"/>
                <w:color w:val="000000" w:themeColor="text1"/>
                <w:lang w:eastAsia="zh-CN"/>
              </w:rPr>
              <w:t>, or</w:t>
            </w:r>
            <w:r w:rsidR="001222D3" w:rsidRPr="005D42F6">
              <w:rPr>
                <w:rFonts w:ascii="Arial" w:eastAsia="SimSun" w:hAnsi="Arial" w:cs="Times New Roman"/>
                <w:color w:val="000000" w:themeColor="text1"/>
                <w:lang w:eastAsia="zh-CN"/>
              </w:rPr>
              <w:t xml:space="preserve"> </w:t>
            </w:r>
            <w:r w:rsidR="001222D3">
              <w:rPr>
                <w:rFonts w:ascii="Arial" w:eastAsia="SimSun" w:hAnsi="Arial" w:cs="Times New Roman"/>
                <w:color w:val="000000" w:themeColor="text1"/>
                <w:lang w:eastAsia="zh-CN"/>
              </w:rPr>
              <w:t>a specific aspect of language</w:t>
            </w:r>
          </w:p>
          <w:p w:rsidR="00320776" w:rsidRPr="005518EA" w:rsidRDefault="00320776" w:rsidP="0032077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assesses competently how specific writing choices, experimentation with conventions and specific writing processes shape composition</w:t>
            </w:r>
          </w:p>
        </w:tc>
        <w:tc>
          <w:tcPr>
            <w:tcW w:w="1418" w:type="dxa"/>
            <w:vAlign w:val="center"/>
          </w:tcPr>
          <w:p w:rsidR="00320776" w:rsidRPr="002B7F13" w:rsidRDefault="00320776" w:rsidP="00DA7D9A">
            <w:pPr>
              <w:widowControl w:val="0"/>
              <w:jc w:val="center"/>
              <w:rPr>
                <w:rFonts w:ascii="Arial" w:eastAsia="Arial" w:hAnsi="Arial" w:cs="Arial"/>
                <w:color w:val="000000"/>
                <w:lang w:eastAsia="en-AU"/>
              </w:rPr>
            </w:pPr>
            <w:r w:rsidRPr="002B7F13">
              <w:rPr>
                <w:rFonts w:ascii="Arial" w:eastAsia="Arial" w:hAnsi="Arial" w:cs="Arial"/>
                <w:color w:val="000000"/>
                <w:lang w:eastAsia="en-AU"/>
              </w:rPr>
              <w:t>16–20</w:t>
            </w:r>
          </w:p>
        </w:tc>
      </w:tr>
      <w:tr w:rsidR="00320776" w:rsidRPr="002B7F13" w:rsidTr="00406AB5">
        <w:tc>
          <w:tcPr>
            <w:tcW w:w="9214" w:type="dxa"/>
          </w:tcPr>
          <w:p w:rsidR="005D42F6" w:rsidRPr="005D42F6" w:rsidRDefault="005D42F6" w:rsidP="005D42F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demonstrates a sound understanding of textual adaptation to compose an imaginative composition</w:t>
            </w:r>
          </w:p>
          <w:p w:rsidR="00320776" w:rsidRPr="005518EA" w:rsidRDefault="00320776" w:rsidP="00320776">
            <w:pPr>
              <w:numPr>
                <w:ilvl w:val="0"/>
                <w:numId w:val="6"/>
              </w:numPr>
              <w:spacing w:before="60" w:after="60" w:line="240" w:lineRule="auto"/>
              <w:rPr>
                <w:rFonts w:ascii="Arial" w:eastAsia="SimSun" w:hAnsi="Arial" w:cs="Times New Roman"/>
                <w:color w:val="000000" w:themeColor="text1"/>
                <w:lang w:eastAsia="zh-CN"/>
              </w:rPr>
            </w:pPr>
            <w:r w:rsidRPr="005518EA">
              <w:rPr>
                <w:rFonts w:ascii="Arial" w:eastAsia="SimSun" w:hAnsi="Arial" w:cs="Times New Roman"/>
                <w:color w:val="000000" w:themeColor="text1"/>
                <w:lang w:eastAsia="zh-CN"/>
              </w:rPr>
              <w:t>experiment</w:t>
            </w:r>
            <w:r>
              <w:rPr>
                <w:rFonts w:ascii="Arial" w:eastAsia="SimSun" w:hAnsi="Arial" w:cs="Times New Roman"/>
                <w:color w:val="000000" w:themeColor="text1"/>
                <w:lang w:eastAsia="zh-CN"/>
              </w:rPr>
              <w:t>s</w:t>
            </w:r>
            <w:r w:rsidRPr="005518EA">
              <w:rPr>
                <w:rFonts w:ascii="Arial" w:eastAsia="SimSun" w:hAnsi="Arial" w:cs="Times New Roman"/>
                <w:color w:val="000000" w:themeColor="text1"/>
                <w:lang w:eastAsia="zh-CN"/>
              </w:rPr>
              <w:t xml:space="preserve"> with language forms and features relevant to focalisation, intertextuality, monologue, textual assumptions, figurative language</w:t>
            </w:r>
            <w:r w:rsidR="001222D3">
              <w:rPr>
                <w:rFonts w:ascii="Arial" w:eastAsia="SimSun" w:hAnsi="Arial" w:cs="Times New Roman"/>
                <w:color w:val="000000" w:themeColor="text1"/>
                <w:lang w:eastAsia="zh-CN"/>
              </w:rPr>
              <w:t>,</w:t>
            </w:r>
            <w:r w:rsidRPr="005518EA">
              <w:rPr>
                <w:rFonts w:ascii="Arial" w:eastAsia="SimSun" w:hAnsi="Arial" w:cs="Times New Roman"/>
                <w:color w:val="000000" w:themeColor="text1"/>
                <w:lang w:eastAsia="zh-CN"/>
              </w:rPr>
              <w:t xml:space="preserve"> or a specific aspect of language</w:t>
            </w:r>
          </w:p>
          <w:p w:rsidR="00320776" w:rsidRPr="00320776" w:rsidRDefault="00320776" w:rsidP="00D868C2">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assesses how some writing choices, experimentation with conventions and writing processes shape composition</w:t>
            </w:r>
          </w:p>
        </w:tc>
        <w:tc>
          <w:tcPr>
            <w:tcW w:w="1418" w:type="dxa"/>
            <w:vAlign w:val="center"/>
          </w:tcPr>
          <w:p w:rsidR="00320776" w:rsidRPr="002B7F13" w:rsidRDefault="00320776" w:rsidP="002B7F13">
            <w:pPr>
              <w:widowControl w:val="0"/>
              <w:jc w:val="center"/>
              <w:rPr>
                <w:rFonts w:ascii="Arial" w:eastAsia="Arial" w:hAnsi="Arial" w:cs="Arial"/>
                <w:color w:val="000000"/>
                <w:lang w:eastAsia="en-AU"/>
              </w:rPr>
            </w:pPr>
            <w:r w:rsidRPr="002B7F13">
              <w:rPr>
                <w:rFonts w:ascii="Arial" w:eastAsia="Arial" w:hAnsi="Arial" w:cs="Arial"/>
                <w:color w:val="000000"/>
                <w:lang w:eastAsia="en-AU"/>
              </w:rPr>
              <w:t>1</w:t>
            </w:r>
            <w:r>
              <w:rPr>
                <w:rFonts w:ascii="Arial" w:eastAsia="Arial" w:hAnsi="Arial" w:cs="Arial"/>
                <w:color w:val="000000"/>
                <w:lang w:eastAsia="en-AU"/>
              </w:rPr>
              <w:t>1</w:t>
            </w:r>
            <w:r w:rsidRPr="002B7F13">
              <w:rPr>
                <w:rFonts w:ascii="Arial" w:eastAsia="Arial" w:hAnsi="Arial" w:cs="Arial"/>
                <w:color w:val="000000"/>
                <w:lang w:eastAsia="en-AU"/>
              </w:rPr>
              <w:t>–15</w:t>
            </w:r>
          </w:p>
        </w:tc>
      </w:tr>
      <w:tr w:rsidR="00320776" w:rsidRPr="002B7F13" w:rsidTr="00406AB5">
        <w:tc>
          <w:tcPr>
            <w:tcW w:w="9214" w:type="dxa"/>
          </w:tcPr>
          <w:p w:rsidR="005D42F6" w:rsidRPr="005D42F6" w:rsidRDefault="005D42F6" w:rsidP="005D42F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demonstrates a basic understanding of textual adaptation to compose an imaginative composition</w:t>
            </w:r>
          </w:p>
          <w:p w:rsidR="00320776" w:rsidRPr="005518EA" w:rsidRDefault="00320776" w:rsidP="00320776">
            <w:pPr>
              <w:numPr>
                <w:ilvl w:val="0"/>
                <w:numId w:val="6"/>
              </w:numPr>
              <w:spacing w:before="60" w:after="60" w:line="240" w:lineRule="auto"/>
              <w:rPr>
                <w:rFonts w:ascii="Arial" w:eastAsia="SimSun" w:hAnsi="Arial" w:cs="Times New Roman"/>
                <w:color w:val="000000" w:themeColor="text1"/>
                <w:lang w:eastAsia="zh-CN"/>
              </w:rPr>
            </w:pPr>
            <w:r w:rsidRPr="005518EA">
              <w:rPr>
                <w:rFonts w:ascii="Arial" w:eastAsia="SimSun" w:hAnsi="Arial" w:cs="Times New Roman"/>
                <w:color w:val="000000" w:themeColor="text1"/>
                <w:lang w:eastAsia="zh-CN"/>
              </w:rPr>
              <w:t>uses language forms and features associated with focalisation, intertextuality, monologue, textual assumptions, figurative language</w:t>
            </w:r>
            <w:r w:rsidR="001222D3">
              <w:rPr>
                <w:rFonts w:ascii="Arial" w:eastAsia="SimSun" w:hAnsi="Arial" w:cs="Times New Roman"/>
                <w:color w:val="000000" w:themeColor="text1"/>
                <w:lang w:eastAsia="zh-CN"/>
              </w:rPr>
              <w:t>,</w:t>
            </w:r>
            <w:r w:rsidRPr="005518EA">
              <w:rPr>
                <w:rFonts w:ascii="Arial" w:eastAsia="SimSun" w:hAnsi="Arial" w:cs="Times New Roman"/>
                <w:color w:val="000000" w:themeColor="text1"/>
                <w:lang w:eastAsia="zh-CN"/>
              </w:rPr>
              <w:t xml:space="preserve"> or a specific aspect of language </w:t>
            </w:r>
          </w:p>
          <w:p w:rsidR="00320776" w:rsidRPr="005518EA" w:rsidRDefault="00320776" w:rsidP="0032077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describes writing choices, conventions and processes</w:t>
            </w:r>
            <w:r w:rsidRPr="005518EA">
              <w:rPr>
                <w:rFonts w:ascii="Arial" w:hAnsi="Arial" w:cs="Arial"/>
                <w:color w:val="000000" w:themeColor="text1"/>
              </w:rPr>
              <w:t xml:space="preserve"> </w:t>
            </w:r>
            <w:r w:rsidRPr="005518EA">
              <w:rPr>
                <w:rFonts w:ascii="Arial" w:eastAsia="SimSun" w:hAnsi="Arial" w:cs="Times New Roman"/>
                <w:color w:val="000000" w:themeColor="text1"/>
                <w:lang w:eastAsia="zh-CN"/>
              </w:rPr>
              <w:t xml:space="preserve"> </w:t>
            </w:r>
          </w:p>
        </w:tc>
        <w:tc>
          <w:tcPr>
            <w:tcW w:w="1418" w:type="dxa"/>
            <w:vAlign w:val="center"/>
          </w:tcPr>
          <w:p w:rsidR="00320776" w:rsidRPr="002B7F13" w:rsidRDefault="00320776" w:rsidP="002B7F13">
            <w:pPr>
              <w:widowControl w:val="0"/>
              <w:jc w:val="center"/>
              <w:rPr>
                <w:rFonts w:ascii="Arial" w:eastAsia="Arial" w:hAnsi="Arial" w:cs="Arial"/>
                <w:color w:val="000000"/>
                <w:lang w:eastAsia="en-AU"/>
              </w:rPr>
            </w:pPr>
            <w:r>
              <w:rPr>
                <w:rFonts w:ascii="Arial" w:eastAsia="Arial" w:hAnsi="Arial" w:cs="Arial"/>
                <w:color w:val="000000"/>
                <w:lang w:eastAsia="en-AU"/>
              </w:rPr>
              <w:t>6</w:t>
            </w:r>
            <w:r w:rsidRPr="002B7F13">
              <w:rPr>
                <w:rFonts w:ascii="Arial" w:eastAsia="Arial" w:hAnsi="Arial" w:cs="Arial"/>
                <w:color w:val="000000"/>
                <w:lang w:eastAsia="en-AU"/>
              </w:rPr>
              <w:t>–</w:t>
            </w:r>
            <w:r>
              <w:rPr>
                <w:rFonts w:ascii="Arial" w:eastAsia="Arial" w:hAnsi="Arial" w:cs="Arial"/>
                <w:color w:val="000000"/>
                <w:lang w:eastAsia="en-AU"/>
              </w:rPr>
              <w:t>10</w:t>
            </w:r>
          </w:p>
        </w:tc>
      </w:tr>
      <w:tr w:rsidR="00320776" w:rsidRPr="00DA7D9A" w:rsidTr="00406AB5">
        <w:tc>
          <w:tcPr>
            <w:tcW w:w="9214" w:type="dxa"/>
          </w:tcPr>
          <w:p w:rsidR="005D42F6" w:rsidRPr="005D42F6" w:rsidRDefault="005D42F6" w:rsidP="005D42F6">
            <w:pPr>
              <w:numPr>
                <w:ilvl w:val="0"/>
                <w:numId w:val="6"/>
              </w:numPr>
              <w:spacing w:before="60" w:after="60" w:line="240" w:lineRule="auto"/>
              <w:rPr>
                <w:rFonts w:ascii="Arial" w:eastAsia="SimSun" w:hAnsi="Arial" w:cs="Times New Roman"/>
                <w:color w:val="000000" w:themeColor="text1"/>
                <w:lang w:eastAsia="zh-CN"/>
              </w:rPr>
            </w:pPr>
            <w:r w:rsidRPr="005D42F6">
              <w:rPr>
                <w:rFonts w:ascii="Arial" w:eastAsia="SimSun" w:hAnsi="Arial" w:cs="Times New Roman"/>
                <w:color w:val="000000" w:themeColor="text1"/>
                <w:lang w:eastAsia="zh-CN"/>
              </w:rPr>
              <w:t>demonstrates a limited understanding of textual adaptation to compose an imaginative composition</w:t>
            </w:r>
          </w:p>
          <w:p w:rsidR="00320776" w:rsidRPr="005518EA" w:rsidRDefault="00320776" w:rsidP="005D42F6">
            <w:pPr>
              <w:numPr>
                <w:ilvl w:val="0"/>
                <w:numId w:val="6"/>
              </w:numPr>
              <w:spacing w:before="60" w:after="60" w:line="240" w:lineRule="auto"/>
              <w:rPr>
                <w:rFonts w:ascii="Arial" w:eastAsia="SimSun" w:hAnsi="Arial" w:cs="Times New Roman"/>
                <w:color w:val="000000" w:themeColor="text1"/>
                <w:lang w:eastAsia="zh-CN"/>
              </w:rPr>
            </w:pPr>
            <w:r w:rsidRPr="005518EA">
              <w:rPr>
                <w:rFonts w:ascii="Arial" w:eastAsia="SimSun" w:hAnsi="Arial" w:cs="Times New Roman"/>
                <w:color w:val="000000" w:themeColor="text1"/>
                <w:lang w:eastAsia="zh-CN"/>
              </w:rPr>
              <w:t>inconsistently uses language forms and features associated with focalisation, intertextuality, monologue, textual assumptions, figurative language</w:t>
            </w:r>
            <w:r w:rsidR="001222D3">
              <w:rPr>
                <w:rFonts w:ascii="Arial" w:eastAsia="SimSun" w:hAnsi="Arial" w:cs="Times New Roman"/>
                <w:color w:val="000000" w:themeColor="text1"/>
                <w:lang w:eastAsia="zh-CN"/>
              </w:rPr>
              <w:t>,</w:t>
            </w:r>
            <w:r w:rsidRPr="005518EA">
              <w:rPr>
                <w:rFonts w:ascii="Arial" w:eastAsia="SimSun" w:hAnsi="Arial" w:cs="Times New Roman"/>
                <w:color w:val="000000" w:themeColor="text1"/>
                <w:lang w:eastAsia="zh-CN"/>
              </w:rPr>
              <w:t xml:space="preserve"> or a specific aspect of language </w:t>
            </w:r>
          </w:p>
          <w:p w:rsidR="00320776" w:rsidRPr="005518EA" w:rsidRDefault="00320776" w:rsidP="005D42F6">
            <w:pPr>
              <w:numPr>
                <w:ilvl w:val="0"/>
                <w:numId w:val="6"/>
              </w:numPr>
              <w:spacing w:before="60" w:after="60" w:line="240" w:lineRule="auto"/>
              <w:rPr>
                <w:rFonts w:ascii="Arial" w:eastAsia="SimSun" w:hAnsi="Arial" w:cs="Times New Roman"/>
                <w:color w:val="000000" w:themeColor="text1"/>
                <w:lang w:eastAsia="zh-CN"/>
              </w:rPr>
            </w:pPr>
            <w:r w:rsidRPr="00320776">
              <w:rPr>
                <w:rFonts w:ascii="Arial" w:eastAsia="SimSun" w:hAnsi="Arial" w:cs="Times New Roman"/>
                <w:color w:val="000000" w:themeColor="text1"/>
                <w:lang w:eastAsia="zh-CN"/>
              </w:rPr>
              <w:t>identifies some writing choices, conventions and processes</w:t>
            </w:r>
            <w:r w:rsidRPr="005518EA">
              <w:rPr>
                <w:rFonts w:ascii="Arial" w:hAnsi="Arial" w:cs="Arial"/>
                <w:color w:val="000000" w:themeColor="text1"/>
              </w:rPr>
              <w:t xml:space="preserve"> </w:t>
            </w:r>
            <w:r w:rsidRPr="005518EA">
              <w:rPr>
                <w:rFonts w:ascii="Arial" w:eastAsia="SimSun" w:hAnsi="Arial" w:cs="Times New Roman"/>
                <w:color w:val="000000" w:themeColor="text1"/>
                <w:lang w:eastAsia="zh-CN"/>
              </w:rPr>
              <w:t xml:space="preserve"> </w:t>
            </w:r>
          </w:p>
        </w:tc>
        <w:tc>
          <w:tcPr>
            <w:tcW w:w="1418" w:type="dxa"/>
            <w:vAlign w:val="center"/>
          </w:tcPr>
          <w:p w:rsidR="00320776" w:rsidRPr="00DA7D9A" w:rsidRDefault="00320776" w:rsidP="002B7F13">
            <w:pPr>
              <w:widowControl w:val="0"/>
              <w:jc w:val="center"/>
              <w:rPr>
                <w:rFonts w:ascii="Arial" w:eastAsia="Arial" w:hAnsi="Arial" w:cs="Arial"/>
                <w:color w:val="000000"/>
                <w:lang w:eastAsia="en-AU"/>
              </w:rPr>
            </w:pPr>
            <w:r w:rsidRPr="002B7F13">
              <w:rPr>
                <w:rFonts w:ascii="Arial" w:eastAsia="Arial" w:hAnsi="Arial" w:cs="Arial"/>
                <w:color w:val="000000"/>
                <w:lang w:eastAsia="en-AU"/>
              </w:rPr>
              <w:t>1–</w:t>
            </w:r>
            <w:r>
              <w:rPr>
                <w:rFonts w:ascii="Arial" w:eastAsia="Arial" w:hAnsi="Arial" w:cs="Arial"/>
                <w:color w:val="000000"/>
                <w:lang w:eastAsia="en-AU"/>
              </w:rPr>
              <w:t>5</w:t>
            </w:r>
          </w:p>
        </w:tc>
      </w:tr>
    </w:tbl>
    <w:p w:rsidR="005E5560" w:rsidRPr="003013BD" w:rsidRDefault="005E5560">
      <w:pPr>
        <w:rPr>
          <w:rFonts w:ascii="Arial" w:hAnsi="Arial" w:cs="Arial"/>
          <w:b/>
        </w:rPr>
      </w:pPr>
    </w:p>
    <w:p w:rsidR="003013BD" w:rsidRPr="003013BD" w:rsidRDefault="003013BD">
      <w:pPr>
        <w:rPr>
          <w:rFonts w:ascii="Arial" w:hAnsi="Arial" w:cs="Arial"/>
          <w:b/>
        </w:rPr>
      </w:pPr>
      <w:r w:rsidRPr="003013BD">
        <w:rPr>
          <w:rFonts w:ascii="Arial" w:hAnsi="Arial" w:cs="Arial"/>
          <w:b/>
        </w:rPr>
        <w:t>Areas of strength:</w:t>
      </w:r>
    </w:p>
    <w:p w:rsidR="003013BD" w:rsidRPr="003013BD" w:rsidRDefault="003013BD">
      <w:pPr>
        <w:rPr>
          <w:rFonts w:ascii="Arial" w:hAnsi="Arial" w:cs="Arial"/>
          <w:b/>
        </w:rPr>
      </w:pPr>
    </w:p>
    <w:p w:rsidR="003013BD" w:rsidRPr="003013BD" w:rsidRDefault="003013BD">
      <w:pPr>
        <w:rPr>
          <w:rFonts w:ascii="Arial" w:hAnsi="Arial" w:cs="Arial"/>
          <w:b/>
        </w:rPr>
      </w:pPr>
    </w:p>
    <w:p w:rsidR="003013BD" w:rsidRPr="003013BD" w:rsidRDefault="003013BD">
      <w:pPr>
        <w:rPr>
          <w:rFonts w:ascii="Arial" w:hAnsi="Arial" w:cs="Arial"/>
          <w:b/>
        </w:rPr>
      </w:pPr>
    </w:p>
    <w:p w:rsidR="003013BD" w:rsidRPr="003013BD" w:rsidRDefault="003013BD">
      <w:pPr>
        <w:rPr>
          <w:rFonts w:ascii="Arial" w:hAnsi="Arial" w:cs="Arial"/>
          <w:b/>
        </w:rPr>
      </w:pPr>
      <w:r w:rsidRPr="003013BD">
        <w:rPr>
          <w:rFonts w:ascii="Arial" w:hAnsi="Arial" w:cs="Arial"/>
          <w:b/>
        </w:rPr>
        <w:t>Areas to develop:</w:t>
      </w:r>
    </w:p>
    <w:p w:rsidR="003013BD" w:rsidRPr="003013BD" w:rsidRDefault="003013BD">
      <w:pPr>
        <w:rPr>
          <w:rFonts w:ascii="Arial" w:hAnsi="Arial" w:cs="Arial"/>
          <w:b/>
        </w:rPr>
      </w:pPr>
    </w:p>
    <w:sectPr w:rsidR="003013BD" w:rsidRPr="003013BD" w:rsidSect="00E81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C60"/>
    <w:multiLevelType w:val="hybridMultilevel"/>
    <w:tmpl w:val="D53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793946"/>
    <w:multiLevelType w:val="hybridMultilevel"/>
    <w:tmpl w:val="D7B0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C7031E"/>
    <w:multiLevelType w:val="hybridMultilevel"/>
    <w:tmpl w:val="78E8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90074E"/>
    <w:multiLevelType w:val="hybridMultilevel"/>
    <w:tmpl w:val="F8AA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4C40F7"/>
    <w:multiLevelType w:val="multilevel"/>
    <w:tmpl w:val="F2286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63D54B1"/>
    <w:multiLevelType w:val="hybridMultilevel"/>
    <w:tmpl w:val="E5DE026A"/>
    <w:lvl w:ilvl="0" w:tplc="B8D2C1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8F78EC"/>
    <w:multiLevelType w:val="hybridMultilevel"/>
    <w:tmpl w:val="7B583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B6513"/>
    <w:multiLevelType w:val="hybridMultilevel"/>
    <w:tmpl w:val="9802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6942A1"/>
    <w:multiLevelType w:val="hybridMultilevel"/>
    <w:tmpl w:val="9CBE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AB577E"/>
    <w:multiLevelType w:val="hybridMultilevel"/>
    <w:tmpl w:val="AABE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71672A"/>
    <w:multiLevelType w:val="hybridMultilevel"/>
    <w:tmpl w:val="8A6A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AD1FDE"/>
    <w:multiLevelType w:val="hybridMultilevel"/>
    <w:tmpl w:val="57B4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8C3EA1"/>
    <w:multiLevelType w:val="hybridMultilevel"/>
    <w:tmpl w:val="F17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A77A0"/>
    <w:multiLevelType w:val="hybridMultilevel"/>
    <w:tmpl w:val="028E6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2"/>
  </w:num>
  <w:num w:numId="5">
    <w:abstractNumId w:val="5"/>
  </w:num>
  <w:num w:numId="6">
    <w:abstractNumId w:val="10"/>
  </w:num>
  <w:num w:numId="7">
    <w:abstractNumId w:val="0"/>
  </w:num>
  <w:num w:numId="8">
    <w:abstractNumId w:val="8"/>
  </w:num>
  <w:num w:numId="9">
    <w:abstractNumId w:val="4"/>
  </w:num>
  <w:num w:numId="10">
    <w:abstractNumId w:val="2"/>
  </w:num>
  <w:num w:numId="11">
    <w:abstractNumId w:val="1"/>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F3"/>
    <w:rsid w:val="00026EB7"/>
    <w:rsid w:val="00037D51"/>
    <w:rsid w:val="0007308A"/>
    <w:rsid w:val="00081504"/>
    <w:rsid w:val="00097A93"/>
    <w:rsid w:val="000A2D19"/>
    <w:rsid w:val="001222D3"/>
    <w:rsid w:val="00132A57"/>
    <w:rsid w:val="00177CA9"/>
    <w:rsid w:val="001821F3"/>
    <w:rsid w:val="001C4900"/>
    <w:rsid w:val="001E2E8B"/>
    <w:rsid w:val="0027043C"/>
    <w:rsid w:val="002B7F13"/>
    <w:rsid w:val="003013BD"/>
    <w:rsid w:val="00310E09"/>
    <w:rsid w:val="00320776"/>
    <w:rsid w:val="00324347"/>
    <w:rsid w:val="00326FB5"/>
    <w:rsid w:val="00366343"/>
    <w:rsid w:val="00373F09"/>
    <w:rsid w:val="003D5F48"/>
    <w:rsid w:val="00403F5E"/>
    <w:rsid w:val="00406AB5"/>
    <w:rsid w:val="0041251F"/>
    <w:rsid w:val="00481976"/>
    <w:rsid w:val="005028F4"/>
    <w:rsid w:val="00525195"/>
    <w:rsid w:val="005C1129"/>
    <w:rsid w:val="005D42F6"/>
    <w:rsid w:val="005E5560"/>
    <w:rsid w:val="005F0807"/>
    <w:rsid w:val="005F6FB2"/>
    <w:rsid w:val="00671A2F"/>
    <w:rsid w:val="00696FB8"/>
    <w:rsid w:val="00760174"/>
    <w:rsid w:val="007B24EF"/>
    <w:rsid w:val="007D7DA6"/>
    <w:rsid w:val="00871451"/>
    <w:rsid w:val="008B6A39"/>
    <w:rsid w:val="008C5EC2"/>
    <w:rsid w:val="009072BA"/>
    <w:rsid w:val="009851AF"/>
    <w:rsid w:val="009A18F9"/>
    <w:rsid w:val="00A36F9B"/>
    <w:rsid w:val="00A73B00"/>
    <w:rsid w:val="00AA19CF"/>
    <w:rsid w:val="00B700D2"/>
    <w:rsid w:val="00B8553D"/>
    <w:rsid w:val="00BA245B"/>
    <w:rsid w:val="00BD0567"/>
    <w:rsid w:val="00C20A1B"/>
    <w:rsid w:val="00CA2F56"/>
    <w:rsid w:val="00CB4878"/>
    <w:rsid w:val="00D24E20"/>
    <w:rsid w:val="00D27640"/>
    <w:rsid w:val="00D43934"/>
    <w:rsid w:val="00D43E05"/>
    <w:rsid w:val="00DA7D9A"/>
    <w:rsid w:val="00E00227"/>
    <w:rsid w:val="00E81BF3"/>
    <w:rsid w:val="00EC474C"/>
    <w:rsid w:val="00F236BD"/>
    <w:rsid w:val="00F23F8E"/>
    <w:rsid w:val="00F31E60"/>
    <w:rsid w:val="00F6009B"/>
    <w:rsid w:val="00F635B3"/>
    <w:rsid w:val="00FB2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8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BF3"/>
    <w:pPr>
      <w:ind w:left="720"/>
      <w:contextualSpacing/>
    </w:pPr>
    <w:rPr>
      <w:rFonts w:ascii="Arial" w:eastAsia="SimSun" w:hAnsi="Arial" w:cs="Times New Roman"/>
      <w:sz w:val="24"/>
      <w:szCs w:val="20"/>
      <w:lang w:eastAsia="zh-CN"/>
    </w:rPr>
  </w:style>
  <w:style w:type="table" w:customStyle="1" w:styleId="TableGrid2">
    <w:name w:val="Table Grid2"/>
    <w:basedOn w:val="TableNormal"/>
    <w:next w:val="TableGrid"/>
    <w:uiPriority w:val="59"/>
    <w:rsid w:val="00B7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09B"/>
    <w:pPr>
      <w:spacing w:after="0" w:line="240" w:lineRule="auto"/>
    </w:pPr>
  </w:style>
  <w:style w:type="character" w:styleId="Hyperlink">
    <w:name w:val="Hyperlink"/>
    <w:basedOn w:val="DefaultParagraphFont"/>
    <w:uiPriority w:val="99"/>
    <w:unhideWhenUsed/>
    <w:rsid w:val="00406AB5"/>
    <w:rPr>
      <w:color w:val="0000FF" w:themeColor="hyperlink"/>
      <w:u w:val="single"/>
    </w:rPr>
  </w:style>
  <w:style w:type="paragraph" w:styleId="BalloonText">
    <w:name w:val="Balloon Text"/>
    <w:basedOn w:val="Normal"/>
    <w:link w:val="BalloonTextChar"/>
    <w:uiPriority w:val="99"/>
    <w:semiHidden/>
    <w:unhideWhenUsed/>
    <w:rsid w:val="00D2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40"/>
    <w:rPr>
      <w:rFonts w:ascii="Tahoma" w:hAnsi="Tahoma" w:cs="Tahoma"/>
      <w:sz w:val="16"/>
      <w:szCs w:val="16"/>
    </w:rPr>
  </w:style>
  <w:style w:type="character" w:styleId="CommentReference">
    <w:name w:val="annotation reference"/>
    <w:basedOn w:val="DefaultParagraphFont"/>
    <w:uiPriority w:val="99"/>
    <w:semiHidden/>
    <w:unhideWhenUsed/>
    <w:rsid w:val="00F23F8E"/>
    <w:rPr>
      <w:sz w:val="16"/>
      <w:szCs w:val="16"/>
    </w:rPr>
  </w:style>
  <w:style w:type="paragraph" w:styleId="CommentText">
    <w:name w:val="annotation text"/>
    <w:basedOn w:val="Normal"/>
    <w:link w:val="CommentTextChar"/>
    <w:uiPriority w:val="99"/>
    <w:semiHidden/>
    <w:unhideWhenUsed/>
    <w:rsid w:val="00F23F8E"/>
    <w:pPr>
      <w:spacing w:line="240" w:lineRule="auto"/>
    </w:pPr>
    <w:rPr>
      <w:sz w:val="20"/>
      <w:szCs w:val="20"/>
    </w:rPr>
  </w:style>
  <w:style w:type="character" w:customStyle="1" w:styleId="CommentTextChar">
    <w:name w:val="Comment Text Char"/>
    <w:basedOn w:val="DefaultParagraphFont"/>
    <w:link w:val="CommentText"/>
    <w:uiPriority w:val="99"/>
    <w:semiHidden/>
    <w:rsid w:val="00F23F8E"/>
    <w:rPr>
      <w:sz w:val="20"/>
      <w:szCs w:val="20"/>
    </w:rPr>
  </w:style>
  <w:style w:type="paragraph" w:styleId="CommentSubject">
    <w:name w:val="annotation subject"/>
    <w:basedOn w:val="CommentText"/>
    <w:next w:val="CommentText"/>
    <w:link w:val="CommentSubjectChar"/>
    <w:uiPriority w:val="99"/>
    <w:semiHidden/>
    <w:unhideWhenUsed/>
    <w:rsid w:val="00F23F8E"/>
    <w:rPr>
      <w:b/>
      <w:bCs/>
    </w:rPr>
  </w:style>
  <w:style w:type="character" w:customStyle="1" w:styleId="CommentSubjectChar">
    <w:name w:val="Comment Subject Char"/>
    <w:basedOn w:val="CommentTextChar"/>
    <w:link w:val="CommentSubject"/>
    <w:uiPriority w:val="99"/>
    <w:semiHidden/>
    <w:rsid w:val="00F23F8E"/>
    <w:rPr>
      <w:b/>
      <w:bCs/>
      <w:sz w:val="20"/>
      <w:szCs w:val="20"/>
    </w:rPr>
  </w:style>
  <w:style w:type="paragraph" w:styleId="NormalWeb">
    <w:name w:val="Normal (Web)"/>
    <w:basedOn w:val="Normal"/>
    <w:uiPriority w:val="99"/>
    <w:unhideWhenUsed/>
    <w:rsid w:val="00320776"/>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8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BF3"/>
    <w:pPr>
      <w:ind w:left="720"/>
      <w:contextualSpacing/>
    </w:pPr>
    <w:rPr>
      <w:rFonts w:ascii="Arial" w:eastAsia="SimSun" w:hAnsi="Arial" w:cs="Times New Roman"/>
      <w:sz w:val="24"/>
      <w:szCs w:val="20"/>
      <w:lang w:eastAsia="zh-CN"/>
    </w:rPr>
  </w:style>
  <w:style w:type="table" w:customStyle="1" w:styleId="TableGrid2">
    <w:name w:val="Table Grid2"/>
    <w:basedOn w:val="TableNormal"/>
    <w:next w:val="TableGrid"/>
    <w:uiPriority w:val="59"/>
    <w:rsid w:val="00B7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09B"/>
    <w:pPr>
      <w:spacing w:after="0" w:line="240" w:lineRule="auto"/>
    </w:pPr>
  </w:style>
  <w:style w:type="character" w:styleId="Hyperlink">
    <w:name w:val="Hyperlink"/>
    <w:basedOn w:val="DefaultParagraphFont"/>
    <w:uiPriority w:val="99"/>
    <w:unhideWhenUsed/>
    <w:rsid w:val="00406AB5"/>
    <w:rPr>
      <w:color w:val="0000FF" w:themeColor="hyperlink"/>
      <w:u w:val="single"/>
    </w:rPr>
  </w:style>
  <w:style w:type="paragraph" w:styleId="BalloonText">
    <w:name w:val="Balloon Text"/>
    <w:basedOn w:val="Normal"/>
    <w:link w:val="BalloonTextChar"/>
    <w:uiPriority w:val="99"/>
    <w:semiHidden/>
    <w:unhideWhenUsed/>
    <w:rsid w:val="00D2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40"/>
    <w:rPr>
      <w:rFonts w:ascii="Tahoma" w:hAnsi="Tahoma" w:cs="Tahoma"/>
      <w:sz w:val="16"/>
      <w:szCs w:val="16"/>
    </w:rPr>
  </w:style>
  <w:style w:type="character" w:styleId="CommentReference">
    <w:name w:val="annotation reference"/>
    <w:basedOn w:val="DefaultParagraphFont"/>
    <w:uiPriority w:val="99"/>
    <w:semiHidden/>
    <w:unhideWhenUsed/>
    <w:rsid w:val="00F23F8E"/>
    <w:rPr>
      <w:sz w:val="16"/>
      <w:szCs w:val="16"/>
    </w:rPr>
  </w:style>
  <w:style w:type="paragraph" w:styleId="CommentText">
    <w:name w:val="annotation text"/>
    <w:basedOn w:val="Normal"/>
    <w:link w:val="CommentTextChar"/>
    <w:uiPriority w:val="99"/>
    <w:semiHidden/>
    <w:unhideWhenUsed/>
    <w:rsid w:val="00F23F8E"/>
    <w:pPr>
      <w:spacing w:line="240" w:lineRule="auto"/>
    </w:pPr>
    <w:rPr>
      <w:sz w:val="20"/>
      <w:szCs w:val="20"/>
    </w:rPr>
  </w:style>
  <w:style w:type="character" w:customStyle="1" w:styleId="CommentTextChar">
    <w:name w:val="Comment Text Char"/>
    <w:basedOn w:val="DefaultParagraphFont"/>
    <w:link w:val="CommentText"/>
    <w:uiPriority w:val="99"/>
    <w:semiHidden/>
    <w:rsid w:val="00F23F8E"/>
    <w:rPr>
      <w:sz w:val="20"/>
      <w:szCs w:val="20"/>
    </w:rPr>
  </w:style>
  <w:style w:type="paragraph" w:styleId="CommentSubject">
    <w:name w:val="annotation subject"/>
    <w:basedOn w:val="CommentText"/>
    <w:next w:val="CommentText"/>
    <w:link w:val="CommentSubjectChar"/>
    <w:uiPriority w:val="99"/>
    <w:semiHidden/>
    <w:unhideWhenUsed/>
    <w:rsid w:val="00F23F8E"/>
    <w:rPr>
      <w:b/>
      <w:bCs/>
    </w:rPr>
  </w:style>
  <w:style w:type="character" w:customStyle="1" w:styleId="CommentSubjectChar">
    <w:name w:val="Comment Subject Char"/>
    <w:basedOn w:val="CommentTextChar"/>
    <w:link w:val="CommentSubject"/>
    <w:uiPriority w:val="99"/>
    <w:semiHidden/>
    <w:rsid w:val="00F23F8E"/>
    <w:rPr>
      <w:b/>
      <w:bCs/>
      <w:sz w:val="20"/>
      <w:szCs w:val="20"/>
    </w:rPr>
  </w:style>
  <w:style w:type="paragraph" w:styleId="NormalWeb">
    <w:name w:val="Normal (Web)"/>
    <w:basedOn w:val="Normal"/>
    <w:uiPriority w:val="99"/>
    <w:unhideWhenUsed/>
    <w:rsid w:val="0032077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English Standard Support material - Module C sample assessment task</dc:title>
  <dc:creator>NSW Education Standards Authority</dc:creator>
  <cp:lastModifiedBy>Stefanie Lia</cp:lastModifiedBy>
  <cp:revision>12</cp:revision>
  <cp:lastPrinted>2017-10-25T01:48:00Z</cp:lastPrinted>
  <dcterms:created xsi:type="dcterms:W3CDTF">2017-09-08T03:51:00Z</dcterms:created>
  <dcterms:modified xsi:type="dcterms:W3CDTF">2018-02-16T01:00:00Z</dcterms:modified>
</cp:coreProperties>
</file>