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99" w:rsidRDefault="00B31499" w:rsidP="002409CE">
      <w:pPr>
        <w:pStyle w:val="Heading1"/>
      </w:pPr>
      <w:bookmarkStart w:id="0" w:name="_GoBack"/>
      <w:bookmarkEnd w:id="0"/>
    </w:p>
    <w:p w:rsidR="002409CE" w:rsidRDefault="001F1E82" w:rsidP="002409CE">
      <w:pPr>
        <w:pStyle w:val="Heading1"/>
        <w:rPr>
          <w:b w:val="0"/>
        </w:rPr>
      </w:pPr>
      <w:r w:rsidRPr="006D0321">
        <w:t xml:space="preserve">Sample </w:t>
      </w:r>
      <w:r w:rsidR="000118AE" w:rsidRPr="006D0321">
        <w:t>Formal Assessment Task Notification</w:t>
      </w:r>
      <w:r w:rsidR="006D0321">
        <w:rPr>
          <w:b w:val="0"/>
        </w:rPr>
        <w:t xml:space="preserve"> </w:t>
      </w:r>
    </w:p>
    <w:p w:rsidR="00AA0A65" w:rsidRDefault="00057F68" w:rsidP="00BC1DCD">
      <w:pPr>
        <w:pStyle w:val="Heading1"/>
        <w:spacing w:before="120" w:after="120"/>
      </w:pPr>
      <w:r>
        <w:t>English Extension</w:t>
      </w:r>
      <w:r w:rsidR="00AA0A65" w:rsidRPr="006D0321">
        <w:t xml:space="preserve"> – Year </w:t>
      </w:r>
      <w:r>
        <w:t>11</w:t>
      </w:r>
      <w:r w:rsidR="00087F1F">
        <w:t xml:space="preserve"> – Texts, Culture and Value</w:t>
      </w:r>
    </w:p>
    <w:p w:rsidR="00057F68" w:rsidRPr="000D466F" w:rsidRDefault="00B31499" w:rsidP="000D466F">
      <w:pPr>
        <w:spacing w:line="240" w:lineRule="auto"/>
        <w:rPr>
          <w:rFonts w:cs="Arial"/>
          <w:sz w:val="22"/>
          <w:szCs w:val="22"/>
        </w:rPr>
      </w:pPr>
      <w:r w:rsidRPr="000D466F">
        <w:rPr>
          <w:rFonts w:cs="Arial"/>
          <w:b/>
          <w:sz w:val="22"/>
          <w:szCs w:val="22"/>
        </w:rPr>
        <w:t>Context:</w:t>
      </w:r>
      <w:r w:rsidRPr="000D466F">
        <w:rPr>
          <w:rFonts w:cs="Arial"/>
          <w:sz w:val="22"/>
          <w:szCs w:val="22"/>
        </w:rPr>
        <w:t xml:space="preserve"> In this unit, students have explored the ways that a variety of contemporary texts represent ‘the Other’. Students have </w:t>
      </w:r>
      <w:r w:rsidR="00E2350F" w:rsidRPr="000D466F">
        <w:rPr>
          <w:rFonts w:cs="Arial"/>
          <w:sz w:val="22"/>
          <w:szCs w:val="22"/>
        </w:rPr>
        <w:t xml:space="preserve">explored the ideas of cultural appropriation, cultural narratives, representation, difference, power, colonisation and decolonisation in order to understand how </w:t>
      </w:r>
      <w:r w:rsidR="00520C14">
        <w:rPr>
          <w:rFonts w:cs="Arial"/>
          <w:sz w:val="22"/>
          <w:szCs w:val="22"/>
        </w:rPr>
        <w:t xml:space="preserve">experiences and </w:t>
      </w:r>
      <w:r w:rsidR="00E2350F" w:rsidRPr="000D466F">
        <w:rPr>
          <w:rFonts w:cs="Arial"/>
          <w:sz w:val="22"/>
          <w:szCs w:val="22"/>
        </w:rPr>
        <w:t xml:space="preserve">processes of ‘othering’ are depicted in a variety of texts. In this assessment task, students </w:t>
      </w:r>
      <w:r w:rsidR="00520C14">
        <w:rPr>
          <w:rFonts w:cs="Arial"/>
          <w:sz w:val="22"/>
          <w:szCs w:val="22"/>
        </w:rPr>
        <w:t xml:space="preserve">draw on the </w:t>
      </w:r>
      <w:r w:rsidR="00E2350F" w:rsidRPr="000D466F">
        <w:rPr>
          <w:rFonts w:cs="Arial"/>
          <w:sz w:val="22"/>
          <w:szCs w:val="22"/>
        </w:rPr>
        <w:t xml:space="preserve">texts studied in class to compose their own imaginative </w:t>
      </w:r>
      <w:r w:rsidR="00520C14">
        <w:rPr>
          <w:rFonts w:cs="Arial"/>
          <w:sz w:val="22"/>
          <w:szCs w:val="22"/>
        </w:rPr>
        <w:t>response that reflects key ideas explored in the unit.</w:t>
      </w: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0D466F" w:rsidTr="00057F68">
        <w:trPr>
          <w:cantSplit/>
          <w:tblHeader/>
        </w:trPr>
        <w:tc>
          <w:tcPr>
            <w:tcW w:w="3489" w:type="dxa"/>
            <w:tcMar>
              <w:top w:w="57" w:type="dxa"/>
              <w:left w:w="57" w:type="dxa"/>
              <w:bottom w:w="57" w:type="dxa"/>
              <w:right w:w="57" w:type="dxa"/>
            </w:tcMar>
          </w:tcPr>
          <w:p w:rsidR="001F1AF6" w:rsidRPr="000D466F" w:rsidRDefault="001F1AF6" w:rsidP="00BC1DCD">
            <w:pPr>
              <w:rPr>
                <w:rFonts w:cs="Arial"/>
                <w:sz w:val="22"/>
                <w:szCs w:val="22"/>
              </w:rPr>
            </w:pPr>
            <w:r w:rsidRPr="000D466F">
              <w:rPr>
                <w:rFonts w:cs="Arial"/>
                <w:b/>
                <w:sz w:val="22"/>
                <w:szCs w:val="22"/>
              </w:rPr>
              <w:t>Task</w:t>
            </w:r>
            <w:r w:rsidR="003A227D" w:rsidRPr="000D466F">
              <w:rPr>
                <w:rFonts w:cs="Arial"/>
                <w:b/>
                <w:sz w:val="22"/>
                <w:szCs w:val="22"/>
              </w:rPr>
              <w:t xml:space="preserve"> number</w:t>
            </w:r>
            <w:r w:rsidRPr="000D466F">
              <w:rPr>
                <w:rFonts w:cs="Arial"/>
                <w:b/>
                <w:sz w:val="22"/>
                <w:szCs w:val="22"/>
              </w:rPr>
              <w:t>:</w:t>
            </w:r>
            <w:r w:rsidR="002256A5" w:rsidRPr="000D466F">
              <w:rPr>
                <w:rFonts w:cs="Arial"/>
                <w:sz w:val="22"/>
                <w:szCs w:val="22"/>
              </w:rPr>
              <w:t xml:space="preserve"> </w:t>
            </w:r>
            <w:r w:rsidR="00057F68" w:rsidRPr="000D466F">
              <w:rPr>
                <w:rFonts w:cs="Arial"/>
                <w:sz w:val="22"/>
                <w:szCs w:val="22"/>
              </w:rPr>
              <w:t>1</w:t>
            </w:r>
          </w:p>
        </w:tc>
        <w:tc>
          <w:tcPr>
            <w:tcW w:w="3489" w:type="dxa"/>
            <w:tcMar>
              <w:top w:w="57" w:type="dxa"/>
              <w:left w:w="57" w:type="dxa"/>
              <w:bottom w:w="57" w:type="dxa"/>
              <w:right w:w="57" w:type="dxa"/>
            </w:tcMar>
          </w:tcPr>
          <w:p w:rsidR="001F1AF6" w:rsidRPr="000D466F" w:rsidRDefault="001F1AF6" w:rsidP="00BC1DCD">
            <w:pPr>
              <w:rPr>
                <w:rFonts w:cs="Arial"/>
                <w:sz w:val="22"/>
                <w:szCs w:val="22"/>
              </w:rPr>
            </w:pPr>
            <w:r w:rsidRPr="000D466F">
              <w:rPr>
                <w:rFonts w:cs="Arial"/>
                <w:b/>
                <w:sz w:val="22"/>
                <w:szCs w:val="22"/>
              </w:rPr>
              <w:t>Weighting:</w:t>
            </w:r>
            <w:r w:rsidR="002256A5" w:rsidRPr="000D466F">
              <w:rPr>
                <w:rFonts w:cs="Arial"/>
                <w:sz w:val="22"/>
                <w:szCs w:val="22"/>
              </w:rPr>
              <w:t xml:space="preserve"> </w:t>
            </w:r>
            <w:r w:rsidR="00057F68" w:rsidRPr="000D466F">
              <w:rPr>
                <w:rFonts w:cs="Arial"/>
                <w:sz w:val="22"/>
                <w:szCs w:val="22"/>
              </w:rPr>
              <w:t>30%</w:t>
            </w:r>
          </w:p>
        </w:tc>
        <w:tc>
          <w:tcPr>
            <w:tcW w:w="3489" w:type="dxa"/>
            <w:tcMar>
              <w:top w:w="57" w:type="dxa"/>
              <w:left w:w="57" w:type="dxa"/>
              <w:bottom w:w="57" w:type="dxa"/>
              <w:right w:w="57" w:type="dxa"/>
            </w:tcMar>
          </w:tcPr>
          <w:p w:rsidR="001F1AF6" w:rsidRPr="000D466F" w:rsidRDefault="001F1AF6" w:rsidP="00DE34ED">
            <w:pPr>
              <w:rPr>
                <w:rFonts w:cs="Arial"/>
                <w:sz w:val="22"/>
                <w:szCs w:val="22"/>
              </w:rPr>
            </w:pPr>
            <w:r w:rsidRPr="000D466F">
              <w:rPr>
                <w:rFonts w:cs="Arial"/>
                <w:b/>
                <w:sz w:val="22"/>
                <w:szCs w:val="22"/>
              </w:rPr>
              <w:t>Timing:</w:t>
            </w:r>
            <w:r w:rsidR="002256A5" w:rsidRPr="000D466F">
              <w:rPr>
                <w:rFonts w:cs="Arial"/>
                <w:sz w:val="22"/>
                <w:szCs w:val="22"/>
              </w:rPr>
              <w:t xml:space="preserve"> </w:t>
            </w:r>
            <w:r w:rsidR="00DE34ED">
              <w:rPr>
                <w:rFonts w:cs="Arial"/>
                <w:sz w:val="22"/>
                <w:szCs w:val="22"/>
              </w:rPr>
              <w:t>Week 3, Term, 2</w:t>
            </w:r>
          </w:p>
        </w:tc>
      </w:tr>
      <w:tr w:rsidR="001F1AF6" w:rsidRPr="000D466F" w:rsidTr="00720D5D">
        <w:trPr>
          <w:cantSplit/>
          <w:trHeight w:val="1860"/>
        </w:trPr>
        <w:tc>
          <w:tcPr>
            <w:tcW w:w="10467" w:type="dxa"/>
            <w:gridSpan w:val="3"/>
            <w:tcMar>
              <w:top w:w="57" w:type="dxa"/>
              <w:left w:w="57" w:type="dxa"/>
              <w:bottom w:w="57" w:type="dxa"/>
              <w:right w:w="57" w:type="dxa"/>
            </w:tcMar>
          </w:tcPr>
          <w:p w:rsidR="000D466F" w:rsidRPr="000D466F" w:rsidRDefault="001F1AF6" w:rsidP="00720D5D">
            <w:pPr>
              <w:rPr>
                <w:rFonts w:cs="Arial"/>
                <w:sz w:val="22"/>
                <w:szCs w:val="22"/>
              </w:rPr>
            </w:pPr>
            <w:r w:rsidRPr="000D466F">
              <w:rPr>
                <w:rFonts w:cs="Arial"/>
                <w:b/>
                <w:sz w:val="22"/>
                <w:szCs w:val="22"/>
              </w:rPr>
              <w:t>Outcomes assessed</w:t>
            </w:r>
          </w:p>
          <w:p w:rsidR="00DC543C" w:rsidRPr="00520C14" w:rsidRDefault="00DC543C" w:rsidP="00720D5D">
            <w:pPr>
              <w:rPr>
                <w:rFonts w:cs="Arial"/>
                <w:sz w:val="22"/>
                <w:szCs w:val="22"/>
              </w:rPr>
            </w:pPr>
            <w:r w:rsidRPr="00520C14">
              <w:rPr>
                <w:rFonts w:cs="Arial"/>
                <w:b/>
                <w:sz w:val="22"/>
                <w:szCs w:val="22"/>
              </w:rPr>
              <w:t>EE11-</w:t>
            </w:r>
            <w:r w:rsidR="009F5101" w:rsidRPr="00520C14">
              <w:rPr>
                <w:rFonts w:cs="Arial"/>
                <w:b/>
                <w:sz w:val="22"/>
                <w:szCs w:val="22"/>
              </w:rPr>
              <w:t>2</w:t>
            </w:r>
            <w:r w:rsidRPr="00520C14">
              <w:rPr>
                <w:rFonts w:cs="Arial"/>
                <w:sz w:val="22"/>
                <w:szCs w:val="22"/>
              </w:rPr>
              <w:t xml:space="preserve"> analyses and experiments with language forms, features and structures of complex texts, evaluating their effects on meaning in familiar and new contexts</w:t>
            </w:r>
            <w:r w:rsidR="009F5101" w:rsidRPr="00520C14">
              <w:rPr>
                <w:rFonts w:cs="Arial"/>
                <w:sz w:val="22"/>
                <w:szCs w:val="22"/>
              </w:rPr>
              <w:t xml:space="preserve">, </w:t>
            </w:r>
          </w:p>
          <w:p w:rsidR="00DC543C" w:rsidRPr="00520C14" w:rsidRDefault="00DC543C" w:rsidP="00720D5D">
            <w:pPr>
              <w:rPr>
                <w:rFonts w:cs="Arial"/>
                <w:sz w:val="22"/>
                <w:szCs w:val="22"/>
              </w:rPr>
            </w:pPr>
            <w:r w:rsidRPr="00520C14">
              <w:rPr>
                <w:rFonts w:cs="Arial"/>
                <w:b/>
                <w:sz w:val="22"/>
                <w:szCs w:val="22"/>
              </w:rPr>
              <w:t>EE11-3</w:t>
            </w:r>
            <w:r w:rsidR="008A6495" w:rsidRPr="00520C14">
              <w:rPr>
                <w:rFonts w:cs="Arial"/>
                <w:sz w:val="22"/>
                <w:szCs w:val="22"/>
              </w:rPr>
              <w:t xml:space="preserve"> thinks deeply, broadly and flexibly in imaginative, creative, interpretive and critical ways to respond to, compose and explore the relationships between sophisticated texts</w:t>
            </w:r>
          </w:p>
          <w:p w:rsidR="000D466F" w:rsidRPr="000D466F" w:rsidRDefault="00DC543C" w:rsidP="00720D5D">
            <w:pPr>
              <w:rPr>
                <w:rFonts w:cs="Arial"/>
                <w:sz w:val="22"/>
                <w:szCs w:val="22"/>
              </w:rPr>
            </w:pPr>
            <w:r w:rsidRPr="00520C14">
              <w:rPr>
                <w:rFonts w:cs="Arial"/>
                <w:b/>
                <w:sz w:val="22"/>
                <w:szCs w:val="22"/>
              </w:rPr>
              <w:t>EE11-</w:t>
            </w:r>
            <w:r w:rsidR="009F5101" w:rsidRPr="00520C14">
              <w:rPr>
                <w:rFonts w:cs="Arial"/>
                <w:b/>
                <w:sz w:val="22"/>
                <w:szCs w:val="22"/>
              </w:rPr>
              <w:t>6</w:t>
            </w:r>
            <w:r w:rsidR="008A6495" w:rsidRPr="00520C14">
              <w:rPr>
                <w:rFonts w:cs="Arial"/>
                <w:sz w:val="22"/>
                <w:szCs w:val="22"/>
              </w:rPr>
              <w:t xml:space="preserve"> reflects on and assesses the development of independent learning gained through the processes of research</w:t>
            </w:r>
            <w:r w:rsidR="008A6495" w:rsidRPr="000D466F">
              <w:rPr>
                <w:rFonts w:cs="Arial"/>
                <w:sz w:val="22"/>
                <w:szCs w:val="22"/>
              </w:rPr>
              <w:t>, writing and creativity</w:t>
            </w:r>
          </w:p>
        </w:tc>
      </w:tr>
      <w:tr w:rsidR="001F1AF6" w:rsidRPr="000D466F" w:rsidTr="00057F68">
        <w:trPr>
          <w:cantSplit/>
        </w:trPr>
        <w:tc>
          <w:tcPr>
            <w:tcW w:w="10467" w:type="dxa"/>
            <w:gridSpan w:val="3"/>
            <w:tcMar>
              <w:top w:w="57" w:type="dxa"/>
              <w:left w:w="57" w:type="dxa"/>
              <w:bottom w:w="57" w:type="dxa"/>
              <w:right w:w="57" w:type="dxa"/>
            </w:tcMar>
          </w:tcPr>
          <w:p w:rsidR="001F1AF6" w:rsidRDefault="000D466F" w:rsidP="00720D5D">
            <w:pPr>
              <w:rPr>
                <w:rFonts w:cs="Arial"/>
                <w:b/>
                <w:sz w:val="22"/>
                <w:szCs w:val="22"/>
              </w:rPr>
            </w:pPr>
            <w:r>
              <w:rPr>
                <w:rFonts w:cs="Arial"/>
                <w:b/>
                <w:sz w:val="22"/>
                <w:szCs w:val="22"/>
              </w:rPr>
              <w:t>Nature of the task</w:t>
            </w:r>
          </w:p>
          <w:p w:rsidR="00A472B1" w:rsidRPr="000D466F" w:rsidRDefault="009F5101" w:rsidP="00720D5D">
            <w:pPr>
              <w:rPr>
                <w:rFonts w:eastAsia="Times New Roman" w:cs="Arial"/>
                <w:iCs/>
                <w:color w:val="000000"/>
                <w:sz w:val="22"/>
                <w:szCs w:val="22"/>
                <w:lang w:eastAsia="en-AU"/>
              </w:rPr>
            </w:pPr>
            <w:r w:rsidRPr="000D466F">
              <w:rPr>
                <w:rFonts w:eastAsia="Times New Roman" w:cs="Arial"/>
                <w:iCs/>
                <w:color w:val="000000"/>
                <w:sz w:val="22"/>
                <w:szCs w:val="22"/>
                <w:lang w:eastAsia="en-AU"/>
              </w:rPr>
              <w:t>Compose a 1500 word imaginative response [or equivalent</w:t>
            </w:r>
            <w:r w:rsidR="00057F68" w:rsidRPr="000D466F">
              <w:rPr>
                <w:rFonts w:eastAsia="Times New Roman" w:cs="Arial"/>
                <w:iCs/>
                <w:color w:val="000000"/>
                <w:sz w:val="22"/>
                <w:szCs w:val="22"/>
                <w:lang w:eastAsia="en-AU"/>
              </w:rPr>
              <w:t xml:space="preserve"> for poetry, graphic fiction</w:t>
            </w:r>
            <w:r w:rsidR="00E2350F" w:rsidRPr="000D466F">
              <w:rPr>
                <w:rFonts w:eastAsia="Times New Roman" w:cs="Arial"/>
                <w:iCs/>
                <w:color w:val="000000"/>
                <w:sz w:val="22"/>
                <w:szCs w:val="22"/>
                <w:lang w:eastAsia="en-AU"/>
              </w:rPr>
              <w:t>,</w:t>
            </w:r>
            <w:r w:rsidR="00057F68" w:rsidRPr="000D466F">
              <w:rPr>
                <w:rFonts w:eastAsia="Times New Roman" w:cs="Arial"/>
                <w:iCs/>
                <w:color w:val="000000"/>
                <w:sz w:val="22"/>
                <w:szCs w:val="22"/>
                <w:lang w:eastAsia="en-AU"/>
              </w:rPr>
              <w:t xml:space="preserve"> etc.</w:t>
            </w:r>
            <w:r w:rsidRPr="000D466F">
              <w:rPr>
                <w:rFonts w:eastAsia="Times New Roman" w:cs="Arial"/>
                <w:iCs/>
                <w:color w:val="000000"/>
                <w:sz w:val="22"/>
                <w:szCs w:val="22"/>
                <w:lang w:eastAsia="en-AU"/>
              </w:rPr>
              <w:t>] that explores an experience that is marked by cultural difference and power structures. Model the writing, at least in part, on one of the texts studied in this unit and write a 200 word reflection on how that te</w:t>
            </w:r>
            <w:r w:rsidR="000D466F">
              <w:rPr>
                <w:rFonts w:eastAsia="Times New Roman" w:cs="Arial"/>
                <w:iCs/>
                <w:color w:val="000000"/>
                <w:sz w:val="22"/>
                <w:szCs w:val="22"/>
                <w:lang w:eastAsia="en-AU"/>
              </w:rPr>
              <w:t xml:space="preserve">xt influenced your own </w:t>
            </w:r>
            <w:r w:rsidR="00A472B1">
              <w:rPr>
                <w:rFonts w:eastAsia="Times New Roman" w:cs="Arial"/>
                <w:iCs/>
                <w:color w:val="000000"/>
                <w:sz w:val="22"/>
                <w:szCs w:val="22"/>
                <w:lang w:eastAsia="en-AU"/>
              </w:rPr>
              <w:t>composition</w:t>
            </w:r>
            <w:r w:rsidR="000D466F">
              <w:rPr>
                <w:rFonts w:eastAsia="Times New Roman" w:cs="Arial"/>
                <w:iCs/>
                <w:color w:val="000000"/>
                <w:sz w:val="22"/>
                <w:szCs w:val="22"/>
                <w:lang w:eastAsia="en-AU"/>
              </w:rPr>
              <w:t>.</w:t>
            </w:r>
          </w:p>
        </w:tc>
      </w:tr>
      <w:tr w:rsidR="001F1E82" w:rsidRPr="000D466F" w:rsidTr="00057F68">
        <w:trPr>
          <w:cantSplit/>
        </w:trPr>
        <w:tc>
          <w:tcPr>
            <w:tcW w:w="10467" w:type="dxa"/>
            <w:gridSpan w:val="3"/>
            <w:tcMar>
              <w:top w:w="57" w:type="dxa"/>
              <w:left w:w="57" w:type="dxa"/>
              <w:bottom w:w="57" w:type="dxa"/>
              <w:right w:w="57" w:type="dxa"/>
            </w:tcMar>
          </w:tcPr>
          <w:p w:rsidR="001F1E82" w:rsidRDefault="001F1E82" w:rsidP="00720D5D">
            <w:pPr>
              <w:rPr>
                <w:rFonts w:cs="Arial"/>
                <w:b/>
                <w:sz w:val="22"/>
                <w:szCs w:val="22"/>
              </w:rPr>
            </w:pPr>
            <w:r w:rsidRPr="000D466F">
              <w:rPr>
                <w:rFonts w:cs="Arial"/>
                <w:b/>
                <w:sz w:val="22"/>
                <w:szCs w:val="22"/>
              </w:rPr>
              <w:t xml:space="preserve">Marking </w:t>
            </w:r>
            <w:r w:rsidR="000D466F">
              <w:rPr>
                <w:rFonts w:cs="Arial"/>
                <w:b/>
                <w:sz w:val="22"/>
                <w:szCs w:val="22"/>
              </w:rPr>
              <w:t>criteria</w:t>
            </w:r>
          </w:p>
          <w:p w:rsidR="000D466F" w:rsidRPr="000D466F" w:rsidRDefault="000D466F" w:rsidP="00720D5D">
            <w:pPr>
              <w:rPr>
                <w:rFonts w:cs="Arial"/>
                <w:sz w:val="22"/>
                <w:szCs w:val="22"/>
              </w:rPr>
            </w:pPr>
            <w:r>
              <w:rPr>
                <w:rFonts w:cs="Arial"/>
                <w:sz w:val="22"/>
                <w:szCs w:val="22"/>
              </w:rPr>
              <w:t>You will be assessed on your ability to:</w:t>
            </w:r>
          </w:p>
          <w:p w:rsidR="008A6495" w:rsidRPr="000D466F" w:rsidRDefault="008A6495" w:rsidP="00720D5D">
            <w:pPr>
              <w:pStyle w:val="ListParagraph"/>
              <w:numPr>
                <w:ilvl w:val="0"/>
                <w:numId w:val="6"/>
              </w:numPr>
              <w:rPr>
                <w:rFonts w:cs="Arial"/>
                <w:sz w:val="22"/>
                <w:szCs w:val="22"/>
              </w:rPr>
            </w:pPr>
            <w:r w:rsidRPr="000D466F">
              <w:rPr>
                <w:rFonts w:cs="Arial"/>
                <w:sz w:val="22"/>
                <w:szCs w:val="22"/>
              </w:rPr>
              <w:t xml:space="preserve">use </w:t>
            </w:r>
            <w:r w:rsidR="00057F68" w:rsidRPr="000D466F">
              <w:rPr>
                <w:rFonts w:cs="Arial"/>
                <w:sz w:val="22"/>
                <w:szCs w:val="22"/>
              </w:rPr>
              <w:t xml:space="preserve">effective </w:t>
            </w:r>
            <w:r w:rsidRPr="000D466F">
              <w:rPr>
                <w:rFonts w:cs="Arial"/>
                <w:sz w:val="22"/>
                <w:szCs w:val="22"/>
              </w:rPr>
              <w:t>stylistic features to create a</w:t>
            </w:r>
            <w:r w:rsidR="00975A80" w:rsidRPr="000D466F">
              <w:rPr>
                <w:rFonts w:cs="Arial"/>
                <w:sz w:val="22"/>
                <w:szCs w:val="22"/>
              </w:rPr>
              <w:t>n engaging</w:t>
            </w:r>
            <w:r w:rsidRPr="000D466F">
              <w:rPr>
                <w:rFonts w:cs="Arial"/>
                <w:sz w:val="22"/>
                <w:szCs w:val="22"/>
              </w:rPr>
              <w:t xml:space="preserve"> imaginative text </w:t>
            </w:r>
            <w:r w:rsidR="00975A80" w:rsidRPr="000D466F">
              <w:rPr>
                <w:rFonts w:cs="Arial"/>
                <w:sz w:val="22"/>
                <w:szCs w:val="22"/>
              </w:rPr>
              <w:t xml:space="preserve">that explores cultural </w:t>
            </w:r>
            <w:r w:rsidR="00E2350F" w:rsidRPr="000D466F">
              <w:rPr>
                <w:rFonts w:cs="Arial"/>
                <w:sz w:val="22"/>
                <w:szCs w:val="22"/>
              </w:rPr>
              <w:t>difference and power structures</w:t>
            </w:r>
          </w:p>
          <w:p w:rsidR="008A6495" w:rsidRPr="000D466F" w:rsidRDefault="006F7808" w:rsidP="00720D5D">
            <w:pPr>
              <w:pStyle w:val="ListParagraph"/>
              <w:numPr>
                <w:ilvl w:val="0"/>
                <w:numId w:val="6"/>
              </w:numPr>
              <w:rPr>
                <w:rFonts w:cs="Arial"/>
                <w:sz w:val="22"/>
                <w:szCs w:val="22"/>
              </w:rPr>
            </w:pPr>
            <w:r>
              <w:rPr>
                <w:rFonts w:cs="Arial"/>
                <w:sz w:val="22"/>
                <w:szCs w:val="22"/>
              </w:rPr>
              <w:t>use</w:t>
            </w:r>
            <w:r w:rsidR="00975A80" w:rsidRPr="000D466F">
              <w:rPr>
                <w:rFonts w:cs="Arial"/>
                <w:sz w:val="22"/>
                <w:szCs w:val="22"/>
              </w:rPr>
              <w:t xml:space="preserve"> appropriate</w:t>
            </w:r>
            <w:r w:rsidR="008A6495" w:rsidRPr="000D466F">
              <w:rPr>
                <w:rFonts w:cs="Arial"/>
                <w:sz w:val="22"/>
                <w:szCs w:val="22"/>
              </w:rPr>
              <w:t xml:space="preserve"> linguistic choices to express understanding of the ways language shapes values and meaning</w:t>
            </w:r>
          </w:p>
          <w:p w:rsidR="008A6495" w:rsidRPr="000D466F" w:rsidRDefault="00057F68" w:rsidP="00720D5D">
            <w:pPr>
              <w:pStyle w:val="ListParagraph"/>
              <w:numPr>
                <w:ilvl w:val="0"/>
                <w:numId w:val="6"/>
              </w:numPr>
              <w:rPr>
                <w:rFonts w:cs="Arial"/>
                <w:sz w:val="22"/>
                <w:szCs w:val="22"/>
              </w:rPr>
            </w:pPr>
            <w:r w:rsidRPr="000D466F">
              <w:rPr>
                <w:rFonts w:cs="Arial"/>
                <w:sz w:val="22"/>
                <w:szCs w:val="22"/>
              </w:rPr>
              <w:t xml:space="preserve">use evaluative language to </w:t>
            </w:r>
            <w:r w:rsidR="008A6495" w:rsidRPr="000D466F">
              <w:rPr>
                <w:rFonts w:cs="Arial"/>
                <w:sz w:val="22"/>
                <w:szCs w:val="22"/>
              </w:rPr>
              <w:t>reflect on the stylistic choices made by different composers and the ways this informed the imaginative composition</w:t>
            </w:r>
          </w:p>
          <w:p w:rsidR="00467B73" w:rsidRPr="00467B73" w:rsidRDefault="00975A80" w:rsidP="00720D5D">
            <w:pPr>
              <w:numPr>
                <w:ilvl w:val="0"/>
                <w:numId w:val="6"/>
              </w:numPr>
              <w:contextualSpacing/>
              <w:rPr>
                <w:rFonts w:cs="Arial"/>
                <w:sz w:val="22"/>
                <w:szCs w:val="22"/>
              </w:rPr>
            </w:pPr>
            <w:r w:rsidRPr="000D466F">
              <w:rPr>
                <w:rFonts w:cs="Arial"/>
                <w:sz w:val="22"/>
                <w:szCs w:val="22"/>
              </w:rPr>
              <w:t>de</w:t>
            </w:r>
            <w:r w:rsidR="00057F68" w:rsidRPr="000D466F">
              <w:rPr>
                <w:rFonts w:cs="Arial"/>
                <w:sz w:val="22"/>
                <w:szCs w:val="22"/>
              </w:rPr>
              <w:t xml:space="preserve">monstrate control </w:t>
            </w:r>
            <w:r w:rsidR="00C466BF" w:rsidRPr="000D466F">
              <w:rPr>
                <w:rFonts w:cs="Arial"/>
                <w:sz w:val="22"/>
                <w:szCs w:val="22"/>
              </w:rPr>
              <w:t xml:space="preserve">and clarity </w:t>
            </w:r>
            <w:r w:rsidR="00057F68" w:rsidRPr="000D466F">
              <w:rPr>
                <w:rFonts w:cs="Arial"/>
                <w:sz w:val="22"/>
                <w:szCs w:val="22"/>
              </w:rPr>
              <w:t xml:space="preserve">of language </w:t>
            </w:r>
            <w:r w:rsidR="00C466BF" w:rsidRPr="000D466F">
              <w:rPr>
                <w:rFonts w:cs="Arial"/>
                <w:sz w:val="22"/>
                <w:szCs w:val="22"/>
              </w:rPr>
              <w:t>to expres</w:t>
            </w:r>
            <w:r w:rsidR="000D466F">
              <w:rPr>
                <w:rFonts w:cs="Arial"/>
                <w:sz w:val="22"/>
                <w:szCs w:val="22"/>
              </w:rPr>
              <w:t>s complex thought and expression</w:t>
            </w:r>
            <w:r w:rsidR="00520C14">
              <w:rPr>
                <w:rFonts w:cs="Arial"/>
                <w:sz w:val="22"/>
                <w:szCs w:val="22"/>
              </w:rPr>
              <w:t>.</w:t>
            </w:r>
          </w:p>
        </w:tc>
      </w:tr>
      <w:tr w:rsidR="001F1AF6" w:rsidRPr="000D466F" w:rsidTr="00057F68">
        <w:trPr>
          <w:cantSplit/>
        </w:trPr>
        <w:tc>
          <w:tcPr>
            <w:tcW w:w="10467" w:type="dxa"/>
            <w:gridSpan w:val="3"/>
            <w:tcMar>
              <w:top w:w="57" w:type="dxa"/>
              <w:left w:w="57" w:type="dxa"/>
              <w:bottom w:w="57" w:type="dxa"/>
              <w:right w:w="57" w:type="dxa"/>
            </w:tcMar>
          </w:tcPr>
          <w:p w:rsidR="001F1AF6" w:rsidRDefault="000D466F" w:rsidP="00BC1DCD">
            <w:pPr>
              <w:rPr>
                <w:rFonts w:cs="Arial"/>
                <w:b/>
                <w:sz w:val="22"/>
                <w:szCs w:val="22"/>
              </w:rPr>
            </w:pPr>
            <w:r>
              <w:rPr>
                <w:rFonts w:cs="Arial"/>
                <w:b/>
                <w:sz w:val="22"/>
                <w:szCs w:val="22"/>
              </w:rPr>
              <w:t>Feedback provided</w:t>
            </w:r>
          </w:p>
          <w:p w:rsidR="000D466F" w:rsidRPr="000D466F" w:rsidRDefault="00057F68" w:rsidP="000D466F">
            <w:pPr>
              <w:rPr>
                <w:rFonts w:cs="Arial"/>
                <w:sz w:val="22"/>
                <w:szCs w:val="22"/>
              </w:rPr>
            </w:pPr>
            <w:r w:rsidRPr="000D466F">
              <w:rPr>
                <w:rFonts w:cs="Arial"/>
                <w:sz w:val="22"/>
                <w:szCs w:val="22"/>
              </w:rPr>
              <w:t xml:space="preserve">Annotations on the </w:t>
            </w:r>
            <w:r w:rsidR="000D466F">
              <w:rPr>
                <w:rFonts w:cs="Arial"/>
                <w:sz w:val="22"/>
                <w:szCs w:val="22"/>
              </w:rPr>
              <w:t>script</w:t>
            </w:r>
            <w:r w:rsidRPr="000D466F">
              <w:rPr>
                <w:rFonts w:cs="Arial"/>
                <w:sz w:val="22"/>
                <w:szCs w:val="22"/>
              </w:rPr>
              <w:t xml:space="preserve"> and detailed feedback on the marking </w:t>
            </w:r>
            <w:r w:rsidR="000D466F">
              <w:rPr>
                <w:rFonts w:cs="Arial"/>
                <w:sz w:val="22"/>
                <w:szCs w:val="22"/>
              </w:rPr>
              <w:t>guidelines sheet will be provided to each student.</w:t>
            </w:r>
          </w:p>
        </w:tc>
      </w:tr>
    </w:tbl>
    <w:p w:rsidR="00E2350F" w:rsidRPr="000D466F" w:rsidRDefault="00E2350F" w:rsidP="00E2350F">
      <w:pPr>
        <w:rPr>
          <w:rFonts w:cs="Arial"/>
          <w:sz w:val="22"/>
          <w:szCs w:val="22"/>
        </w:rPr>
      </w:pPr>
      <w:r w:rsidRPr="000D466F">
        <w:rPr>
          <w:rFonts w:cs="Arial"/>
          <w:sz w:val="22"/>
          <w:szCs w:val="22"/>
        </w:rPr>
        <w:br w:type="page"/>
      </w:r>
    </w:p>
    <w:p w:rsidR="00E2350F" w:rsidRPr="000D466F" w:rsidRDefault="00E2350F" w:rsidP="00E2350F">
      <w:pPr>
        <w:jc w:val="center"/>
        <w:rPr>
          <w:rFonts w:cs="Arial"/>
          <w:b/>
          <w:sz w:val="22"/>
          <w:szCs w:val="22"/>
        </w:rPr>
      </w:pPr>
    </w:p>
    <w:p w:rsidR="001F1AF6" w:rsidRPr="000D466F" w:rsidRDefault="00E2350F" w:rsidP="00E2350F">
      <w:pPr>
        <w:jc w:val="center"/>
        <w:rPr>
          <w:rFonts w:cs="Arial"/>
          <w:b/>
          <w:sz w:val="22"/>
          <w:szCs w:val="22"/>
        </w:rPr>
      </w:pPr>
      <w:r w:rsidRPr="000D466F">
        <w:rPr>
          <w:rFonts w:cs="Arial"/>
          <w:b/>
          <w:sz w:val="22"/>
          <w:szCs w:val="22"/>
        </w:rPr>
        <w:t>Marking guidelines</w:t>
      </w:r>
    </w:p>
    <w:tbl>
      <w:tblPr>
        <w:tblStyle w:val="TableGrid2"/>
        <w:tblW w:w="0" w:type="auto"/>
        <w:tblLook w:val="04A0" w:firstRow="1" w:lastRow="0" w:firstColumn="1" w:lastColumn="0" w:noHBand="0" w:noVBand="1"/>
        <w:tblCaption w:val="Marking guidelines"/>
        <w:tblDescription w:val="A table that outlines the descriptors for achievement levels for this assessment task."/>
      </w:tblPr>
      <w:tblGrid>
        <w:gridCol w:w="9180"/>
        <w:gridCol w:w="1502"/>
      </w:tblGrid>
      <w:tr w:rsidR="00E2350F" w:rsidRPr="000D466F" w:rsidTr="008A1A1E">
        <w:trPr>
          <w:tblHeader/>
        </w:trPr>
        <w:tc>
          <w:tcPr>
            <w:tcW w:w="9180" w:type="dxa"/>
          </w:tcPr>
          <w:p w:rsidR="00E2350F" w:rsidRPr="000D466F" w:rsidRDefault="00E2350F" w:rsidP="000266E3">
            <w:pPr>
              <w:spacing w:before="60" w:after="60"/>
              <w:rPr>
                <w:rFonts w:cs="Arial"/>
                <w:b/>
                <w:sz w:val="22"/>
                <w:szCs w:val="22"/>
              </w:rPr>
            </w:pPr>
            <w:r w:rsidRPr="000D466F">
              <w:rPr>
                <w:rFonts w:cs="Arial"/>
                <w:b/>
                <w:sz w:val="22"/>
                <w:szCs w:val="22"/>
              </w:rPr>
              <w:t>A student:</w:t>
            </w:r>
          </w:p>
        </w:tc>
        <w:tc>
          <w:tcPr>
            <w:tcW w:w="1502" w:type="dxa"/>
          </w:tcPr>
          <w:p w:rsidR="00E2350F" w:rsidRPr="000D466F" w:rsidRDefault="00E2350F" w:rsidP="000266E3">
            <w:pPr>
              <w:spacing w:before="60" w:after="60"/>
              <w:jc w:val="center"/>
              <w:rPr>
                <w:rFonts w:cs="Arial"/>
                <w:b/>
                <w:sz w:val="22"/>
                <w:szCs w:val="22"/>
              </w:rPr>
            </w:pPr>
            <w:r w:rsidRPr="000D466F">
              <w:rPr>
                <w:rFonts w:cs="Arial"/>
                <w:b/>
                <w:sz w:val="22"/>
                <w:szCs w:val="22"/>
              </w:rPr>
              <w:t>Mark range</w:t>
            </w:r>
          </w:p>
        </w:tc>
      </w:tr>
      <w:tr w:rsidR="00E2350F" w:rsidRPr="000D466F" w:rsidTr="000266E3">
        <w:tc>
          <w:tcPr>
            <w:tcW w:w="9180" w:type="dxa"/>
          </w:tcPr>
          <w:p w:rsidR="00E2350F" w:rsidRPr="000D466F" w:rsidRDefault="007204DA" w:rsidP="00720D5D">
            <w:pPr>
              <w:pStyle w:val="ListParagraph"/>
              <w:numPr>
                <w:ilvl w:val="0"/>
                <w:numId w:val="8"/>
              </w:numPr>
              <w:rPr>
                <w:rFonts w:cs="Arial"/>
                <w:sz w:val="22"/>
                <w:szCs w:val="22"/>
              </w:rPr>
            </w:pPr>
            <w:r w:rsidRPr="000D466F">
              <w:rPr>
                <w:rFonts w:cs="Arial"/>
                <w:sz w:val="22"/>
                <w:szCs w:val="22"/>
              </w:rPr>
              <w:t xml:space="preserve">composes a skilfully crafted </w:t>
            </w:r>
            <w:r w:rsidR="00E2350F" w:rsidRPr="000D466F">
              <w:rPr>
                <w:rFonts w:cs="Arial"/>
                <w:sz w:val="22"/>
                <w:szCs w:val="22"/>
              </w:rPr>
              <w:t>imaginative text that explores an experience of cultural difference and power</w:t>
            </w:r>
            <w:r w:rsidR="00F27ABC">
              <w:rPr>
                <w:rFonts w:cs="Arial"/>
                <w:sz w:val="22"/>
                <w:szCs w:val="22"/>
              </w:rPr>
              <w:t xml:space="preserve"> structures</w:t>
            </w:r>
          </w:p>
          <w:p w:rsidR="00E2350F" w:rsidRPr="000D466F" w:rsidRDefault="007204DA" w:rsidP="00720D5D">
            <w:pPr>
              <w:pStyle w:val="ListParagraph"/>
              <w:numPr>
                <w:ilvl w:val="0"/>
                <w:numId w:val="8"/>
              </w:numPr>
              <w:rPr>
                <w:rFonts w:cs="Arial"/>
                <w:sz w:val="22"/>
                <w:szCs w:val="22"/>
              </w:rPr>
            </w:pPr>
            <w:r w:rsidRPr="000D466F">
              <w:rPr>
                <w:rFonts w:cs="Arial"/>
                <w:sz w:val="22"/>
                <w:szCs w:val="22"/>
              </w:rPr>
              <w:t>uses</w:t>
            </w:r>
            <w:r w:rsidR="00FC03EF" w:rsidRPr="000D466F">
              <w:rPr>
                <w:rFonts w:cs="Arial"/>
                <w:sz w:val="22"/>
                <w:szCs w:val="22"/>
              </w:rPr>
              <w:t xml:space="preserve"> </w:t>
            </w:r>
            <w:r w:rsidRPr="000D466F">
              <w:rPr>
                <w:rFonts w:cs="Arial"/>
                <w:sz w:val="22"/>
                <w:szCs w:val="22"/>
              </w:rPr>
              <w:t>a highly effective range</w:t>
            </w:r>
            <w:r w:rsidR="00FC03EF" w:rsidRPr="000D466F">
              <w:rPr>
                <w:rFonts w:cs="Arial"/>
                <w:sz w:val="22"/>
                <w:szCs w:val="22"/>
              </w:rPr>
              <w:t xml:space="preserve"> of language forms and features to express ideas</w:t>
            </w:r>
          </w:p>
          <w:p w:rsidR="00FC03EF" w:rsidRPr="000D466F" w:rsidRDefault="007204DA" w:rsidP="00720D5D">
            <w:pPr>
              <w:pStyle w:val="ListParagraph"/>
              <w:numPr>
                <w:ilvl w:val="0"/>
                <w:numId w:val="8"/>
              </w:numPr>
              <w:rPr>
                <w:rFonts w:cs="Arial"/>
                <w:sz w:val="22"/>
                <w:szCs w:val="22"/>
              </w:rPr>
            </w:pPr>
            <w:r w:rsidRPr="000D466F">
              <w:rPr>
                <w:rFonts w:cs="Arial"/>
                <w:sz w:val="22"/>
                <w:szCs w:val="22"/>
              </w:rPr>
              <w:t xml:space="preserve">demonstrates </w:t>
            </w:r>
            <w:r w:rsidR="00FC03EF" w:rsidRPr="000D466F">
              <w:rPr>
                <w:rFonts w:cs="Arial"/>
                <w:sz w:val="22"/>
                <w:szCs w:val="22"/>
              </w:rPr>
              <w:t>a highly developed ability to reflect on and explain the choices made as a writer</w:t>
            </w:r>
          </w:p>
          <w:p w:rsidR="00FC03EF" w:rsidRPr="000D466F" w:rsidRDefault="00FC03EF" w:rsidP="00720D5D">
            <w:pPr>
              <w:pStyle w:val="ListParagraph"/>
              <w:numPr>
                <w:ilvl w:val="0"/>
                <w:numId w:val="8"/>
              </w:numPr>
              <w:rPr>
                <w:rFonts w:cs="Arial"/>
                <w:sz w:val="22"/>
                <w:szCs w:val="22"/>
              </w:rPr>
            </w:pPr>
            <w:r w:rsidRPr="000D466F">
              <w:rPr>
                <w:rFonts w:cs="Arial"/>
                <w:sz w:val="22"/>
                <w:szCs w:val="22"/>
              </w:rPr>
              <w:t>demonstrate</w:t>
            </w:r>
            <w:r w:rsidR="007204DA" w:rsidRPr="000D466F">
              <w:rPr>
                <w:rFonts w:cs="Arial"/>
                <w:sz w:val="22"/>
                <w:szCs w:val="22"/>
              </w:rPr>
              <w:t>s</w:t>
            </w:r>
            <w:r w:rsidRPr="000D466F">
              <w:rPr>
                <w:rFonts w:cs="Arial"/>
                <w:sz w:val="22"/>
                <w:szCs w:val="22"/>
              </w:rPr>
              <w:t xml:space="preserve"> a highly developed ability to use language to communicate complex ideas</w:t>
            </w:r>
            <w:r w:rsidR="007204DA" w:rsidRPr="000D466F">
              <w:rPr>
                <w:rFonts w:cs="Arial"/>
                <w:sz w:val="22"/>
                <w:szCs w:val="22"/>
              </w:rPr>
              <w:t>.</w:t>
            </w:r>
          </w:p>
        </w:tc>
        <w:tc>
          <w:tcPr>
            <w:tcW w:w="1502" w:type="dxa"/>
          </w:tcPr>
          <w:p w:rsidR="00E2350F" w:rsidRPr="000D466F" w:rsidRDefault="00E2350F" w:rsidP="00E2350F">
            <w:pPr>
              <w:spacing w:before="60" w:after="60"/>
              <w:jc w:val="center"/>
              <w:rPr>
                <w:rFonts w:cs="Arial"/>
                <w:sz w:val="22"/>
                <w:szCs w:val="22"/>
              </w:rPr>
            </w:pPr>
            <w:r w:rsidRPr="000D466F">
              <w:rPr>
                <w:rFonts w:cs="Arial"/>
                <w:sz w:val="22"/>
                <w:szCs w:val="22"/>
              </w:rPr>
              <w:t>25–30</w:t>
            </w:r>
          </w:p>
        </w:tc>
      </w:tr>
      <w:tr w:rsidR="00E2350F" w:rsidRPr="000D466F" w:rsidTr="000266E3">
        <w:tc>
          <w:tcPr>
            <w:tcW w:w="9180" w:type="dxa"/>
          </w:tcPr>
          <w:p w:rsidR="007204DA" w:rsidRPr="000D466F" w:rsidRDefault="007204DA" w:rsidP="00720D5D">
            <w:pPr>
              <w:pStyle w:val="ListParagraph"/>
              <w:numPr>
                <w:ilvl w:val="0"/>
                <w:numId w:val="8"/>
              </w:numPr>
              <w:rPr>
                <w:rFonts w:cs="Arial"/>
                <w:sz w:val="22"/>
                <w:szCs w:val="22"/>
              </w:rPr>
            </w:pPr>
            <w:r w:rsidRPr="000D466F">
              <w:rPr>
                <w:rFonts w:cs="Arial"/>
                <w:sz w:val="22"/>
                <w:szCs w:val="22"/>
              </w:rPr>
              <w:t>composes a well-crafted imaginative text that explores an experience of cultural difference and power</w:t>
            </w:r>
            <w:r w:rsidR="00F27ABC">
              <w:rPr>
                <w:rFonts w:cs="Arial"/>
                <w:sz w:val="22"/>
                <w:szCs w:val="22"/>
              </w:rPr>
              <w:t xml:space="preserve"> structures</w:t>
            </w:r>
          </w:p>
          <w:p w:rsidR="007204DA" w:rsidRPr="000D466F" w:rsidRDefault="007204DA" w:rsidP="00720D5D">
            <w:pPr>
              <w:pStyle w:val="ListParagraph"/>
              <w:numPr>
                <w:ilvl w:val="0"/>
                <w:numId w:val="8"/>
              </w:numPr>
              <w:rPr>
                <w:rFonts w:cs="Arial"/>
                <w:sz w:val="22"/>
                <w:szCs w:val="22"/>
              </w:rPr>
            </w:pPr>
            <w:r w:rsidRPr="000D466F">
              <w:rPr>
                <w:rFonts w:cs="Arial"/>
                <w:sz w:val="22"/>
                <w:szCs w:val="22"/>
              </w:rPr>
              <w:t>uses an effective range of language forms and features to express ideas</w:t>
            </w:r>
          </w:p>
          <w:p w:rsidR="007204DA" w:rsidRPr="000D466F" w:rsidRDefault="007204DA" w:rsidP="00720D5D">
            <w:pPr>
              <w:pStyle w:val="ListParagraph"/>
              <w:numPr>
                <w:ilvl w:val="0"/>
                <w:numId w:val="8"/>
              </w:numPr>
              <w:rPr>
                <w:rFonts w:cs="Arial"/>
                <w:sz w:val="22"/>
                <w:szCs w:val="22"/>
              </w:rPr>
            </w:pPr>
            <w:r w:rsidRPr="000D466F">
              <w:rPr>
                <w:rFonts w:cs="Arial"/>
                <w:sz w:val="22"/>
                <w:szCs w:val="22"/>
              </w:rPr>
              <w:t>demonstrates a well-developed ability to reflect on and explain the choices made as a writer</w:t>
            </w:r>
          </w:p>
          <w:p w:rsidR="00E2350F" w:rsidRPr="000D466F" w:rsidRDefault="007204DA" w:rsidP="00720D5D">
            <w:pPr>
              <w:pStyle w:val="ListParagraph"/>
              <w:numPr>
                <w:ilvl w:val="0"/>
                <w:numId w:val="8"/>
              </w:numPr>
              <w:rPr>
                <w:rFonts w:cs="Arial"/>
                <w:sz w:val="22"/>
                <w:szCs w:val="22"/>
              </w:rPr>
            </w:pPr>
            <w:r w:rsidRPr="000D466F">
              <w:rPr>
                <w:rFonts w:cs="Arial"/>
                <w:sz w:val="22"/>
                <w:szCs w:val="22"/>
              </w:rPr>
              <w:t xml:space="preserve">demonstrates a </w:t>
            </w:r>
            <w:r w:rsidR="00E93794" w:rsidRPr="000D466F">
              <w:rPr>
                <w:rFonts w:cs="Arial"/>
                <w:sz w:val="22"/>
                <w:szCs w:val="22"/>
              </w:rPr>
              <w:t>well-</w:t>
            </w:r>
            <w:r w:rsidRPr="000D466F">
              <w:rPr>
                <w:rFonts w:cs="Arial"/>
                <w:sz w:val="22"/>
                <w:szCs w:val="22"/>
              </w:rPr>
              <w:t>developed ability to use language to communicate complex ideas.</w:t>
            </w:r>
          </w:p>
        </w:tc>
        <w:tc>
          <w:tcPr>
            <w:tcW w:w="1502" w:type="dxa"/>
          </w:tcPr>
          <w:p w:rsidR="00E2350F" w:rsidRPr="000D466F" w:rsidRDefault="00E2350F" w:rsidP="00E2350F">
            <w:pPr>
              <w:spacing w:before="60" w:after="60"/>
              <w:jc w:val="center"/>
              <w:rPr>
                <w:rFonts w:cs="Arial"/>
                <w:sz w:val="22"/>
                <w:szCs w:val="22"/>
              </w:rPr>
            </w:pPr>
            <w:r w:rsidRPr="000D466F">
              <w:rPr>
                <w:rFonts w:cs="Arial"/>
                <w:sz w:val="22"/>
                <w:szCs w:val="22"/>
              </w:rPr>
              <w:t>19–24</w:t>
            </w:r>
          </w:p>
        </w:tc>
      </w:tr>
      <w:tr w:rsidR="00E2350F" w:rsidRPr="000D466F" w:rsidTr="000266E3">
        <w:tc>
          <w:tcPr>
            <w:tcW w:w="9180" w:type="dxa"/>
          </w:tcPr>
          <w:p w:rsidR="00E93794" w:rsidRPr="000D466F" w:rsidRDefault="00E93794" w:rsidP="00720D5D">
            <w:pPr>
              <w:pStyle w:val="ListParagraph"/>
              <w:numPr>
                <w:ilvl w:val="0"/>
                <w:numId w:val="8"/>
              </w:numPr>
              <w:rPr>
                <w:rFonts w:cs="Arial"/>
                <w:sz w:val="22"/>
                <w:szCs w:val="22"/>
              </w:rPr>
            </w:pPr>
            <w:r w:rsidRPr="000D466F">
              <w:rPr>
                <w:rFonts w:cs="Arial"/>
                <w:sz w:val="22"/>
                <w:szCs w:val="22"/>
              </w:rPr>
              <w:t>composes an appropriately crafted imaginative text that explores an experience of cultural difference and power</w:t>
            </w:r>
            <w:r w:rsidR="00F27ABC">
              <w:rPr>
                <w:rFonts w:cs="Arial"/>
                <w:sz w:val="22"/>
                <w:szCs w:val="22"/>
              </w:rPr>
              <w:t xml:space="preserve"> structures</w:t>
            </w:r>
          </w:p>
          <w:p w:rsidR="00E93794" w:rsidRPr="000D466F" w:rsidRDefault="00E93794" w:rsidP="00720D5D">
            <w:pPr>
              <w:pStyle w:val="ListParagraph"/>
              <w:numPr>
                <w:ilvl w:val="0"/>
                <w:numId w:val="8"/>
              </w:numPr>
              <w:rPr>
                <w:rFonts w:cs="Arial"/>
                <w:sz w:val="22"/>
                <w:szCs w:val="22"/>
              </w:rPr>
            </w:pPr>
            <w:r w:rsidRPr="000D466F">
              <w:rPr>
                <w:rFonts w:cs="Arial"/>
                <w:sz w:val="22"/>
                <w:szCs w:val="22"/>
              </w:rPr>
              <w:t>uses some language forms and features to express ideas</w:t>
            </w:r>
          </w:p>
          <w:p w:rsidR="00E93794" w:rsidRPr="000D466F" w:rsidRDefault="00E93794" w:rsidP="00720D5D">
            <w:pPr>
              <w:pStyle w:val="ListParagraph"/>
              <w:numPr>
                <w:ilvl w:val="0"/>
                <w:numId w:val="8"/>
              </w:numPr>
              <w:rPr>
                <w:rFonts w:cs="Arial"/>
                <w:sz w:val="22"/>
                <w:szCs w:val="22"/>
              </w:rPr>
            </w:pPr>
            <w:r w:rsidRPr="000D466F">
              <w:rPr>
                <w:rFonts w:cs="Arial"/>
                <w:sz w:val="22"/>
                <w:szCs w:val="22"/>
              </w:rPr>
              <w:t>demonstrates a sound ability to reflect on and explain the choices made as a writer</w:t>
            </w:r>
          </w:p>
          <w:p w:rsidR="00E2350F" w:rsidRPr="000D466F" w:rsidRDefault="00E93794" w:rsidP="00720D5D">
            <w:pPr>
              <w:pStyle w:val="ListParagraph"/>
              <w:numPr>
                <w:ilvl w:val="0"/>
                <w:numId w:val="8"/>
              </w:numPr>
              <w:rPr>
                <w:rFonts w:cs="Arial"/>
                <w:sz w:val="22"/>
                <w:szCs w:val="22"/>
              </w:rPr>
            </w:pPr>
            <w:r w:rsidRPr="000D466F">
              <w:rPr>
                <w:rFonts w:cs="Arial"/>
                <w:sz w:val="22"/>
                <w:szCs w:val="22"/>
              </w:rPr>
              <w:t>demonstrates a sound ability to use language to communicate complex ideas.</w:t>
            </w:r>
          </w:p>
        </w:tc>
        <w:tc>
          <w:tcPr>
            <w:tcW w:w="1502" w:type="dxa"/>
          </w:tcPr>
          <w:p w:rsidR="00E2350F" w:rsidRPr="000D466F" w:rsidRDefault="00E2350F" w:rsidP="00E2350F">
            <w:pPr>
              <w:spacing w:before="60" w:after="60"/>
              <w:jc w:val="center"/>
              <w:rPr>
                <w:rFonts w:cs="Arial"/>
                <w:sz w:val="22"/>
                <w:szCs w:val="22"/>
              </w:rPr>
            </w:pPr>
            <w:r w:rsidRPr="000D466F">
              <w:rPr>
                <w:rFonts w:cs="Arial"/>
                <w:sz w:val="22"/>
                <w:szCs w:val="22"/>
              </w:rPr>
              <w:t>13–18</w:t>
            </w:r>
          </w:p>
        </w:tc>
      </w:tr>
      <w:tr w:rsidR="00E2350F" w:rsidRPr="000D466F" w:rsidTr="000266E3">
        <w:tc>
          <w:tcPr>
            <w:tcW w:w="9180" w:type="dxa"/>
          </w:tcPr>
          <w:p w:rsidR="00E93794" w:rsidRPr="000D466F" w:rsidRDefault="00E93794" w:rsidP="00720D5D">
            <w:pPr>
              <w:pStyle w:val="ListParagraph"/>
              <w:numPr>
                <w:ilvl w:val="0"/>
                <w:numId w:val="8"/>
              </w:numPr>
              <w:rPr>
                <w:rFonts w:cs="Arial"/>
                <w:sz w:val="22"/>
                <w:szCs w:val="22"/>
              </w:rPr>
            </w:pPr>
            <w:r w:rsidRPr="000D466F">
              <w:rPr>
                <w:rFonts w:cs="Arial"/>
                <w:sz w:val="22"/>
                <w:szCs w:val="22"/>
              </w:rPr>
              <w:t>composes a simply crafted imaginative text that explores an experience of cultural difference and power</w:t>
            </w:r>
            <w:r w:rsidR="00F27ABC">
              <w:rPr>
                <w:rFonts w:cs="Arial"/>
                <w:sz w:val="22"/>
                <w:szCs w:val="22"/>
              </w:rPr>
              <w:t xml:space="preserve"> structures</w:t>
            </w:r>
          </w:p>
          <w:p w:rsidR="00E93794" w:rsidRPr="000D466F" w:rsidRDefault="00E93794" w:rsidP="00720D5D">
            <w:pPr>
              <w:pStyle w:val="ListParagraph"/>
              <w:numPr>
                <w:ilvl w:val="0"/>
                <w:numId w:val="8"/>
              </w:numPr>
              <w:rPr>
                <w:rFonts w:cs="Arial"/>
                <w:sz w:val="22"/>
                <w:szCs w:val="22"/>
              </w:rPr>
            </w:pPr>
            <w:r w:rsidRPr="000D466F">
              <w:rPr>
                <w:rFonts w:cs="Arial"/>
                <w:sz w:val="22"/>
                <w:szCs w:val="22"/>
              </w:rPr>
              <w:t>attempts to use some language forms and features to express ideas</w:t>
            </w:r>
          </w:p>
          <w:p w:rsidR="00E93794" w:rsidRPr="000D466F" w:rsidRDefault="00E93794" w:rsidP="00720D5D">
            <w:pPr>
              <w:pStyle w:val="ListParagraph"/>
              <w:numPr>
                <w:ilvl w:val="0"/>
                <w:numId w:val="8"/>
              </w:numPr>
              <w:rPr>
                <w:rFonts w:cs="Arial"/>
                <w:sz w:val="22"/>
                <w:szCs w:val="22"/>
              </w:rPr>
            </w:pPr>
            <w:r w:rsidRPr="000D466F">
              <w:rPr>
                <w:rFonts w:cs="Arial"/>
                <w:sz w:val="22"/>
                <w:szCs w:val="22"/>
              </w:rPr>
              <w:t>demonstrates a basic ability to reflect on and explain the choices made as a writer</w:t>
            </w:r>
          </w:p>
          <w:p w:rsidR="00E2350F" w:rsidRPr="000D466F" w:rsidRDefault="00E93794" w:rsidP="00720D5D">
            <w:pPr>
              <w:pStyle w:val="ListParagraph"/>
              <w:numPr>
                <w:ilvl w:val="0"/>
                <w:numId w:val="8"/>
              </w:numPr>
              <w:rPr>
                <w:rFonts w:cs="Arial"/>
                <w:sz w:val="22"/>
                <w:szCs w:val="22"/>
              </w:rPr>
            </w:pPr>
            <w:r w:rsidRPr="000D466F">
              <w:rPr>
                <w:rFonts w:cs="Arial"/>
                <w:sz w:val="22"/>
                <w:szCs w:val="22"/>
              </w:rPr>
              <w:t>demonstrates a basic ability to use language to communicate complex ideas.</w:t>
            </w:r>
          </w:p>
        </w:tc>
        <w:tc>
          <w:tcPr>
            <w:tcW w:w="1502" w:type="dxa"/>
          </w:tcPr>
          <w:p w:rsidR="00E2350F" w:rsidRPr="000D466F" w:rsidRDefault="00E2350F" w:rsidP="00E2350F">
            <w:pPr>
              <w:spacing w:before="60" w:after="60"/>
              <w:jc w:val="center"/>
              <w:rPr>
                <w:rFonts w:cs="Arial"/>
                <w:sz w:val="22"/>
                <w:szCs w:val="22"/>
              </w:rPr>
            </w:pPr>
            <w:r w:rsidRPr="000D466F">
              <w:rPr>
                <w:rFonts w:cs="Arial"/>
                <w:sz w:val="22"/>
                <w:szCs w:val="22"/>
              </w:rPr>
              <w:t>7–12</w:t>
            </w:r>
          </w:p>
        </w:tc>
      </w:tr>
      <w:tr w:rsidR="00E2350F" w:rsidRPr="000D466F" w:rsidTr="00A472B1">
        <w:trPr>
          <w:trHeight w:val="1199"/>
        </w:trPr>
        <w:tc>
          <w:tcPr>
            <w:tcW w:w="9180" w:type="dxa"/>
          </w:tcPr>
          <w:p w:rsidR="00E93794" w:rsidRPr="000D466F" w:rsidRDefault="00E93794" w:rsidP="00720D5D">
            <w:pPr>
              <w:pStyle w:val="ListParagraph"/>
              <w:numPr>
                <w:ilvl w:val="0"/>
                <w:numId w:val="8"/>
              </w:numPr>
              <w:rPr>
                <w:rFonts w:cs="Arial"/>
                <w:sz w:val="22"/>
                <w:szCs w:val="22"/>
              </w:rPr>
            </w:pPr>
            <w:r w:rsidRPr="000D466F">
              <w:rPr>
                <w:rFonts w:cs="Arial"/>
                <w:sz w:val="22"/>
                <w:szCs w:val="22"/>
              </w:rPr>
              <w:t>composes a poorly crafted imaginative text that explores an experience of cultural difference and power</w:t>
            </w:r>
            <w:r w:rsidR="00F27ABC">
              <w:rPr>
                <w:rFonts w:cs="Arial"/>
                <w:sz w:val="22"/>
                <w:szCs w:val="22"/>
              </w:rPr>
              <w:t xml:space="preserve"> structures</w:t>
            </w:r>
          </w:p>
          <w:p w:rsidR="00E93794" w:rsidRPr="000D466F" w:rsidRDefault="00E93794" w:rsidP="00720D5D">
            <w:pPr>
              <w:pStyle w:val="ListParagraph"/>
              <w:numPr>
                <w:ilvl w:val="0"/>
                <w:numId w:val="8"/>
              </w:numPr>
              <w:rPr>
                <w:rFonts w:cs="Arial"/>
                <w:sz w:val="22"/>
                <w:szCs w:val="22"/>
              </w:rPr>
            </w:pPr>
            <w:r w:rsidRPr="000D466F">
              <w:rPr>
                <w:rFonts w:cs="Arial"/>
                <w:sz w:val="22"/>
                <w:szCs w:val="22"/>
              </w:rPr>
              <w:t>uses a limited range of language forms and features to express ideas</w:t>
            </w:r>
          </w:p>
          <w:p w:rsidR="00E93794" w:rsidRPr="000D466F" w:rsidRDefault="00E93794" w:rsidP="00720D5D">
            <w:pPr>
              <w:pStyle w:val="ListParagraph"/>
              <w:numPr>
                <w:ilvl w:val="0"/>
                <w:numId w:val="8"/>
              </w:numPr>
              <w:rPr>
                <w:rFonts w:cs="Arial"/>
                <w:sz w:val="22"/>
                <w:szCs w:val="22"/>
              </w:rPr>
            </w:pPr>
            <w:r w:rsidRPr="000D466F">
              <w:rPr>
                <w:rFonts w:cs="Arial"/>
                <w:sz w:val="22"/>
                <w:szCs w:val="22"/>
              </w:rPr>
              <w:t>demonstrates a limited ability to reflect on and explain the choices made as a writer</w:t>
            </w:r>
          </w:p>
          <w:p w:rsidR="00E2350F" w:rsidRPr="000D466F" w:rsidRDefault="00E93794" w:rsidP="00720D5D">
            <w:pPr>
              <w:pStyle w:val="ListParagraph"/>
              <w:numPr>
                <w:ilvl w:val="0"/>
                <w:numId w:val="8"/>
              </w:numPr>
              <w:rPr>
                <w:rFonts w:cs="Arial"/>
                <w:sz w:val="22"/>
                <w:szCs w:val="22"/>
              </w:rPr>
            </w:pPr>
            <w:r w:rsidRPr="000D466F">
              <w:rPr>
                <w:rFonts w:cs="Arial"/>
                <w:sz w:val="22"/>
                <w:szCs w:val="22"/>
              </w:rPr>
              <w:t>demonstrates a limited ability to use language to communicate complex ideas.</w:t>
            </w:r>
          </w:p>
        </w:tc>
        <w:tc>
          <w:tcPr>
            <w:tcW w:w="1502" w:type="dxa"/>
          </w:tcPr>
          <w:p w:rsidR="00E2350F" w:rsidRPr="000D466F" w:rsidRDefault="00E2350F" w:rsidP="000266E3">
            <w:pPr>
              <w:spacing w:before="60" w:after="60"/>
              <w:jc w:val="center"/>
              <w:rPr>
                <w:rFonts w:cs="Arial"/>
                <w:sz w:val="22"/>
                <w:szCs w:val="22"/>
              </w:rPr>
            </w:pPr>
            <w:r w:rsidRPr="000D466F">
              <w:rPr>
                <w:rFonts w:cs="Arial"/>
                <w:sz w:val="22"/>
                <w:szCs w:val="22"/>
              </w:rPr>
              <w:t>1–6</w:t>
            </w:r>
          </w:p>
        </w:tc>
      </w:tr>
    </w:tbl>
    <w:p w:rsidR="00E2350F" w:rsidRPr="000D466F" w:rsidRDefault="00E2350F" w:rsidP="00E2350F">
      <w:pPr>
        <w:rPr>
          <w:rFonts w:cs="Arial"/>
          <w:sz w:val="22"/>
          <w:szCs w:val="22"/>
        </w:rPr>
      </w:pPr>
    </w:p>
    <w:p w:rsidR="000D466F" w:rsidRPr="000D466F" w:rsidRDefault="000D466F" w:rsidP="00E2350F">
      <w:pPr>
        <w:rPr>
          <w:rFonts w:cs="Arial"/>
          <w:b/>
          <w:sz w:val="22"/>
          <w:szCs w:val="22"/>
        </w:rPr>
      </w:pPr>
      <w:r w:rsidRPr="000D466F">
        <w:rPr>
          <w:rFonts w:cs="Arial"/>
          <w:b/>
          <w:sz w:val="22"/>
          <w:szCs w:val="22"/>
        </w:rPr>
        <w:t>Feedback</w:t>
      </w:r>
      <w:r>
        <w:rPr>
          <w:rFonts w:cs="Arial"/>
          <w:b/>
          <w:sz w:val="22"/>
          <w:szCs w:val="22"/>
        </w:rPr>
        <w:t>:</w:t>
      </w:r>
    </w:p>
    <w:sectPr w:rsidR="000D466F" w:rsidRPr="000D466F"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2D8"/>
    <w:multiLevelType w:val="multilevel"/>
    <w:tmpl w:val="17EAD6BC"/>
    <w:lvl w:ilvl="0">
      <w:start w:val="1"/>
      <w:numFmt w:val="bullet"/>
      <w:lvlText w:val="●"/>
      <w:lvlJc w:val="left"/>
      <w:pPr>
        <w:ind w:left="531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13327A"/>
    <w:multiLevelType w:val="hybridMultilevel"/>
    <w:tmpl w:val="6CB4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6D71672A"/>
    <w:multiLevelType w:val="hybridMultilevel"/>
    <w:tmpl w:val="CABC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57F68"/>
    <w:rsid w:val="00087F1F"/>
    <w:rsid w:val="000A04C7"/>
    <w:rsid w:val="000D466F"/>
    <w:rsid w:val="00104F4A"/>
    <w:rsid w:val="0012526D"/>
    <w:rsid w:val="001B0BC1"/>
    <w:rsid w:val="001F1AF6"/>
    <w:rsid w:val="001F1E82"/>
    <w:rsid w:val="00206874"/>
    <w:rsid w:val="002256A5"/>
    <w:rsid w:val="002409CE"/>
    <w:rsid w:val="00252839"/>
    <w:rsid w:val="002A6C62"/>
    <w:rsid w:val="002D2B1F"/>
    <w:rsid w:val="002D6A3D"/>
    <w:rsid w:val="003A227D"/>
    <w:rsid w:val="0040270A"/>
    <w:rsid w:val="00467B73"/>
    <w:rsid w:val="004D0185"/>
    <w:rsid w:val="004E7280"/>
    <w:rsid w:val="00520C14"/>
    <w:rsid w:val="00585ED6"/>
    <w:rsid w:val="006D0321"/>
    <w:rsid w:val="006F7808"/>
    <w:rsid w:val="007204DA"/>
    <w:rsid w:val="00720D5D"/>
    <w:rsid w:val="00723FEF"/>
    <w:rsid w:val="007708D0"/>
    <w:rsid w:val="0078393B"/>
    <w:rsid w:val="00874286"/>
    <w:rsid w:val="008A1A1E"/>
    <w:rsid w:val="008A6495"/>
    <w:rsid w:val="008F7575"/>
    <w:rsid w:val="00975A80"/>
    <w:rsid w:val="009A3F0D"/>
    <w:rsid w:val="009F5101"/>
    <w:rsid w:val="00A22E10"/>
    <w:rsid w:val="00A472B1"/>
    <w:rsid w:val="00AA0A65"/>
    <w:rsid w:val="00AF6C1E"/>
    <w:rsid w:val="00B31499"/>
    <w:rsid w:val="00BC1DCD"/>
    <w:rsid w:val="00C466BF"/>
    <w:rsid w:val="00DC543C"/>
    <w:rsid w:val="00DE34ED"/>
    <w:rsid w:val="00E2350F"/>
    <w:rsid w:val="00E93794"/>
    <w:rsid w:val="00F27ABC"/>
    <w:rsid w:val="00F37D02"/>
    <w:rsid w:val="00FC0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table" w:customStyle="1" w:styleId="TableGrid2">
    <w:name w:val="Table Grid2"/>
    <w:basedOn w:val="TableNormal"/>
    <w:next w:val="TableGrid"/>
    <w:uiPriority w:val="59"/>
    <w:rsid w:val="00E2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table" w:customStyle="1" w:styleId="TableGrid2">
    <w:name w:val="Table Grid2"/>
    <w:basedOn w:val="TableNormal"/>
    <w:next w:val="TableGrid"/>
    <w:uiPriority w:val="59"/>
    <w:rsid w:val="00E2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C285-E84C-4922-8A69-9BE073B0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Stefanie Lia</cp:lastModifiedBy>
  <cp:revision>21</cp:revision>
  <cp:lastPrinted>2017-10-09T00:57:00Z</cp:lastPrinted>
  <dcterms:created xsi:type="dcterms:W3CDTF">2017-02-02T04:46:00Z</dcterms:created>
  <dcterms:modified xsi:type="dcterms:W3CDTF">2017-10-26T21:20:00Z</dcterms:modified>
</cp:coreProperties>
</file>