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CE" w:rsidRDefault="001F1E82" w:rsidP="002409CE">
      <w:pPr>
        <w:pStyle w:val="Heading1"/>
        <w:rPr>
          <w:b w:val="0"/>
        </w:rPr>
      </w:pPr>
      <w:bookmarkStart w:id="0" w:name="_GoBack"/>
      <w:bookmarkEnd w:id="0"/>
      <w:r w:rsidRPr="006D0321">
        <w:t xml:space="preserve">Sample </w:t>
      </w:r>
      <w:r w:rsidR="000118AE" w:rsidRPr="006D0321">
        <w:t>Formal Assessment Task Notification</w:t>
      </w:r>
    </w:p>
    <w:p w:rsidR="00AA0A65" w:rsidRDefault="007C7406" w:rsidP="00BC1DCD">
      <w:pPr>
        <w:pStyle w:val="Heading1"/>
        <w:spacing w:before="120" w:after="120"/>
      </w:pPr>
      <w:r>
        <w:t>English Advanced</w:t>
      </w:r>
      <w:r w:rsidR="00AA0A65" w:rsidRPr="006D0321">
        <w:t xml:space="preserve"> – Year </w:t>
      </w:r>
      <w:r w:rsidR="0082460C">
        <w:t>12</w:t>
      </w:r>
    </w:p>
    <w:p w:rsidR="0082460C" w:rsidRPr="000074DD" w:rsidRDefault="0082460C" w:rsidP="000074DD">
      <w:pPr>
        <w:spacing w:after="0" w:line="240" w:lineRule="auto"/>
        <w:rPr>
          <w:rFonts w:cs="Arial"/>
          <w:color w:val="000000" w:themeColor="text1"/>
          <w:sz w:val="22"/>
          <w:szCs w:val="22"/>
          <w:lang w:val="en-GB"/>
        </w:rPr>
      </w:pPr>
      <w:r w:rsidRPr="0082460C">
        <w:rPr>
          <w:b/>
          <w:sz w:val="22"/>
          <w:szCs w:val="22"/>
        </w:rPr>
        <w:t>Context:</w:t>
      </w:r>
      <w:r>
        <w:rPr>
          <w:sz w:val="22"/>
          <w:szCs w:val="22"/>
        </w:rPr>
        <w:t xml:space="preserve"> </w:t>
      </w:r>
      <w:r w:rsidRPr="000074DD">
        <w:rPr>
          <w:rFonts w:cs="Arial"/>
          <w:color w:val="000000" w:themeColor="text1"/>
          <w:sz w:val="22"/>
          <w:szCs w:val="22"/>
          <w:lang w:val="en-GB"/>
        </w:rPr>
        <w:t>This unit has provided students with opportunities to explore how composers use writing craft to represent the world to themselves and others. In particular students have been critically examining and experimenting with representations of character and point of view.</w:t>
      </w:r>
      <w:r w:rsidR="000074DD">
        <w:rPr>
          <w:rFonts w:cs="Arial"/>
          <w:color w:val="000000" w:themeColor="text1"/>
          <w:sz w:val="22"/>
          <w:szCs w:val="22"/>
          <w:lang w:val="en-GB"/>
        </w:rPr>
        <w:t xml:space="preserve"> This assessment task invites students to draw on their knowledge, understanding and skills </w:t>
      </w:r>
      <w:r w:rsidR="00762E02">
        <w:rPr>
          <w:rFonts w:cs="Arial"/>
          <w:color w:val="000000" w:themeColor="text1"/>
          <w:sz w:val="22"/>
          <w:szCs w:val="22"/>
          <w:lang w:val="en-GB"/>
        </w:rPr>
        <w:t xml:space="preserve">that were </w:t>
      </w:r>
      <w:r w:rsidR="000074DD">
        <w:rPr>
          <w:rFonts w:cs="Arial"/>
          <w:color w:val="000000" w:themeColor="text1"/>
          <w:sz w:val="22"/>
          <w:szCs w:val="22"/>
          <w:lang w:val="en-GB"/>
        </w:rPr>
        <w:t xml:space="preserve">developed through the </w:t>
      </w:r>
      <w:r w:rsidR="000074DD">
        <w:rPr>
          <w:rFonts w:cs="Arial"/>
          <w:i/>
          <w:color w:val="000000" w:themeColor="text1"/>
          <w:sz w:val="22"/>
          <w:szCs w:val="22"/>
          <w:lang w:val="en-GB"/>
        </w:rPr>
        <w:t xml:space="preserve">Craft of Writing </w:t>
      </w:r>
      <w:r w:rsidR="003638D6">
        <w:rPr>
          <w:rFonts w:cs="Arial"/>
          <w:color w:val="000000" w:themeColor="text1"/>
          <w:sz w:val="22"/>
          <w:szCs w:val="22"/>
          <w:lang w:val="en-GB"/>
        </w:rPr>
        <w:t>activities.</w:t>
      </w:r>
    </w:p>
    <w:p w:rsidR="000074DD" w:rsidRPr="000074DD" w:rsidRDefault="000074DD" w:rsidP="000074DD">
      <w:pPr>
        <w:spacing w:after="0" w:line="240" w:lineRule="auto"/>
        <w:rPr>
          <w:rFonts w:cs="Arial"/>
          <w:color w:val="000000" w:themeColor="text1"/>
          <w:sz w:val="22"/>
          <w:szCs w:val="22"/>
          <w:lang w:val="en-GB"/>
        </w:rPr>
      </w:pPr>
    </w:p>
    <w:tbl>
      <w:tblPr>
        <w:tblStyle w:val="TableGrid"/>
        <w:tblW w:w="10467" w:type="dxa"/>
        <w:tblInd w:w="57" w:type="dxa"/>
        <w:tblLook w:val="04A0" w:firstRow="1" w:lastRow="0" w:firstColumn="1" w:lastColumn="0" w:noHBand="0" w:noVBand="1"/>
        <w:tblCaption w:val="Assessment Task Notification table"/>
        <w:tblDescription w:val="Assessment Task Notification table including Task Number - which corresponds to the task number in an Assessment Schedule, Weighting - reflects the syllabus and is expressed as a percentage, and Timing - the due date for students (row 1); Outcomes Assessed from the syllabus (row 2); Nature of the task - description of what students need to do (row 3); Marking critiera - description of how students can achieve the outcomes (row 4); and Feedback provided - description of how teachers intend to give information about the student's performance (row5)"/>
      </w:tblPr>
      <w:tblGrid>
        <w:gridCol w:w="3489"/>
        <w:gridCol w:w="3489"/>
        <w:gridCol w:w="3489"/>
      </w:tblGrid>
      <w:tr w:rsidR="001F1AF6" w:rsidRPr="00BC1DCD" w:rsidTr="0082460C">
        <w:trPr>
          <w:cantSplit/>
          <w:tblHeader/>
        </w:trPr>
        <w:tc>
          <w:tcPr>
            <w:tcW w:w="3489" w:type="dxa"/>
            <w:tcMar>
              <w:top w:w="57" w:type="dxa"/>
              <w:left w:w="57" w:type="dxa"/>
              <w:bottom w:w="57" w:type="dxa"/>
              <w:right w:w="57" w:type="dxa"/>
            </w:tcMar>
          </w:tcPr>
          <w:p w:rsidR="001F1AF6" w:rsidRPr="0012526D" w:rsidRDefault="001F1AF6" w:rsidP="00BC1DCD">
            <w:pPr>
              <w:rPr>
                <w:sz w:val="22"/>
                <w:szCs w:val="22"/>
              </w:rPr>
            </w:pPr>
            <w:r w:rsidRPr="00BC1DCD">
              <w:rPr>
                <w:b/>
                <w:sz w:val="22"/>
                <w:szCs w:val="22"/>
              </w:rPr>
              <w:t>Task</w:t>
            </w:r>
            <w:r w:rsidR="003A227D" w:rsidRPr="00BC1DCD">
              <w:rPr>
                <w:b/>
                <w:sz w:val="22"/>
                <w:szCs w:val="22"/>
              </w:rPr>
              <w:t xml:space="preserve"> number</w:t>
            </w:r>
            <w:r w:rsidRPr="00BC1DCD">
              <w:rPr>
                <w:b/>
                <w:sz w:val="22"/>
                <w:szCs w:val="22"/>
              </w:rPr>
              <w:t>:</w:t>
            </w:r>
            <w:r w:rsidR="002256A5" w:rsidRPr="0012526D">
              <w:rPr>
                <w:sz w:val="22"/>
                <w:szCs w:val="22"/>
              </w:rPr>
              <w:t xml:space="preserve"> </w:t>
            </w:r>
            <w:r w:rsidR="0082460C">
              <w:rPr>
                <w:sz w:val="22"/>
                <w:szCs w:val="22"/>
              </w:rPr>
              <w:t>4</w:t>
            </w:r>
          </w:p>
        </w:tc>
        <w:tc>
          <w:tcPr>
            <w:tcW w:w="3489" w:type="dxa"/>
            <w:tcMar>
              <w:top w:w="57" w:type="dxa"/>
              <w:left w:w="57" w:type="dxa"/>
              <w:bottom w:w="57" w:type="dxa"/>
              <w:right w:w="57" w:type="dxa"/>
            </w:tcMar>
          </w:tcPr>
          <w:p w:rsidR="001F1AF6" w:rsidRPr="0012526D" w:rsidRDefault="001F1AF6" w:rsidP="0082460C">
            <w:pPr>
              <w:rPr>
                <w:sz w:val="22"/>
                <w:szCs w:val="22"/>
              </w:rPr>
            </w:pPr>
            <w:r w:rsidRPr="00BC1DCD">
              <w:rPr>
                <w:b/>
                <w:sz w:val="22"/>
                <w:szCs w:val="22"/>
              </w:rPr>
              <w:t>Weighting:</w:t>
            </w:r>
            <w:r w:rsidR="002256A5" w:rsidRPr="0012526D">
              <w:rPr>
                <w:sz w:val="22"/>
                <w:szCs w:val="22"/>
              </w:rPr>
              <w:t xml:space="preserve"> </w:t>
            </w:r>
            <w:r w:rsidR="0082460C">
              <w:rPr>
                <w:sz w:val="22"/>
                <w:szCs w:val="22"/>
              </w:rPr>
              <w:t>25</w:t>
            </w:r>
            <w:r w:rsidR="007C7406">
              <w:rPr>
                <w:sz w:val="22"/>
                <w:szCs w:val="22"/>
              </w:rPr>
              <w:t>%</w:t>
            </w:r>
          </w:p>
        </w:tc>
        <w:tc>
          <w:tcPr>
            <w:tcW w:w="3489" w:type="dxa"/>
            <w:tcMar>
              <w:top w:w="57" w:type="dxa"/>
              <w:left w:w="57" w:type="dxa"/>
              <w:bottom w:w="57" w:type="dxa"/>
              <w:right w:w="57" w:type="dxa"/>
            </w:tcMar>
          </w:tcPr>
          <w:p w:rsidR="001F1AF6" w:rsidRPr="0012526D" w:rsidRDefault="001F1AF6" w:rsidP="00746B79">
            <w:pPr>
              <w:rPr>
                <w:sz w:val="22"/>
                <w:szCs w:val="22"/>
              </w:rPr>
            </w:pPr>
            <w:r w:rsidRPr="00BC1DCD">
              <w:rPr>
                <w:b/>
                <w:sz w:val="22"/>
                <w:szCs w:val="22"/>
              </w:rPr>
              <w:t>Timing:</w:t>
            </w:r>
            <w:r w:rsidR="002256A5" w:rsidRPr="0012526D">
              <w:rPr>
                <w:sz w:val="22"/>
                <w:szCs w:val="22"/>
              </w:rPr>
              <w:t xml:space="preserve"> </w:t>
            </w:r>
            <w:r w:rsidR="0082460C">
              <w:rPr>
                <w:sz w:val="22"/>
                <w:szCs w:val="22"/>
              </w:rPr>
              <w:t>Term 3</w:t>
            </w:r>
          </w:p>
        </w:tc>
      </w:tr>
      <w:tr w:rsidR="001F1AF6" w:rsidRPr="00BC1DCD" w:rsidTr="0082460C">
        <w:trPr>
          <w:cantSplit/>
        </w:trPr>
        <w:tc>
          <w:tcPr>
            <w:tcW w:w="10467" w:type="dxa"/>
            <w:gridSpan w:val="3"/>
            <w:tcMar>
              <w:top w:w="57" w:type="dxa"/>
              <w:left w:w="57" w:type="dxa"/>
              <w:bottom w:w="57" w:type="dxa"/>
              <w:right w:w="57" w:type="dxa"/>
            </w:tcMar>
          </w:tcPr>
          <w:p w:rsidR="001F1AF6" w:rsidRPr="009D3C84" w:rsidRDefault="001F1AF6" w:rsidP="00BC1DCD">
            <w:pPr>
              <w:rPr>
                <w:rFonts w:cs="Arial"/>
                <w:sz w:val="22"/>
                <w:szCs w:val="22"/>
              </w:rPr>
            </w:pPr>
            <w:r w:rsidRPr="009D3C84">
              <w:rPr>
                <w:rFonts w:cs="Arial"/>
                <w:b/>
                <w:sz w:val="22"/>
                <w:szCs w:val="22"/>
              </w:rPr>
              <w:t>Outcomes assessed</w:t>
            </w:r>
          </w:p>
          <w:p w:rsidR="00F824CB" w:rsidRPr="00F824CB" w:rsidRDefault="00F824CB" w:rsidP="00F824CB">
            <w:pPr>
              <w:widowControl w:val="0"/>
              <w:rPr>
                <w:sz w:val="22"/>
                <w:szCs w:val="22"/>
              </w:rPr>
            </w:pPr>
            <w:r w:rsidRPr="00F824CB">
              <w:rPr>
                <w:b/>
                <w:sz w:val="22"/>
                <w:szCs w:val="22"/>
              </w:rPr>
              <w:t xml:space="preserve">EA12-1 </w:t>
            </w:r>
            <w:r w:rsidRPr="00F824CB">
              <w:rPr>
                <w:sz w:val="22"/>
                <w:szCs w:val="22"/>
                <w:highlight w:val="white"/>
              </w:rPr>
              <w:t>independently responds to, composes and evaluates a range of complex texts for understanding, interpretation, critical analysis, imaginative expression and pleasure</w:t>
            </w:r>
            <w:r w:rsidRPr="00F824CB">
              <w:rPr>
                <w:sz w:val="22"/>
                <w:szCs w:val="22"/>
              </w:rPr>
              <w:t xml:space="preserve"> </w:t>
            </w:r>
          </w:p>
          <w:p w:rsidR="00F824CB" w:rsidRPr="00F824CB" w:rsidRDefault="00F824CB" w:rsidP="00F824CB">
            <w:pPr>
              <w:widowControl w:val="0"/>
              <w:rPr>
                <w:sz w:val="22"/>
                <w:szCs w:val="22"/>
              </w:rPr>
            </w:pPr>
            <w:r w:rsidRPr="00F824CB">
              <w:rPr>
                <w:b/>
                <w:sz w:val="22"/>
                <w:szCs w:val="22"/>
              </w:rPr>
              <w:t xml:space="preserve">EA12-3 </w:t>
            </w:r>
            <w:r w:rsidRPr="00F824CB">
              <w:rPr>
                <w:sz w:val="22"/>
                <w:szCs w:val="22"/>
                <w:highlight w:val="white"/>
              </w:rPr>
              <w:t xml:space="preserve">critically analyses and uses language forms, features and structures of texts justifying appropriateness for specific purposes, audiences and contexts and evaluates their effects on meaning </w:t>
            </w:r>
          </w:p>
          <w:p w:rsidR="007C7406" w:rsidRPr="00F824CB" w:rsidRDefault="00F824CB" w:rsidP="007C7406">
            <w:pPr>
              <w:rPr>
                <w:sz w:val="22"/>
                <w:szCs w:val="22"/>
              </w:rPr>
            </w:pPr>
            <w:r w:rsidRPr="00F824CB">
              <w:rPr>
                <w:b/>
                <w:sz w:val="22"/>
                <w:szCs w:val="22"/>
              </w:rPr>
              <w:t xml:space="preserve">EA12-4 </w:t>
            </w:r>
            <w:r w:rsidRPr="00F824CB">
              <w:rPr>
                <w:sz w:val="22"/>
                <w:szCs w:val="22"/>
              </w:rPr>
              <w:t>strategically adapts and applies knowledge, skills and understanding of language concepts and literary devices in new and different contexts</w:t>
            </w:r>
          </w:p>
          <w:p w:rsidR="00F824CB" w:rsidRPr="00F824CB" w:rsidRDefault="00F824CB" w:rsidP="00F824CB">
            <w:pPr>
              <w:widowControl w:val="0"/>
              <w:rPr>
                <w:sz w:val="22"/>
                <w:szCs w:val="22"/>
              </w:rPr>
            </w:pPr>
            <w:r w:rsidRPr="00F824CB">
              <w:rPr>
                <w:b/>
                <w:sz w:val="22"/>
                <w:szCs w:val="22"/>
              </w:rPr>
              <w:t xml:space="preserve">EA12-5 </w:t>
            </w:r>
            <w:r w:rsidRPr="00F824CB">
              <w:rPr>
                <w:sz w:val="22"/>
                <w:szCs w:val="22"/>
              </w:rPr>
              <w:t xml:space="preserve">thinks imaginatively, creatively, interpretively, critically and discerningly to respond to, evaluate and compose texts that synthesise complex information, ideas and arguments </w:t>
            </w:r>
          </w:p>
          <w:p w:rsidR="001F1AF6" w:rsidRPr="00F824CB" w:rsidRDefault="00F824CB" w:rsidP="00F824CB">
            <w:pPr>
              <w:widowControl w:val="0"/>
            </w:pPr>
            <w:r w:rsidRPr="00F824CB">
              <w:rPr>
                <w:b/>
                <w:sz w:val="22"/>
                <w:szCs w:val="22"/>
              </w:rPr>
              <w:t xml:space="preserve">EA12-7 </w:t>
            </w:r>
            <w:r w:rsidRPr="00F824CB">
              <w:rPr>
                <w:sz w:val="22"/>
                <w:szCs w:val="22"/>
              </w:rPr>
              <w:t>evaluates the diverse ways texts can represent personal and public worlds and recognises how they are valued</w:t>
            </w:r>
          </w:p>
        </w:tc>
      </w:tr>
      <w:tr w:rsidR="001F1AF6" w:rsidRPr="00BC1DCD" w:rsidTr="0082460C">
        <w:trPr>
          <w:cantSplit/>
        </w:trPr>
        <w:tc>
          <w:tcPr>
            <w:tcW w:w="10467" w:type="dxa"/>
            <w:gridSpan w:val="3"/>
            <w:tcMar>
              <w:top w:w="57" w:type="dxa"/>
              <w:left w:w="57" w:type="dxa"/>
              <w:bottom w:w="57" w:type="dxa"/>
              <w:right w:w="57" w:type="dxa"/>
            </w:tcMar>
          </w:tcPr>
          <w:p w:rsidR="001F1AF6" w:rsidRDefault="0082460C" w:rsidP="00BC1DCD">
            <w:pPr>
              <w:rPr>
                <w:b/>
                <w:sz w:val="22"/>
                <w:szCs w:val="22"/>
              </w:rPr>
            </w:pPr>
            <w:r>
              <w:rPr>
                <w:b/>
                <w:sz w:val="22"/>
                <w:szCs w:val="22"/>
              </w:rPr>
              <w:t>Nature of the task</w:t>
            </w:r>
          </w:p>
          <w:p w:rsidR="0082460C" w:rsidRPr="00BC1DCD" w:rsidRDefault="0082460C" w:rsidP="0082460C">
            <w:pPr>
              <w:rPr>
                <w:b/>
                <w:sz w:val="22"/>
                <w:szCs w:val="22"/>
              </w:rPr>
            </w:pPr>
          </w:p>
          <w:p w:rsidR="0082460C" w:rsidRPr="0082460C" w:rsidRDefault="0082460C" w:rsidP="0082460C">
            <w:pPr>
              <w:widowControl w:val="0"/>
              <w:autoSpaceDE w:val="0"/>
              <w:autoSpaceDN w:val="0"/>
              <w:adjustRightInd w:val="0"/>
              <w:rPr>
                <w:rFonts w:cs="Arial"/>
                <w:color w:val="000000" w:themeColor="text1"/>
                <w:sz w:val="22"/>
                <w:szCs w:val="22"/>
              </w:rPr>
            </w:pPr>
            <w:r w:rsidRPr="0082460C">
              <w:rPr>
                <w:rFonts w:cs="Arial"/>
                <w:color w:val="000000" w:themeColor="text1"/>
                <w:sz w:val="22"/>
                <w:szCs w:val="22"/>
              </w:rPr>
              <w:t>In this task you will compose a reflection and a short story that demonstrate your knowledge of how composers use character and point of view to represent their views of the world.</w:t>
            </w:r>
          </w:p>
          <w:p w:rsidR="0082460C" w:rsidRDefault="0082460C" w:rsidP="0082460C">
            <w:pPr>
              <w:widowControl w:val="0"/>
              <w:autoSpaceDE w:val="0"/>
              <w:autoSpaceDN w:val="0"/>
              <w:adjustRightInd w:val="0"/>
              <w:rPr>
                <w:rFonts w:cs="Arial"/>
                <w:color w:val="000000" w:themeColor="text1"/>
                <w:sz w:val="22"/>
                <w:szCs w:val="22"/>
              </w:rPr>
            </w:pPr>
          </w:p>
          <w:p w:rsidR="0082460C" w:rsidRPr="00182E55" w:rsidRDefault="0082460C" w:rsidP="0082460C">
            <w:pPr>
              <w:widowControl w:val="0"/>
              <w:autoSpaceDE w:val="0"/>
              <w:autoSpaceDN w:val="0"/>
              <w:adjustRightInd w:val="0"/>
              <w:rPr>
                <w:rFonts w:cs="Arial"/>
                <w:b/>
                <w:i/>
                <w:color w:val="000000" w:themeColor="text1"/>
                <w:sz w:val="22"/>
                <w:szCs w:val="22"/>
              </w:rPr>
            </w:pPr>
            <w:r w:rsidRPr="00182E55">
              <w:rPr>
                <w:rFonts w:cs="Arial"/>
                <w:b/>
                <w:i/>
                <w:color w:val="000000" w:themeColor="text1"/>
                <w:sz w:val="22"/>
                <w:szCs w:val="22"/>
              </w:rPr>
              <w:t>Reflection</w:t>
            </w:r>
          </w:p>
          <w:p w:rsidR="0082460C" w:rsidRPr="0082460C" w:rsidRDefault="0082460C" w:rsidP="0082460C">
            <w:pPr>
              <w:widowControl w:val="0"/>
              <w:autoSpaceDE w:val="0"/>
              <w:autoSpaceDN w:val="0"/>
              <w:adjustRightInd w:val="0"/>
              <w:rPr>
                <w:rFonts w:cs="Arial"/>
                <w:bCs/>
                <w:color w:val="000000"/>
                <w:sz w:val="22"/>
                <w:szCs w:val="22"/>
                <w:lang w:val="en-GB"/>
              </w:rPr>
            </w:pPr>
            <w:r w:rsidRPr="0082460C">
              <w:rPr>
                <w:rFonts w:cs="Arial"/>
                <w:bCs/>
                <w:color w:val="000000"/>
                <w:sz w:val="22"/>
                <w:szCs w:val="22"/>
                <w:lang w:val="en-GB"/>
              </w:rPr>
              <w:t xml:space="preserve">Drawing on specific examples of your experimentation with the concepts of character and point of view </w:t>
            </w:r>
            <w:r w:rsidR="003C35C7">
              <w:rPr>
                <w:rFonts w:cs="Arial"/>
                <w:bCs/>
                <w:color w:val="000000"/>
                <w:sz w:val="22"/>
                <w:szCs w:val="22"/>
                <w:lang w:val="en-GB"/>
              </w:rPr>
              <w:t>throughout the English Advanced Year 12 course</w:t>
            </w:r>
            <w:r w:rsidRPr="0082460C">
              <w:rPr>
                <w:rFonts w:cs="Arial"/>
                <w:bCs/>
                <w:i/>
                <w:color w:val="000000"/>
                <w:sz w:val="22"/>
                <w:szCs w:val="22"/>
                <w:lang w:val="en-GB"/>
              </w:rPr>
              <w:t xml:space="preserve">, </w:t>
            </w:r>
            <w:r w:rsidRPr="0082460C">
              <w:rPr>
                <w:rFonts w:cs="Arial"/>
                <w:bCs/>
                <w:color w:val="000000"/>
                <w:sz w:val="22"/>
                <w:szCs w:val="22"/>
                <w:lang w:val="en-GB"/>
              </w:rPr>
              <w:t>critically evaluate this statement. Write 300 words.</w:t>
            </w:r>
          </w:p>
          <w:p w:rsidR="0082460C" w:rsidRPr="0082460C" w:rsidRDefault="0082460C" w:rsidP="0082460C">
            <w:pPr>
              <w:rPr>
                <w:sz w:val="22"/>
                <w:szCs w:val="22"/>
                <w:lang w:val="en-GB"/>
              </w:rPr>
            </w:pPr>
          </w:p>
          <w:p w:rsidR="0082460C" w:rsidRDefault="0082460C" w:rsidP="0082460C">
            <w:pPr>
              <w:widowControl w:val="0"/>
              <w:autoSpaceDE w:val="0"/>
              <w:autoSpaceDN w:val="0"/>
              <w:adjustRightInd w:val="0"/>
              <w:ind w:left="720"/>
              <w:rPr>
                <w:rFonts w:cs="Arial"/>
                <w:bCs/>
                <w:color w:val="000000"/>
                <w:sz w:val="22"/>
                <w:szCs w:val="22"/>
                <w:lang w:val="en-GB"/>
              </w:rPr>
            </w:pPr>
            <w:r w:rsidRPr="0082460C">
              <w:rPr>
                <w:rFonts w:cs="Arial"/>
                <w:bCs/>
                <w:i/>
                <w:color w:val="000000"/>
                <w:sz w:val="22"/>
                <w:szCs w:val="22"/>
                <w:lang w:val="en-GB"/>
              </w:rPr>
              <w:t>The choice of the point(s) of view from which a story is told is arguably the most important single decision that the storyteller has to make, for it fundamentally affects the way readers will respond, emotionally and morally, to the characters and their actions.</w:t>
            </w:r>
          </w:p>
          <w:p w:rsidR="0082460C" w:rsidRPr="0082460C" w:rsidRDefault="0082460C" w:rsidP="0082460C">
            <w:pPr>
              <w:widowControl w:val="0"/>
              <w:autoSpaceDE w:val="0"/>
              <w:autoSpaceDN w:val="0"/>
              <w:adjustRightInd w:val="0"/>
              <w:jc w:val="right"/>
              <w:rPr>
                <w:rFonts w:cs="Arial"/>
                <w:bCs/>
                <w:i/>
                <w:color w:val="000000"/>
                <w:sz w:val="22"/>
                <w:szCs w:val="22"/>
                <w:lang w:val="en-GB"/>
              </w:rPr>
            </w:pPr>
            <w:r w:rsidRPr="0082460C">
              <w:rPr>
                <w:rFonts w:cs="Arial"/>
                <w:bCs/>
                <w:color w:val="000000"/>
                <w:sz w:val="22"/>
                <w:szCs w:val="22"/>
                <w:lang w:val="en-GB"/>
              </w:rPr>
              <w:t xml:space="preserve">David Lodge in </w:t>
            </w:r>
            <w:r w:rsidRPr="0082460C">
              <w:rPr>
                <w:rFonts w:cs="Arial"/>
                <w:bCs/>
                <w:i/>
                <w:color w:val="000000"/>
                <w:sz w:val="22"/>
                <w:szCs w:val="22"/>
                <w:lang w:val="en-GB"/>
              </w:rPr>
              <w:t>The Art of Fiction</w:t>
            </w:r>
          </w:p>
          <w:p w:rsidR="0082460C" w:rsidRDefault="0082460C" w:rsidP="0082460C">
            <w:pPr>
              <w:widowControl w:val="0"/>
              <w:autoSpaceDE w:val="0"/>
              <w:autoSpaceDN w:val="0"/>
              <w:adjustRightInd w:val="0"/>
              <w:rPr>
                <w:rFonts w:cs="Arial"/>
                <w:b/>
                <w:color w:val="000000" w:themeColor="text1"/>
                <w:sz w:val="22"/>
                <w:szCs w:val="22"/>
              </w:rPr>
            </w:pPr>
          </w:p>
          <w:p w:rsidR="0082460C" w:rsidRPr="00182E55" w:rsidRDefault="0082460C" w:rsidP="0082460C">
            <w:pPr>
              <w:widowControl w:val="0"/>
              <w:autoSpaceDE w:val="0"/>
              <w:autoSpaceDN w:val="0"/>
              <w:adjustRightInd w:val="0"/>
              <w:rPr>
                <w:rFonts w:cs="Arial"/>
                <w:b/>
                <w:i/>
                <w:color w:val="000000" w:themeColor="text1"/>
                <w:sz w:val="22"/>
                <w:szCs w:val="22"/>
              </w:rPr>
            </w:pPr>
            <w:r w:rsidRPr="00182E55">
              <w:rPr>
                <w:rFonts w:cs="Arial"/>
                <w:b/>
                <w:i/>
                <w:color w:val="000000" w:themeColor="text1"/>
                <w:sz w:val="22"/>
                <w:szCs w:val="22"/>
              </w:rPr>
              <w:t>Short story</w:t>
            </w:r>
          </w:p>
          <w:p w:rsidR="0082460C" w:rsidRPr="0082460C" w:rsidRDefault="0082460C" w:rsidP="0082460C">
            <w:pPr>
              <w:rPr>
                <w:rFonts w:cs="Arial"/>
                <w:bCs/>
                <w:color w:val="000000"/>
                <w:sz w:val="22"/>
                <w:szCs w:val="22"/>
                <w:lang w:val="en-GB"/>
              </w:rPr>
            </w:pPr>
            <w:r w:rsidRPr="0082460C">
              <w:rPr>
                <w:rFonts w:cs="Arial"/>
                <w:color w:val="000000" w:themeColor="text1"/>
                <w:sz w:val="22"/>
                <w:szCs w:val="22"/>
                <w:lang w:val="en-GB"/>
              </w:rPr>
              <w:t xml:space="preserve">Throughout your study of </w:t>
            </w:r>
            <w:r w:rsidRPr="0082460C">
              <w:rPr>
                <w:rFonts w:cs="Arial"/>
                <w:i/>
                <w:color w:val="000000" w:themeColor="text1"/>
                <w:sz w:val="22"/>
                <w:szCs w:val="22"/>
                <w:lang w:val="en-GB"/>
              </w:rPr>
              <w:t xml:space="preserve">The Craft of Writing </w:t>
            </w:r>
            <w:r w:rsidRPr="0082460C">
              <w:rPr>
                <w:rFonts w:cs="Arial"/>
                <w:color w:val="000000" w:themeColor="text1"/>
                <w:sz w:val="22"/>
                <w:szCs w:val="22"/>
                <w:lang w:val="en-GB"/>
              </w:rPr>
              <w:t xml:space="preserve">you have explored the concepts of character and point of view. </w:t>
            </w:r>
            <w:r w:rsidRPr="0082460C">
              <w:rPr>
                <w:rFonts w:cs="Arial"/>
                <w:bCs/>
                <w:color w:val="000000"/>
                <w:sz w:val="22"/>
                <w:szCs w:val="22"/>
                <w:lang w:val="en-GB"/>
              </w:rPr>
              <w:t>Compose a short story that calls the world into question through its exploration of character and point of view. Possible focus areas could include:</w:t>
            </w:r>
          </w:p>
          <w:p w:rsidR="0082460C" w:rsidRPr="0082460C" w:rsidRDefault="0082460C" w:rsidP="0082460C">
            <w:pPr>
              <w:pStyle w:val="ListParagraph"/>
              <w:numPr>
                <w:ilvl w:val="0"/>
                <w:numId w:val="11"/>
              </w:numPr>
              <w:spacing w:after="60"/>
              <w:rPr>
                <w:rFonts w:cs="Arial"/>
                <w:color w:val="000000" w:themeColor="text1"/>
                <w:sz w:val="22"/>
                <w:szCs w:val="22"/>
                <w:lang w:val="en-GB"/>
              </w:rPr>
            </w:pPr>
            <w:r w:rsidRPr="0082460C">
              <w:rPr>
                <w:rFonts w:cs="Arial"/>
                <w:color w:val="000000" w:themeColor="text1"/>
                <w:sz w:val="22"/>
                <w:szCs w:val="22"/>
                <w:lang w:val="en-GB"/>
              </w:rPr>
              <w:t>institutions and individuals</w:t>
            </w:r>
          </w:p>
          <w:p w:rsidR="0082460C" w:rsidRPr="0082460C" w:rsidRDefault="0082460C" w:rsidP="0082460C">
            <w:pPr>
              <w:pStyle w:val="ListParagraph"/>
              <w:numPr>
                <w:ilvl w:val="0"/>
                <w:numId w:val="11"/>
              </w:numPr>
              <w:spacing w:after="60"/>
              <w:rPr>
                <w:rFonts w:cs="Arial"/>
                <w:color w:val="000000" w:themeColor="text1"/>
                <w:sz w:val="22"/>
                <w:szCs w:val="22"/>
                <w:lang w:val="en-GB"/>
              </w:rPr>
            </w:pPr>
            <w:r w:rsidRPr="0082460C">
              <w:rPr>
                <w:rFonts w:cs="Arial"/>
                <w:color w:val="000000" w:themeColor="text1"/>
                <w:sz w:val="22"/>
                <w:szCs w:val="22"/>
                <w:lang w:val="en-GB"/>
              </w:rPr>
              <w:t>leadership and public duty</w:t>
            </w:r>
          </w:p>
          <w:p w:rsidR="0082460C" w:rsidRPr="0082460C" w:rsidRDefault="0082460C" w:rsidP="0082460C">
            <w:pPr>
              <w:pStyle w:val="ListParagraph"/>
              <w:numPr>
                <w:ilvl w:val="0"/>
                <w:numId w:val="11"/>
              </w:numPr>
              <w:spacing w:before="60"/>
              <w:rPr>
                <w:rFonts w:cs="Arial"/>
                <w:color w:val="000000" w:themeColor="text1"/>
                <w:sz w:val="22"/>
                <w:szCs w:val="22"/>
                <w:lang w:val="en-GB"/>
              </w:rPr>
            </w:pPr>
            <w:r w:rsidRPr="0082460C">
              <w:rPr>
                <w:rFonts w:cs="Arial"/>
                <w:color w:val="000000" w:themeColor="text1"/>
                <w:sz w:val="22"/>
                <w:szCs w:val="22"/>
                <w:lang w:val="en-GB"/>
              </w:rPr>
              <w:t>individuals w</w:t>
            </w:r>
            <w:r>
              <w:rPr>
                <w:rFonts w:cs="Arial"/>
                <w:color w:val="000000" w:themeColor="text1"/>
                <w:sz w:val="22"/>
                <w:szCs w:val="22"/>
                <w:lang w:val="en-GB"/>
              </w:rPr>
              <w:t>ho feel marginalised in society.</w:t>
            </w:r>
          </w:p>
          <w:p w:rsidR="0082460C" w:rsidRPr="0082460C" w:rsidRDefault="0082460C" w:rsidP="0082460C">
            <w:pPr>
              <w:rPr>
                <w:rFonts w:cs="Arial"/>
                <w:color w:val="000000" w:themeColor="text1"/>
                <w:sz w:val="22"/>
                <w:szCs w:val="22"/>
                <w:lang w:val="en-GB"/>
              </w:rPr>
            </w:pPr>
          </w:p>
          <w:p w:rsidR="001F1AF6" w:rsidRPr="0082460C" w:rsidRDefault="0082460C" w:rsidP="00F824CB">
            <w:pPr>
              <w:framePr w:hSpace="180" w:wrap="around" w:vAnchor="text" w:hAnchor="margin" w:y="73"/>
              <w:spacing w:before="60"/>
              <w:rPr>
                <w:rFonts w:cs="Arial"/>
                <w:color w:val="000000" w:themeColor="text1"/>
                <w:sz w:val="22"/>
                <w:szCs w:val="22"/>
                <w:lang w:val="en-US"/>
              </w:rPr>
            </w:pPr>
            <w:r w:rsidRPr="0082460C">
              <w:rPr>
                <w:rFonts w:cs="Arial"/>
                <w:color w:val="000000" w:themeColor="text1"/>
                <w:sz w:val="22"/>
                <w:szCs w:val="22"/>
                <w:lang w:val="en-US"/>
              </w:rPr>
              <w:t>Write 500 words.</w:t>
            </w:r>
          </w:p>
        </w:tc>
      </w:tr>
      <w:tr w:rsidR="001F1E82" w:rsidRPr="00BC1DCD" w:rsidTr="0082460C">
        <w:trPr>
          <w:cantSplit/>
        </w:trPr>
        <w:tc>
          <w:tcPr>
            <w:tcW w:w="10467" w:type="dxa"/>
            <w:gridSpan w:val="3"/>
            <w:tcMar>
              <w:top w:w="57" w:type="dxa"/>
              <w:left w:w="57" w:type="dxa"/>
              <w:bottom w:w="57" w:type="dxa"/>
              <w:right w:w="57" w:type="dxa"/>
            </w:tcMar>
          </w:tcPr>
          <w:p w:rsidR="0082460C" w:rsidRDefault="0082460C" w:rsidP="0082460C">
            <w:pPr>
              <w:rPr>
                <w:b/>
                <w:sz w:val="22"/>
                <w:szCs w:val="22"/>
              </w:rPr>
            </w:pPr>
            <w:r>
              <w:rPr>
                <w:b/>
                <w:sz w:val="22"/>
                <w:szCs w:val="22"/>
              </w:rPr>
              <w:t>Marking criteria</w:t>
            </w:r>
          </w:p>
          <w:p w:rsidR="003C35C7" w:rsidRDefault="003C35C7" w:rsidP="0082460C">
            <w:pPr>
              <w:rPr>
                <w:rFonts w:cs="Arial"/>
                <w:sz w:val="22"/>
                <w:szCs w:val="22"/>
              </w:rPr>
            </w:pPr>
          </w:p>
          <w:p w:rsidR="0082460C" w:rsidRDefault="0082460C" w:rsidP="0082460C">
            <w:pPr>
              <w:rPr>
                <w:rFonts w:cs="Arial"/>
                <w:sz w:val="22"/>
                <w:szCs w:val="22"/>
              </w:rPr>
            </w:pPr>
            <w:r>
              <w:rPr>
                <w:rFonts w:cs="Arial"/>
                <w:sz w:val="22"/>
                <w:szCs w:val="22"/>
              </w:rPr>
              <w:t>You will be assessed on how well you:</w:t>
            </w:r>
          </w:p>
          <w:p w:rsidR="0082460C" w:rsidRPr="00CB1E4F" w:rsidRDefault="0082460C" w:rsidP="003C35C7">
            <w:pPr>
              <w:pStyle w:val="ListParagraph"/>
              <w:numPr>
                <w:ilvl w:val="0"/>
                <w:numId w:val="8"/>
              </w:numPr>
              <w:spacing w:after="60"/>
              <w:rPr>
                <w:rFonts w:cs="Arial"/>
                <w:color w:val="000000" w:themeColor="text1"/>
                <w:sz w:val="22"/>
                <w:szCs w:val="22"/>
                <w:lang w:val="en-US"/>
              </w:rPr>
            </w:pPr>
            <w:r w:rsidRPr="00CB1E4F">
              <w:rPr>
                <w:rFonts w:cs="Arial"/>
                <w:color w:val="000000" w:themeColor="text1"/>
                <w:sz w:val="22"/>
                <w:szCs w:val="22"/>
              </w:rPr>
              <w:t>analyse the stimulus based on well-chosen supporting evidence from the texts studied in the Common Module and</w:t>
            </w:r>
            <w:r>
              <w:rPr>
                <w:rFonts w:cs="Arial"/>
                <w:color w:val="000000" w:themeColor="text1"/>
                <w:sz w:val="22"/>
                <w:szCs w:val="22"/>
              </w:rPr>
              <w:t>/or</w:t>
            </w:r>
            <w:r w:rsidRPr="00CB1E4F">
              <w:rPr>
                <w:rFonts w:cs="Arial"/>
                <w:color w:val="000000" w:themeColor="text1"/>
                <w:sz w:val="22"/>
                <w:szCs w:val="22"/>
              </w:rPr>
              <w:t xml:space="preserve"> Modules A, B </w:t>
            </w:r>
            <w:r>
              <w:rPr>
                <w:rFonts w:cs="Arial"/>
                <w:color w:val="000000" w:themeColor="text1"/>
                <w:sz w:val="22"/>
                <w:szCs w:val="22"/>
              </w:rPr>
              <w:t>and/or</w:t>
            </w:r>
            <w:r w:rsidRPr="00CB1E4F">
              <w:rPr>
                <w:rFonts w:cs="Arial"/>
                <w:color w:val="000000" w:themeColor="text1"/>
                <w:sz w:val="22"/>
                <w:szCs w:val="22"/>
              </w:rPr>
              <w:t xml:space="preserve"> C</w:t>
            </w:r>
          </w:p>
          <w:p w:rsidR="0082460C" w:rsidRPr="00FF2F90" w:rsidRDefault="003C35C7" w:rsidP="0082460C">
            <w:pPr>
              <w:pStyle w:val="ListParagraph"/>
              <w:numPr>
                <w:ilvl w:val="0"/>
                <w:numId w:val="8"/>
              </w:numPr>
              <w:spacing w:before="60" w:after="60"/>
              <w:rPr>
                <w:rFonts w:cs="Arial"/>
                <w:color w:val="000000" w:themeColor="text1"/>
                <w:sz w:val="22"/>
                <w:szCs w:val="22"/>
              </w:rPr>
            </w:pPr>
            <w:r>
              <w:rPr>
                <w:rFonts w:cs="Arial"/>
                <w:color w:val="000000" w:themeColor="text1"/>
                <w:sz w:val="22"/>
                <w:szCs w:val="22"/>
              </w:rPr>
              <w:t xml:space="preserve">experiment with language to </w:t>
            </w:r>
            <w:r w:rsidR="0082460C" w:rsidRPr="00FF2F90">
              <w:rPr>
                <w:rFonts w:cs="Arial"/>
                <w:color w:val="000000" w:themeColor="text1"/>
                <w:sz w:val="22"/>
                <w:szCs w:val="22"/>
              </w:rPr>
              <w:t>create a point to view from which to judge characters and</w:t>
            </w:r>
            <w:r>
              <w:rPr>
                <w:rFonts w:cs="Arial"/>
                <w:color w:val="000000" w:themeColor="text1"/>
                <w:sz w:val="22"/>
                <w:szCs w:val="22"/>
              </w:rPr>
              <w:t xml:space="preserve"> the world the story represents</w:t>
            </w:r>
          </w:p>
          <w:p w:rsidR="00777F28" w:rsidRPr="0082460C" w:rsidRDefault="0082460C" w:rsidP="00F824CB">
            <w:pPr>
              <w:pStyle w:val="ListParagraph"/>
              <w:numPr>
                <w:ilvl w:val="0"/>
                <w:numId w:val="8"/>
              </w:numPr>
              <w:tabs>
                <w:tab w:val="left" w:pos="1560"/>
              </w:tabs>
              <w:rPr>
                <w:b/>
                <w:sz w:val="22"/>
                <w:szCs w:val="22"/>
              </w:rPr>
            </w:pPr>
            <w:r w:rsidRPr="0082460C">
              <w:rPr>
                <w:rFonts w:cs="Arial"/>
                <w:color w:val="000000" w:themeColor="text1"/>
                <w:sz w:val="22"/>
                <w:szCs w:val="22"/>
              </w:rPr>
              <w:t xml:space="preserve">express </w:t>
            </w:r>
            <w:r>
              <w:rPr>
                <w:rFonts w:cs="Arial"/>
                <w:color w:val="000000" w:themeColor="text1"/>
                <w:sz w:val="22"/>
                <w:szCs w:val="22"/>
              </w:rPr>
              <w:t>complex ideas through reflective and imaginative compositions</w:t>
            </w:r>
            <w:r w:rsidR="00F824CB">
              <w:rPr>
                <w:rFonts w:cs="Arial"/>
                <w:color w:val="000000" w:themeColor="text1"/>
                <w:sz w:val="22"/>
                <w:szCs w:val="22"/>
              </w:rPr>
              <w:t>.</w:t>
            </w:r>
          </w:p>
        </w:tc>
      </w:tr>
      <w:tr w:rsidR="001F1AF6" w:rsidRPr="00BC1DCD" w:rsidTr="0082460C">
        <w:trPr>
          <w:cantSplit/>
        </w:trPr>
        <w:tc>
          <w:tcPr>
            <w:tcW w:w="10467" w:type="dxa"/>
            <w:gridSpan w:val="3"/>
            <w:tcMar>
              <w:top w:w="57" w:type="dxa"/>
              <w:left w:w="57" w:type="dxa"/>
              <w:bottom w:w="57" w:type="dxa"/>
              <w:right w:w="57" w:type="dxa"/>
            </w:tcMar>
          </w:tcPr>
          <w:p w:rsidR="001F1AF6" w:rsidRPr="00BC1DCD" w:rsidRDefault="0082460C" w:rsidP="00BC1DCD">
            <w:pPr>
              <w:rPr>
                <w:b/>
                <w:sz w:val="22"/>
                <w:szCs w:val="22"/>
              </w:rPr>
            </w:pPr>
            <w:r>
              <w:rPr>
                <w:b/>
                <w:sz w:val="22"/>
                <w:szCs w:val="22"/>
              </w:rPr>
              <w:t>Feedback provided</w:t>
            </w:r>
          </w:p>
          <w:p w:rsidR="0082460C" w:rsidRDefault="0082460C" w:rsidP="0082460C">
            <w:pPr>
              <w:rPr>
                <w:rFonts w:cs="Arial"/>
                <w:sz w:val="22"/>
                <w:szCs w:val="22"/>
              </w:rPr>
            </w:pPr>
          </w:p>
          <w:p w:rsidR="003638D6" w:rsidRPr="00BC1DCD" w:rsidRDefault="003638D6" w:rsidP="0082460C">
            <w:pPr>
              <w:rPr>
                <w:rFonts w:cs="Arial"/>
                <w:sz w:val="22"/>
                <w:szCs w:val="22"/>
              </w:rPr>
            </w:pPr>
            <w:r>
              <w:rPr>
                <w:rFonts w:cs="Arial"/>
                <w:sz w:val="22"/>
                <w:szCs w:val="22"/>
              </w:rPr>
              <w:t>Upon the return of the assessment task scripts, the teacher will discuss the general strengths and weaknesses in the compositions.</w:t>
            </w:r>
          </w:p>
        </w:tc>
      </w:tr>
    </w:tbl>
    <w:p w:rsidR="001F1AF6" w:rsidRDefault="003C35C7" w:rsidP="00EB11B9">
      <w:pPr>
        <w:jc w:val="center"/>
        <w:rPr>
          <w:rFonts w:cs="Arial"/>
          <w:b/>
          <w:szCs w:val="24"/>
        </w:rPr>
      </w:pPr>
      <w:r>
        <w:br w:type="page"/>
      </w:r>
      <w:r>
        <w:rPr>
          <w:rFonts w:cs="Arial"/>
          <w:b/>
          <w:szCs w:val="24"/>
        </w:rPr>
        <w:lastRenderedPageBreak/>
        <w:t>Marking guidelines</w:t>
      </w:r>
    </w:p>
    <w:tbl>
      <w:tblPr>
        <w:tblStyle w:val="TableGrid"/>
        <w:tblW w:w="0" w:type="auto"/>
        <w:tblLook w:val="04A0" w:firstRow="1" w:lastRow="0" w:firstColumn="1" w:lastColumn="0" w:noHBand="0" w:noVBand="1"/>
        <w:tblCaption w:val="Marking guidelines"/>
        <w:tblDescription w:val="A table that outlines the descriptors for achievement levels for this assessment task."/>
      </w:tblPr>
      <w:tblGrid>
        <w:gridCol w:w="8472"/>
        <w:gridCol w:w="2210"/>
      </w:tblGrid>
      <w:tr w:rsidR="003C35C7" w:rsidTr="00DC56A7">
        <w:trPr>
          <w:tblHeader/>
        </w:trPr>
        <w:tc>
          <w:tcPr>
            <w:tcW w:w="8472" w:type="dxa"/>
          </w:tcPr>
          <w:p w:rsidR="003C35C7" w:rsidRDefault="003C35C7" w:rsidP="003C35C7">
            <w:pPr>
              <w:rPr>
                <w:rFonts w:cs="Arial"/>
                <w:b/>
                <w:szCs w:val="24"/>
              </w:rPr>
            </w:pPr>
            <w:r>
              <w:rPr>
                <w:rFonts w:cs="Arial"/>
                <w:b/>
                <w:szCs w:val="24"/>
              </w:rPr>
              <w:t>A student:</w:t>
            </w:r>
          </w:p>
        </w:tc>
        <w:tc>
          <w:tcPr>
            <w:tcW w:w="2210" w:type="dxa"/>
          </w:tcPr>
          <w:p w:rsidR="003C35C7" w:rsidRDefault="003C35C7" w:rsidP="003C35C7">
            <w:pPr>
              <w:jc w:val="center"/>
              <w:rPr>
                <w:rFonts w:cs="Arial"/>
                <w:b/>
                <w:szCs w:val="24"/>
              </w:rPr>
            </w:pPr>
            <w:r>
              <w:rPr>
                <w:rFonts w:cs="Arial"/>
                <w:b/>
                <w:szCs w:val="24"/>
              </w:rPr>
              <w:t>Mark range</w:t>
            </w:r>
          </w:p>
        </w:tc>
      </w:tr>
      <w:tr w:rsidR="003C35C7" w:rsidTr="003C35C7">
        <w:tc>
          <w:tcPr>
            <w:tcW w:w="8472" w:type="dxa"/>
          </w:tcPr>
          <w:p w:rsidR="003C35C7" w:rsidRPr="003C35C7" w:rsidRDefault="00B200D7" w:rsidP="003C35C7">
            <w:pPr>
              <w:pStyle w:val="ListParagraph"/>
              <w:numPr>
                <w:ilvl w:val="0"/>
                <w:numId w:val="13"/>
              </w:numPr>
              <w:rPr>
                <w:rFonts w:cs="Arial"/>
                <w:color w:val="000000" w:themeColor="text1"/>
                <w:sz w:val="22"/>
                <w:szCs w:val="22"/>
              </w:rPr>
            </w:pPr>
            <w:r>
              <w:rPr>
                <w:rFonts w:cs="Arial"/>
                <w:color w:val="000000" w:themeColor="text1"/>
                <w:sz w:val="22"/>
                <w:szCs w:val="22"/>
              </w:rPr>
              <w:t>composes</w:t>
            </w:r>
            <w:r w:rsidR="003C35C7" w:rsidRPr="003C35C7">
              <w:rPr>
                <w:rFonts w:cs="Arial"/>
                <w:color w:val="000000" w:themeColor="text1"/>
                <w:sz w:val="22"/>
                <w:szCs w:val="22"/>
              </w:rPr>
              <w:t xml:space="preserve"> a perceptive response to the stimulus based on well-chosen supporting evidence from the texts studied</w:t>
            </w:r>
          </w:p>
          <w:p w:rsidR="003C35C7" w:rsidRPr="003C35C7" w:rsidRDefault="003C35C7" w:rsidP="003C35C7">
            <w:pPr>
              <w:pStyle w:val="ListParagraph"/>
              <w:numPr>
                <w:ilvl w:val="0"/>
                <w:numId w:val="13"/>
              </w:numPr>
              <w:rPr>
                <w:rFonts w:cs="Arial"/>
                <w:color w:val="000000" w:themeColor="text1"/>
                <w:sz w:val="22"/>
                <w:szCs w:val="22"/>
              </w:rPr>
            </w:pPr>
            <w:r w:rsidRPr="003C35C7">
              <w:rPr>
                <w:rFonts w:cs="Arial"/>
                <w:color w:val="000000" w:themeColor="text1"/>
                <w:sz w:val="22"/>
                <w:szCs w:val="22"/>
              </w:rPr>
              <w:t>communicates a compelling point of view that invites audiences to reconsider assumptions about the world</w:t>
            </w:r>
          </w:p>
          <w:p w:rsidR="003C35C7" w:rsidRPr="003C35C7" w:rsidRDefault="003C35C7" w:rsidP="0038262C">
            <w:pPr>
              <w:pStyle w:val="ListParagraph"/>
              <w:numPr>
                <w:ilvl w:val="0"/>
                <w:numId w:val="13"/>
              </w:numPr>
              <w:rPr>
                <w:rFonts w:cs="Arial"/>
                <w:szCs w:val="24"/>
              </w:rPr>
            </w:pPr>
            <w:proofErr w:type="gramStart"/>
            <w:r w:rsidRPr="003C35C7">
              <w:rPr>
                <w:rFonts w:cs="Arial"/>
                <w:color w:val="000000" w:themeColor="text1"/>
                <w:sz w:val="22"/>
                <w:szCs w:val="22"/>
              </w:rPr>
              <w:t>demonstrates</w:t>
            </w:r>
            <w:proofErr w:type="gramEnd"/>
            <w:r w:rsidRPr="003C35C7">
              <w:rPr>
                <w:rFonts w:cs="Arial"/>
                <w:color w:val="000000" w:themeColor="text1"/>
                <w:sz w:val="22"/>
                <w:szCs w:val="22"/>
              </w:rPr>
              <w:t xml:space="preserve"> skilful control of language and structure to express ideas in a reflective and imaginative composition</w:t>
            </w:r>
            <w:r w:rsidR="00114882">
              <w:rPr>
                <w:rFonts w:cs="Arial"/>
                <w:color w:val="000000" w:themeColor="text1"/>
                <w:sz w:val="22"/>
                <w:szCs w:val="22"/>
              </w:rPr>
              <w:t>.</w:t>
            </w:r>
          </w:p>
        </w:tc>
        <w:tc>
          <w:tcPr>
            <w:tcW w:w="2210" w:type="dxa"/>
          </w:tcPr>
          <w:p w:rsidR="003C35C7" w:rsidRPr="003C35C7" w:rsidRDefault="003C35C7" w:rsidP="0038262C">
            <w:pPr>
              <w:jc w:val="center"/>
              <w:rPr>
                <w:rFonts w:cs="Arial"/>
                <w:szCs w:val="24"/>
              </w:rPr>
            </w:pPr>
            <w:r w:rsidRPr="003C35C7">
              <w:rPr>
                <w:rFonts w:cs="Arial"/>
                <w:szCs w:val="24"/>
              </w:rPr>
              <w:t>21</w:t>
            </w:r>
            <w:r w:rsidR="0038262C">
              <w:rPr>
                <w:rFonts w:cs="Arial"/>
                <w:szCs w:val="24"/>
              </w:rPr>
              <w:t>–</w:t>
            </w:r>
            <w:r w:rsidRPr="003C35C7">
              <w:rPr>
                <w:rFonts w:cs="Arial"/>
                <w:szCs w:val="24"/>
              </w:rPr>
              <w:t>25</w:t>
            </w:r>
          </w:p>
        </w:tc>
      </w:tr>
      <w:tr w:rsidR="003C35C7" w:rsidTr="003C35C7">
        <w:tc>
          <w:tcPr>
            <w:tcW w:w="8472" w:type="dxa"/>
          </w:tcPr>
          <w:p w:rsidR="003C35C7" w:rsidRPr="003C35C7" w:rsidRDefault="00B200D7" w:rsidP="003C35C7">
            <w:pPr>
              <w:pStyle w:val="ListParagraph"/>
              <w:numPr>
                <w:ilvl w:val="0"/>
                <w:numId w:val="13"/>
              </w:numPr>
              <w:rPr>
                <w:rFonts w:cs="Arial"/>
                <w:color w:val="000000" w:themeColor="text1"/>
                <w:sz w:val="22"/>
                <w:szCs w:val="22"/>
              </w:rPr>
            </w:pPr>
            <w:r>
              <w:rPr>
                <w:rFonts w:cs="Arial"/>
                <w:color w:val="000000" w:themeColor="text1"/>
                <w:sz w:val="22"/>
                <w:szCs w:val="22"/>
              </w:rPr>
              <w:t>composes</w:t>
            </w:r>
            <w:r w:rsidR="003C35C7">
              <w:rPr>
                <w:rFonts w:cs="Arial"/>
                <w:color w:val="000000" w:themeColor="text1"/>
                <w:sz w:val="22"/>
                <w:szCs w:val="22"/>
              </w:rPr>
              <w:t xml:space="preserve"> an informed </w:t>
            </w:r>
            <w:r w:rsidR="003C35C7" w:rsidRPr="003C35C7">
              <w:rPr>
                <w:rFonts w:cs="Arial"/>
                <w:color w:val="000000" w:themeColor="text1"/>
                <w:sz w:val="22"/>
                <w:szCs w:val="22"/>
              </w:rPr>
              <w:t xml:space="preserve">response to the stimulus based on </w:t>
            </w:r>
            <w:r w:rsidR="007C78F9">
              <w:rPr>
                <w:rFonts w:cs="Arial"/>
                <w:color w:val="000000" w:themeColor="text1"/>
                <w:sz w:val="22"/>
                <w:szCs w:val="22"/>
              </w:rPr>
              <w:t>relevant</w:t>
            </w:r>
            <w:r w:rsidR="003C35C7" w:rsidRPr="003C35C7">
              <w:rPr>
                <w:rFonts w:cs="Arial"/>
                <w:color w:val="000000" w:themeColor="text1"/>
                <w:sz w:val="22"/>
                <w:szCs w:val="22"/>
              </w:rPr>
              <w:t xml:space="preserve"> supporting evidence from the texts studied</w:t>
            </w:r>
          </w:p>
          <w:p w:rsidR="003C35C7" w:rsidRPr="003C35C7" w:rsidRDefault="003C35C7" w:rsidP="003C35C7">
            <w:pPr>
              <w:pStyle w:val="ListParagraph"/>
              <w:numPr>
                <w:ilvl w:val="0"/>
                <w:numId w:val="13"/>
              </w:numPr>
              <w:rPr>
                <w:rFonts w:cs="Arial"/>
                <w:color w:val="000000" w:themeColor="text1"/>
                <w:sz w:val="22"/>
                <w:szCs w:val="22"/>
              </w:rPr>
            </w:pPr>
            <w:r w:rsidRPr="003C35C7">
              <w:rPr>
                <w:rFonts w:cs="Arial"/>
                <w:color w:val="000000" w:themeColor="text1"/>
                <w:sz w:val="22"/>
                <w:szCs w:val="22"/>
              </w:rPr>
              <w:t>communicates a</w:t>
            </w:r>
            <w:r>
              <w:rPr>
                <w:rFonts w:cs="Arial"/>
                <w:color w:val="000000" w:themeColor="text1"/>
                <w:sz w:val="22"/>
                <w:szCs w:val="22"/>
              </w:rPr>
              <w:t xml:space="preserve">n engaging </w:t>
            </w:r>
            <w:r w:rsidRPr="003C35C7">
              <w:rPr>
                <w:rFonts w:cs="Arial"/>
                <w:color w:val="000000" w:themeColor="text1"/>
                <w:sz w:val="22"/>
                <w:szCs w:val="22"/>
              </w:rPr>
              <w:t>point of view that invites audiences to reconsider assumptions about the world</w:t>
            </w:r>
          </w:p>
          <w:p w:rsidR="003C35C7" w:rsidRPr="003C35C7" w:rsidRDefault="003C35C7" w:rsidP="0038262C">
            <w:pPr>
              <w:pStyle w:val="ListParagraph"/>
              <w:numPr>
                <w:ilvl w:val="0"/>
                <w:numId w:val="13"/>
              </w:numPr>
              <w:rPr>
                <w:rFonts w:cs="Arial"/>
                <w:szCs w:val="24"/>
              </w:rPr>
            </w:pPr>
            <w:proofErr w:type="gramStart"/>
            <w:r w:rsidRPr="003C35C7">
              <w:rPr>
                <w:rFonts w:cs="Arial"/>
                <w:color w:val="000000" w:themeColor="text1"/>
                <w:sz w:val="22"/>
                <w:szCs w:val="22"/>
              </w:rPr>
              <w:t>demonstrates</w:t>
            </w:r>
            <w:proofErr w:type="gramEnd"/>
            <w:r w:rsidRPr="003C35C7">
              <w:rPr>
                <w:rFonts w:cs="Arial"/>
                <w:color w:val="000000" w:themeColor="text1"/>
                <w:sz w:val="22"/>
                <w:szCs w:val="22"/>
              </w:rPr>
              <w:t xml:space="preserve"> </w:t>
            </w:r>
            <w:r>
              <w:rPr>
                <w:rFonts w:cs="Arial"/>
                <w:color w:val="000000" w:themeColor="text1"/>
                <w:sz w:val="22"/>
                <w:szCs w:val="22"/>
              </w:rPr>
              <w:t xml:space="preserve">effective </w:t>
            </w:r>
            <w:r w:rsidRPr="003C35C7">
              <w:rPr>
                <w:rFonts w:cs="Arial"/>
                <w:color w:val="000000" w:themeColor="text1"/>
                <w:sz w:val="22"/>
                <w:szCs w:val="22"/>
              </w:rPr>
              <w:t>control of language and structure to express ideas in a reflective and imaginative composition</w:t>
            </w:r>
            <w:r w:rsidR="00114882">
              <w:rPr>
                <w:rFonts w:cs="Arial"/>
                <w:color w:val="000000" w:themeColor="text1"/>
                <w:sz w:val="22"/>
                <w:szCs w:val="22"/>
              </w:rPr>
              <w:t>.</w:t>
            </w:r>
          </w:p>
        </w:tc>
        <w:tc>
          <w:tcPr>
            <w:tcW w:w="2210" w:type="dxa"/>
          </w:tcPr>
          <w:p w:rsidR="003C35C7" w:rsidRPr="003C35C7" w:rsidRDefault="003C35C7" w:rsidP="0038262C">
            <w:pPr>
              <w:jc w:val="center"/>
              <w:rPr>
                <w:rFonts w:cs="Arial"/>
                <w:szCs w:val="24"/>
              </w:rPr>
            </w:pPr>
            <w:r w:rsidRPr="003C35C7">
              <w:rPr>
                <w:rFonts w:cs="Arial"/>
                <w:szCs w:val="24"/>
              </w:rPr>
              <w:t>16</w:t>
            </w:r>
            <w:r w:rsidR="0038262C">
              <w:rPr>
                <w:rFonts w:cs="Arial"/>
                <w:szCs w:val="24"/>
              </w:rPr>
              <w:t>–</w:t>
            </w:r>
            <w:r w:rsidRPr="003C35C7">
              <w:rPr>
                <w:rFonts w:cs="Arial"/>
                <w:szCs w:val="24"/>
              </w:rPr>
              <w:t>20</w:t>
            </w:r>
          </w:p>
        </w:tc>
      </w:tr>
      <w:tr w:rsidR="003C35C7" w:rsidTr="003C35C7">
        <w:tc>
          <w:tcPr>
            <w:tcW w:w="8472" w:type="dxa"/>
          </w:tcPr>
          <w:p w:rsidR="003C35C7" w:rsidRPr="003C35C7" w:rsidRDefault="00B200D7" w:rsidP="003C35C7">
            <w:pPr>
              <w:pStyle w:val="ListParagraph"/>
              <w:numPr>
                <w:ilvl w:val="0"/>
                <w:numId w:val="13"/>
              </w:numPr>
              <w:rPr>
                <w:rFonts w:cs="Arial"/>
                <w:color w:val="000000" w:themeColor="text1"/>
                <w:sz w:val="22"/>
                <w:szCs w:val="22"/>
              </w:rPr>
            </w:pPr>
            <w:r>
              <w:rPr>
                <w:rFonts w:cs="Arial"/>
                <w:color w:val="000000" w:themeColor="text1"/>
                <w:sz w:val="22"/>
                <w:szCs w:val="22"/>
              </w:rPr>
              <w:t>composes</w:t>
            </w:r>
            <w:r w:rsidR="007C78F9">
              <w:rPr>
                <w:rFonts w:cs="Arial"/>
                <w:color w:val="000000" w:themeColor="text1"/>
                <w:sz w:val="22"/>
                <w:szCs w:val="22"/>
              </w:rPr>
              <w:t xml:space="preserve"> a sound </w:t>
            </w:r>
            <w:r w:rsidR="003C35C7" w:rsidRPr="003C35C7">
              <w:rPr>
                <w:rFonts w:cs="Arial"/>
                <w:color w:val="000000" w:themeColor="text1"/>
                <w:sz w:val="22"/>
                <w:szCs w:val="22"/>
              </w:rPr>
              <w:t xml:space="preserve">response to the stimulus based on </w:t>
            </w:r>
            <w:r w:rsidR="007C78F9">
              <w:rPr>
                <w:rFonts w:cs="Arial"/>
                <w:color w:val="000000" w:themeColor="text1"/>
                <w:sz w:val="22"/>
                <w:szCs w:val="22"/>
              </w:rPr>
              <w:t>some</w:t>
            </w:r>
            <w:r w:rsidR="003C35C7" w:rsidRPr="003C35C7">
              <w:rPr>
                <w:rFonts w:cs="Arial"/>
                <w:color w:val="000000" w:themeColor="text1"/>
                <w:sz w:val="22"/>
                <w:szCs w:val="22"/>
              </w:rPr>
              <w:t xml:space="preserve"> supporting evidence from the texts studied</w:t>
            </w:r>
          </w:p>
          <w:p w:rsidR="003C35C7" w:rsidRPr="003C35C7" w:rsidRDefault="003C35C7" w:rsidP="003C35C7">
            <w:pPr>
              <w:pStyle w:val="ListParagraph"/>
              <w:numPr>
                <w:ilvl w:val="0"/>
                <w:numId w:val="13"/>
              </w:numPr>
              <w:rPr>
                <w:rFonts w:cs="Arial"/>
                <w:color w:val="000000" w:themeColor="text1"/>
                <w:sz w:val="22"/>
                <w:szCs w:val="22"/>
              </w:rPr>
            </w:pPr>
            <w:r w:rsidRPr="003C35C7">
              <w:rPr>
                <w:rFonts w:cs="Arial"/>
                <w:color w:val="000000" w:themeColor="text1"/>
                <w:sz w:val="22"/>
                <w:szCs w:val="22"/>
              </w:rPr>
              <w:t>communicates a</w:t>
            </w:r>
            <w:r w:rsidR="007C78F9">
              <w:rPr>
                <w:rFonts w:cs="Arial"/>
                <w:color w:val="000000" w:themeColor="text1"/>
                <w:sz w:val="22"/>
                <w:szCs w:val="22"/>
              </w:rPr>
              <w:t xml:space="preserve"> </w:t>
            </w:r>
            <w:r w:rsidR="00114882">
              <w:rPr>
                <w:rFonts w:cs="Arial"/>
                <w:color w:val="000000" w:themeColor="text1"/>
                <w:sz w:val="22"/>
                <w:szCs w:val="22"/>
              </w:rPr>
              <w:t xml:space="preserve">developed </w:t>
            </w:r>
            <w:r w:rsidRPr="003C35C7">
              <w:rPr>
                <w:rFonts w:cs="Arial"/>
                <w:color w:val="000000" w:themeColor="text1"/>
                <w:sz w:val="22"/>
                <w:szCs w:val="22"/>
              </w:rPr>
              <w:t xml:space="preserve">point of view </w:t>
            </w:r>
            <w:r w:rsidR="007C78F9">
              <w:rPr>
                <w:rFonts w:cs="Arial"/>
                <w:color w:val="000000" w:themeColor="text1"/>
                <w:sz w:val="22"/>
                <w:szCs w:val="22"/>
              </w:rPr>
              <w:t>about</w:t>
            </w:r>
            <w:r w:rsidRPr="003C35C7">
              <w:rPr>
                <w:rFonts w:cs="Arial"/>
                <w:color w:val="000000" w:themeColor="text1"/>
                <w:sz w:val="22"/>
                <w:szCs w:val="22"/>
              </w:rPr>
              <w:t xml:space="preserve"> the world</w:t>
            </w:r>
          </w:p>
          <w:p w:rsidR="003C35C7" w:rsidRPr="003C35C7" w:rsidRDefault="003C35C7" w:rsidP="0038262C">
            <w:pPr>
              <w:pStyle w:val="ListParagraph"/>
              <w:numPr>
                <w:ilvl w:val="0"/>
                <w:numId w:val="13"/>
              </w:numPr>
              <w:rPr>
                <w:rFonts w:cs="Arial"/>
                <w:szCs w:val="24"/>
              </w:rPr>
            </w:pPr>
            <w:proofErr w:type="gramStart"/>
            <w:r w:rsidRPr="003C35C7">
              <w:rPr>
                <w:rFonts w:cs="Arial"/>
                <w:color w:val="000000" w:themeColor="text1"/>
                <w:sz w:val="22"/>
                <w:szCs w:val="22"/>
              </w:rPr>
              <w:t>demonstrates</w:t>
            </w:r>
            <w:proofErr w:type="gramEnd"/>
            <w:r w:rsidRPr="003C35C7">
              <w:rPr>
                <w:rFonts w:cs="Arial"/>
                <w:color w:val="000000" w:themeColor="text1"/>
                <w:sz w:val="22"/>
                <w:szCs w:val="22"/>
              </w:rPr>
              <w:t xml:space="preserve"> </w:t>
            </w:r>
            <w:r w:rsidR="007C78F9">
              <w:rPr>
                <w:rFonts w:cs="Arial"/>
                <w:color w:val="000000" w:themeColor="text1"/>
                <w:sz w:val="22"/>
                <w:szCs w:val="22"/>
              </w:rPr>
              <w:t>sound</w:t>
            </w:r>
            <w:r w:rsidRPr="003C35C7">
              <w:rPr>
                <w:rFonts w:cs="Arial"/>
                <w:color w:val="000000" w:themeColor="text1"/>
                <w:sz w:val="22"/>
                <w:szCs w:val="22"/>
              </w:rPr>
              <w:t xml:space="preserve"> control of language and structure to express ideas in a reflective and imaginative composition.</w:t>
            </w:r>
          </w:p>
        </w:tc>
        <w:tc>
          <w:tcPr>
            <w:tcW w:w="2210" w:type="dxa"/>
          </w:tcPr>
          <w:p w:rsidR="003C35C7" w:rsidRPr="003C35C7" w:rsidRDefault="003C35C7" w:rsidP="0038262C">
            <w:pPr>
              <w:jc w:val="center"/>
              <w:rPr>
                <w:rFonts w:cs="Arial"/>
                <w:szCs w:val="24"/>
              </w:rPr>
            </w:pPr>
            <w:r w:rsidRPr="003C35C7">
              <w:rPr>
                <w:rFonts w:cs="Arial"/>
                <w:szCs w:val="24"/>
              </w:rPr>
              <w:t>11</w:t>
            </w:r>
            <w:r w:rsidR="0038262C">
              <w:rPr>
                <w:rFonts w:cs="Arial"/>
                <w:szCs w:val="24"/>
              </w:rPr>
              <w:t>–</w:t>
            </w:r>
            <w:r w:rsidRPr="003C35C7">
              <w:rPr>
                <w:rFonts w:cs="Arial"/>
                <w:szCs w:val="24"/>
              </w:rPr>
              <w:t>15</w:t>
            </w:r>
          </w:p>
        </w:tc>
      </w:tr>
      <w:tr w:rsidR="003C35C7" w:rsidTr="003C35C7">
        <w:tc>
          <w:tcPr>
            <w:tcW w:w="8472" w:type="dxa"/>
          </w:tcPr>
          <w:p w:rsidR="007C78F9" w:rsidRPr="003C35C7" w:rsidRDefault="00B200D7" w:rsidP="007C78F9">
            <w:pPr>
              <w:pStyle w:val="ListParagraph"/>
              <w:numPr>
                <w:ilvl w:val="0"/>
                <w:numId w:val="13"/>
              </w:numPr>
              <w:rPr>
                <w:rFonts w:cs="Arial"/>
                <w:color w:val="000000" w:themeColor="text1"/>
                <w:sz w:val="22"/>
                <w:szCs w:val="22"/>
              </w:rPr>
            </w:pPr>
            <w:r>
              <w:rPr>
                <w:rFonts w:cs="Arial"/>
                <w:color w:val="000000" w:themeColor="text1"/>
                <w:sz w:val="22"/>
                <w:szCs w:val="22"/>
              </w:rPr>
              <w:t>composes</w:t>
            </w:r>
            <w:r w:rsidR="007C78F9">
              <w:rPr>
                <w:rFonts w:cs="Arial"/>
                <w:color w:val="000000" w:themeColor="text1"/>
                <w:sz w:val="22"/>
                <w:szCs w:val="22"/>
              </w:rPr>
              <w:t xml:space="preserve"> a basic </w:t>
            </w:r>
            <w:r w:rsidR="007C78F9" w:rsidRPr="003C35C7">
              <w:rPr>
                <w:rFonts w:cs="Arial"/>
                <w:color w:val="000000" w:themeColor="text1"/>
                <w:sz w:val="22"/>
                <w:szCs w:val="22"/>
              </w:rPr>
              <w:t xml:space="preserve">response to the stimulus based on </w:t>
            </w:r>
            <w:r w:rsidR="007C78F9">
              <w:rPr>
                <w:rFonts w:cs="Arial"/>
                <w:color w:val="000000" w:themeColor="text1"/>
                <w:sz w:val="22"/>
                <w:szCs w:val="22"/>
              </w:rPr>
              <w:t xml:space="preserve">a description of </w:t>
            </w:r>
            <w:r w:rsidR="007C78F9" w:rsidRPr="003C35C7">
              <w:rPr>
                <w:rFonts w:cs="Arial"/>
                <w:color w:val="000000" w:themeColor="text1"/>
                <w:sz w:val="22"/>
                <w:szCs w:val="22"/>
              </w:rPr>
              <w:t>evidence from the texts studied</w:t>
            </w:r>
          </w:p>
          <w:p w:rsidR="007C78F9" w:rsidRPr="003C35C7" w:rsidRDefault="007C78F9" w:rsidP="007C78F9">
            <w:pPr>
              <w:pStyle w:val="ListParagraph"/>
              <w:numPr>
                <w:ilvl w:val="0"/>
                <w:numId w:val="13"/>
              </w:numPr>
              <w:rPr>
                <w:rFonts w:cs="Arial"/>
                <w:color w:val="000000" w:themeColor="text1"/>
                <w:sz w:val="22"/>
                <w:szCs w:val="22"/>
              </w:rPr>
            </w:pPr>
            <w:r w:rsidRPr="003C35C7">
              <w:rPr>
                <w:rFonts w:cs="Arial"/>
                <w:color w:val="000000" w:themeColor="text1"/>
                <w:sz w:val="22"/>
                <w:szCs w:val="22"/>
              </w:rPr>
              <w:t>communicates a</w:t>
            </w:r>
            <w:r>
              <w:rPr>
                <w:rFonts w:cs="Arial"/>
                <w:color w:val="000000" w:themeColor="text1"/>
                <w:sz w:val="22"/>
                <w:szCs w:val="22"/>
              </w:rPr>
              <w:t xml:space="preserve">n </w:t>
            </w:r>
            <w:r w:rsidR="00114882">
              <w:rPr>
                <w:rFonts w:cs="Arial"/>
                <w:color w:val="000000" w:themeColor="text1"/>
                <w:sz w:val="22"/>
                <w:szCs w:val="22"/>
              </w:rPr>
              <w:t>basic</w:t>
            </w:r>
            <w:r>
              <w:rPr>
                <w:rFonts w:cs="Arial"/>
                <w:color w:val="000000" w:themeColor="text1"/>
                <w:sz w:val="22"/>
                <w:szCs w:val="22"/>
              </w:rPr>
              <w:t xml:space="preserve"> </w:t>
            </w:r>
            <w:r w:rsidRPr="003C35C7">
              <w:rPr>
                <w:rFonts w:cs="Arial"/>
                <w:color w:val="000000" w:themeColor="text1"/>
                <w:sz w:val="22"/>
                <w:szCs w:val="22"/>
              </w:rPr>
              <w:t xml:space="preserve">point of view </w:t>
            </w:r>
            <w:r>
              <w:rPr>
                <w:rFonts w:cs="Arial"/>
                <w:color w:val="000000" w:themeColor="text1"/>
                <w:sz w:val="22"/>
                <w:szCs w:val="22"/>
              </w:rPr>
              <w:t>about</w:t>
            </w:r>
            <w:r w:rsidRPr="003C35C7">
              <w:rPr>
                <w:rFonts w:cs="Arial"/>
                <w:color w:val="000000" w:themeColor="text1"/>
                <w:sz w:val="22"/>
                <w:szCs w:val="22"/>
              </w:rPr>
              <w:t xml:space="preserve"> the world</w:t>
            </w:r>
          </w:p>
          <w:p w:rsidR="003C35C7" w:rsidRPr="007C78F9" w:rsidRDefault="007C78F9" w:rsidP="0038262C">
            <w:pPr>
              <w:pStyle w:val="ListParagraph"/>
              <w:numPr>
                <w:ilvl w:val="0"/>
                <w:numId w:val="13"/>
              </w:numPr>
              <w:rPr>
                <w:rFonts w:cs="Arial"/>
                <w:szCs w:val="24"/>
              </w:rPr>
            </w:pPr>
            <w:proofErr w:type="gramStart"/>
            <w:r w:rsidRPr="007C78F9">
              <w:rPr>
                <w:rFonts w:cs="Arial"/>
                <w:color w:val="000000" w:themeColor="text1"/>
                <w:sz w:val="22"/>
                <w:szCs w:val="22"/>
              </w:rPr>
              <w:t>demonstrates</w:t>
            </w:r>
            <w:proofErr w:type="gramEnd"/>
            <w:r w:rsidRPr="007C78F9">
              <w:rPr>
                <w:rFonts w:cs="Arial"/>
                <w:color w:val="000000" w:themeColor="text1"/>
                <w:sz w:val="22"/>
                <w:szCs w:val="22"/>
              </w:rPr>
              <w:t xml:space="preserve"> </w:t>
            </w:r>
            <w:r>
              <w:rPr>
                <w:rFonts w:cs="Arial"/>
                <w:color w:val="000000" w:themeColor="text1"/>
                <w:sz w:val="22"/>
                <w:szCs w:val="22"/>
              </w:rPr>
              <w:t>variable</w:t>
            </w:r>
            <w:r w:rsidRPr="007C78F9">
              <w:rPr>
                <w:rFonts w:cs="Arial"/>
                <w:color w:val="000000" w:themeColor="text1"/>
                <w:sz w:val="22"/>
                <w:szCs w:val="22"/>
              </w:rPr>
              <w:t xml:space="preserve"> control of language and structure to express ideas in a reflective and imaginative composition.</w:t>
            </w:r>
          </w:p>
        </w:tc>
        <w:tc>
          <w:tcPr>
            <w:tcW w:w="2210" w:type="dxa"/>
          </w:tcPr>
          <w:p w:rsidR="003C35C7" w:rsidRPr="003C35C7" w:rsidRDefault="003C35C7" w:rsidP="0038262C">
            <w:pPr>
              <w:jc w:val="center"/>
              <w:rPr>
                <w:rFonts w:cs="Arial"/>
                <w:szCs w:val="24"/>
              </w:rPr>
            </w:pPr>
            <w:r w:rsidRPr="003C35C7">
              <w:rPr>
                <w:rFonts w:cs="Arial"/>
                <w:szCs w:val="24"/>
              </w:rPr>
              <w:t>6</w:t>
            </w:r>
            <w:r w:rsidR="0038262C">
              <w:rPr>
                <w:rFonts w:cs="Arial"/>
                <w:szCs w:val="24"/>
              </w:rPr>
              <w:t>–</w:t>
            </w:r>
            <w:r w:rsidRPr="003C35C7">
              <w:rPr>
                <w:rFonts w:cs="Arial"/>
                <w:szCs w:val="24"/>
              </w:rPr>
              <w:t>10</w:t>
            </w:r>
          </w:p>
        </w:tc>
      </w:tr>
      <w:tr w:rsidR="003C35C7" w:rsidTr="003C35C7">
        <w:tc>
          <w:tcPr>
            <w:tcW w:w="8472" w:type="dxa"/>
          </w:tcPr>
          <w:p w:rsidR="007C78F9" w:rsidRPr="003C35C7" w:rsidRDefault="00B200D7" w:rsidP="007C78F9">
            <w:pPr>
              <w:pStyle w:val="ListParagraph"/>
              <w:numPr>
                <w:ilvl w:val="0"/>
                <w:numId w:val="13"/>
              </w:numPr>
              <w:rPr>
                <w:rFonts w:cs="Arial"/>
                <w:color w:val="000000" w:themeColor="text1"/>
                <w:sz w:val="22"/>
                <w:szCs w:val="22"/>
              </w:rPr>
            </w:pPr>
            <w:r>
              <w:rPr>
                <w:rFonts w:cs="Arial"/>
                <w:color w:val="000000" w:themeColor="text1"/>
                <w:sz w:val="22"/>
                <w:szCs w:val="22"/>
              </w:rPr>
              <w:t>composes</w:t>
            </w:r>
            <w:r w:rsidR="007C78F9">
              <w:rPr>
                <w:rFonts w:cs="Arial"/>
                <w:color w:val="000000" w:themeColor="text1"/>
                <w:sz w:val="22"/>
                <w:szCs w:val="22"/>
              </w:rPr>
              <w:t xml:space="preserve"> a limited response to the stimulus</w:t>
            </w:r>
          </w:p>
          <w:p w:rsidR="007C78F9" w:rsidRPr="003C35C7" w:rsidRDefault="007C78F9" w:rsidP="007C78F9">
            <w:pPr>
              <w:pStyle w:val="ListParagraph"/>
              <w:numPr>
                <w:ilvl w:val="0"/>
                <w:numId w:val="13"/>
              </w:numPr>
              <w:rPr>
                <w:rFonts w:cs="Arial"/>
                <w:color w:val="000000" w:themeColor="text1"/>
                <w:sz w:val="22"/>
                <w:szCs w:val="22"/>
              </w:rPr>
            </w:pPr>
            <w:r>
              <w:rPr>
                <w:rFonts w:cs="Arial"/>
                <w:color w:val="000000" w:themeColor="text1"/>
                <w:sz w:val="22"/>
                <w:szCs w:val="22"/>
              </w:rPr>
              <w:t>attempts to communicate a p</w:t>
            </w:r>
            <w:r w:rsidRPr="003C35C7">
              <w:rPr>
                <w:rFonts w:cs="Arial"/>
                <w:color w:val="000000" w:themeColor="text1"/>
                <w:sz w:val="22"/>
                <w:szCs w:val="22"/>
              </w:rPr>
              <w:t xml:space="preserve">oint of view </w:t>
            </w:r>
            <w:r>
              <w:rPr>
                <w:rFonts w:cs="Arial"/>
                <w:color w:val="000000" w:themeColor="text1"/>
                <w:sz w:val="22"/>
                <w:szCs w:val="22"/>
              </w:rPr>
              <w:t>about</w:t>
            </w:r>
            <w:r w:rsidRPr="003C35C7">
              <w:rPr>
                <w:rFonts w:cs="Arial"/>
                <w:color w:val="000000" w:themeColor="text1"/>
                <w:sz w:val="22"/>
                <w:szCs w:val="22"/>
              </w:rPr>
              <w:t xml:space="preserve"> the world</w:t>
            </w:r>
          </w:p>
          <w:p w:rsidR="003C35C7" w:rsidRPr="007C78F9" w:rsidRDefault="007C78F9" w:rsidP="0038262C">
            <w:pPr>
              <w:pStyle w:val="ListParagraph"/>
              <w:numPr>
                <w:ilvl w:val="0"/>
                <w:numId w:val="13"/>
              </w:numPr>
              <w:rPr>
                <w:rFonts w:cs="Arial"/>
                <w:szCs w:val="24"/>
              </w:rPr>
            </w:pPr>
            <w:proofErr w:type="gramStart"/>
            <w:r w:rsidRPr="007C78F9">
              <w:rPr>
                <w:rFonts w:cs="Arial"/>
                <w:color w:val="000000" w:themeColor="text1"/>
                <w:sz w:val="22"/>
                <w:szCs w:val="22"/>
              </w:rPr>
              <w:t>demonstrates</w:t>
            </w:r>
            <w:proofErr w:type="gramEnd"/>
            <w:r w:rsidRPr="007C78F9">
              <w:rPr>
                <w:rFonts w:cs="Arial"/>
                <w:color w:val="000000" w:themeColor="text1"/>
                <w:sz w:val="22"/>
                <w:szCs w:val="22"/>
              </w:rPr>
              <w:t xml:space="preserve"> </w:t>
            </w:r>
            <w:r>
              <w:rPr>
                <w:rFonts w:cs="Arial"/>
                <w:color w:val="000000" w:themeColor="text1"/>
                <w:sz w:val="22"/>
                <w:szCs w:val="22"/>
              </w:rPr>
              <w:t>limited</w:t>
            </w:r>
            <w:r w:rsidRPr="007C78F9">
              <w:rPr>
                <w:rFonts w:cs="Arial"/>
                <w:color w:val="000000" w:themeColor="text1"/>
                <w:sz w:val="22"/>
                <w:szCs w:val="22"/>
              </w:rPr>
              <w:t xml:space="preserve"> control of language and structure to express ideas in a reflective and</w:t>
            </w:r>
            <w:r>
              <w:rPr>
                <w:rFonts w:cs="Arial"/>
                <w:color w:val="000000" w:themeColor="text1"/>
                <w:sz w:val="22"/>
                <w:szCs w:val="22"/>
              </w:rPr>
              <w:t>/or</w:t>
            </w:r>
            <w:r w:rsidRPr="007C78F9">
              <w:rPr>
                <w:rFonts w:cs="Arial"/>
                <w:color w:val="000000" w:themeColor="text1"/>
                <w:sz w:val="22"/>
                <w:szCs w:val="22"/>
              </w:rPr>
              <w:t xml:space="preserve"> imaginative composition.</w:t>
            </w:r>
          </w:p>
        </w:tc>
        <w:tc>
          <w:tcPr>
            <w:tcW w:w="2210" w:type="dxa"/>
          </w:tcPr>
          <w:p w:rsidR="003C35C7" w:rsidRPr="003C35C7" w:rsidRDefault="003C35C7" w:rsidP="003C35C7">
            <w:pPr>
              <w:jc w:val="center"/>
              <w:rPr>
                <w:rFonts w:cs="Arial"/>
                <w:szCs w:val="24"/>
              </w:rPr>
            </w:pPr>
            <w:r w:rsidRPr="003C35C7">
              <w:rPr>
                <w:rFonts w:cs="Arial"/>
                <w:szCs w:val="24"/>
              </w:rPr>
              <w:t>1</w:t>
            </w:r>
            <w:r w:rsidR="0038262C">
              <w:rPr>
                <w:rFonts w:cs="Arial"/>
                <w:szCs w:val="24"/>
              </w:rPr>
              <w:t>–</w:t>
            </w:r>
            <w:r w:rsidRPr="003C35C7">
              <w:rPr>
                <w:rFonts w:cs="Arial"/>
                <w:szCs w:val="24"/>
              </w:rPr>
              <w:t>5</w:t>
            </w:r>
          </w:p>
        </w:tc>
      </w:tr>
    </w:tbl>
    <w:p w:rsidR="003C35C7" w:rsidRPr="003C35C7" w:rsidRDefault="003C35C7" w:rsidP="003C35C7">
      <w:pPr>
        <w:rPr>
          <w:rFonts w:cs="Arial"/>
          <w:b/>
          <w:szCs w:val="24"/>
        </w:rPr>
      </w:pPr>
    </w:p>
    <w:sectPr w:rsidR="003C35C7" w:rsidRPr="003C35C7" w:rsidSect="002256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平成明朝">
    <w:altName w:val="MS Mincho"/>
    <w:charset w:val="80"/>
    <w:family w:val="auto"/>
    <w:pitch w:val="variable"/>
    <w:sig w:usb0="00000000" w:usb1="00000708" w:usb2="1000000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C3A2E"/>
    <w:multiLevelType w:val="hybridMultilevel"/>
    <w:tmpl w:val="880A476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1E846AFD"/>
    <w:multiLevelType w:val="hybridMultilevel"/>
    <w:tmpl w:val="B51690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2390074E"/>
    <w:multiLevelType w:val="hybridMultilevel"/>
    <w:tmpl w:val="F8AA4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735C25"/>
    <w:multiLevelType w:val="hybridMultilevel"/>
    <w:tmpl w:val="860E58AA"/>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BEA7A1E"/>
    <w:multiLevelType w:val="hybridMultilevel"/>
    <w:tmpl w:val="43A0C0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AE242FC"/>
    <w:multiLevelType w:val="hybridMultilevel"/>
    <w:tmpl w:val="33128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0BD4576"/>
    <w:multiLevelType w:val="hybridMultilevel"/>
    <w:tmpl w:val="F8F0A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AB8017C"/>
    <w:multiLevelType w:val="multilevel"/>
    <w:tmpl w:val="47BC8D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90067DC"/>
    <w:multiLevelType w:val="hybridMultilevel"/>
    <w:tmpl w:val="14C654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6DFA4EE3"/>
    <w:multiLevelType w:val="hybridMultilevel"/>
    <w:tmpl w:val="85BA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8C3EA1"/>
    <w:multiLevelType w:val="hybridMultilevel"/>
    <w:tmpl w:val="F174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DD007A"/>
    <w:multiLevelType w:val="hybridMultilevel"/>
    <w:tmpl w:val="D3D675A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2967CA"/>
    <w:multiLevelType w:val="hybridMultilevel"/>
    <w:tmpl w:val="DF123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
  </w:num>
  <w:num w:numId="5">
    <w:abstractNumId w:val="6"/>
  </w:num>
  <w:num w:numId="6">
    <w:abstractNumId w:val="10"/>
  </w:num>
  <w:num w:numId="7">
    <w:abstractNumId w:val="7"/>
  </w:num>
  <w:num w:numId="8">
    <w:abstractNumId w:val="2"/>
  </w:num>
  <w:num w:numId="9">
    <w:abstractNumId w:val="12"/>
  </w:num>
  <w:num w:numId="10">
    <w:abstractNumId w:val="4"/>
  </w:num>
  <w:num w:numId="11">
    <w:abstractNumId w:val="9"/>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AE"/>
    <w:rsid w:val="000074DD"/>
    <w:rsid w:val="000118AE"/>
    <w:rsid w:val="00011F68"/>
    <w:rsid w:val="000A04C7"/>
    <w:rsid w:val="000A60B5"/>
    <w:rsid w:val="00104F4A"/>
    <w:rsid w:val="00114882"/>
    <w:rsid w:val="0012526D"/>
    <w:rsid w:val="00182E55"/>
    <w:rsid w:val="001B0BC1"/>
    <w:rsid w:val="001E240F"/>
    <w:rsid w:val="001F1AF6"/>
    <w:rsid w:val="001F1E82"/>
    <w:rsid w:val="001F42C1"/>
    <w:rsid w:val="00206874"/>
    <w:rsid w:val="002256A5"/>
    <w:rsid w:val="00236FCF"/>
    <w:rsid w:val="002409CE"/>
    <w:rsid w:val="00252839"/>
    <w:rsid w:val="002A6C62"/>
    <w:rsid w:val="003638D6"/>
    <w:rsid w:val="0038262C"/>
    <w:rsid w:val="0039401F"/>
    <w:rsid w:val="003A227D"/>
    <w:rsid w:val="003C35C7"/>
    <w:rsid w:val="003D101E"/>
    <w:rsid w:val="004D0185"/>
    <w:rsid w:val="004E7280"/>
    <w:rsid w:val="00614E1D"/>
    <w:rsid w:val="006413C4"/>
    <w:rsid w:val="006D0321"/>
    <w:rsid w:val="00723FEF"/>
    <w:rsid w:val="00746B79"/>
    <w:rsid w:val="00762E02"/>
    <w:rsid w:val="007708D0"/>
    <w:rsid w:val="00777F28"/>
    <w:rsid w:val="007C7406"/>
    <w:rsid w:val="007C78F9"/>
    <w:rsid w:val="007E588B"/>
    <w:rsid w:val="0082460C"/>
    <w:rsid w:val="0084027A"/>
    <w:rsid w:val="00874286"/>
    <w:rsid w:val="008B7DA3"/>
    <w:rsid w:val="008D7DB1"/>
    <w:rsid w:val="008F7575"/>
    <w:rsid w:val="009A3F0D"/>
    <w:rsid w:val="009D3C84"/>
    <w:rsid w:val="00A22E10"/>
    <w:rsid w:val="00AA0A65"/>
    <w:rsid w:val="00AC5C09"/>
    <w:rsid w:val="00AF6C1E"/>
    <w:rsid w:val="00B200D7"/>
    <w:rsid w:val="00BC1DCD"/>
    <w:rsid w:val="00C2540D"/>
    <w:rsid w:val="00C414C8"/>
    <w:rsid w:val="00CF12BE"/>
    <w:rsid w:val="00D111D2"/>
    <w:rsid w:val="00DC56A7"/>
    <w:rsid w:val="00E7229F"/>
    <w:rsid w:val="00EB11B9"/>
    <w:rsid w:val="00EC2972"/>
    <w:rsid w:val="00F20599"/>
    <w:rsid w:val="00F37D02"/>
    <w:rsid w:val="00F824CB"/>
    <w:rsid w:val="00FE6D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DCD"/>
    <w:rPr>
      <w:rFonts w:ascii="Arial" w:eastAsia="SimSun" w:hAnsi="Arial" w:cs="Times New Roman"/>
      <w:sz w:val="24"/>
      <w:szCs w:val="20"/>
      <w:lang w:eastAsia="zh-CN"/>
    </w:rPr>
  </w:style>
  <w:style w:type="paragraph" w:styleId="Heading1">
    <w:name w:val="heading 1"/>
    <w:basedOn w:val="Normal"/>
    <w:next w:val="Normal"/>
    <w:link w:val="Heading1Char"/>
    <w:uiPriority w:val="9"/>
    <w:qFormat/>
    <w:rsid w:val="00BC1DCD"/>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D0321"/>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nhideWhenUsed/>
    <w:qFormat/>
    <w:rsid w:val="000118AE"/>
    <w:pPr>
      <w:keepNext/>
      <w:jc w:val="center"/>
      <w:outlineLvl w:val="2"/>
    </w:pPr>
    <w:rPr>
      <w:rFonts w:ascii="Helvetica" w:eastAsia="平成明朝" w:hAnsi="Helvetica"/>
      <w:b/>
      <w:sz w:val="32"/>
      <w:lang w:eastAsia="en-AU"/>
    </w:rPr>
  </w:style>
  <w:style w:type="paragraph" w:styleId="Heading4">
    <w:name w:val="heading 4"/>
    <w:basedOn w:val="Normal"/>
    <w:next w:val="Normal"/>
    <w:link w:val="Heading4Char"/>
    <w:semiHidden/>
    <w:unhideWhenUsed/>
    <w:qFormat/>
    <w:rsid w:val="000118AE"/>
    <w:pPr>
      <w:keepNext/>
      <w:jc w:val="center"/>
      <w:outlineLvl w:val="3"/>
    </w:pPr>
    <w:rPr>
      <w:rFonts w:ascii="Helvetica" w:eastAsia="平成明朝" w:hAnsi="Helvetica"/>
      <w:sz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18AE"/>
    <w:rPr>
      <w:rFonts w:ascii="Helvetica" w:eastAsia="平成明朝" w:hAnsi="Helvetica" w:cs="Times New Roman"/>
      <w:b/>
      <w:sz w:val="32"/>
      <w:szCs w:val="20"/>
      <w:lang w:eastAsia="en-AU"/>
    </w:rPr>
  </w:style>
  <w:style w:type="character" w:customStyle="1" w:styleId="Heading4Char">
    <w:name w:val="Heading 4 Char"/>
    <w:basedOn w:val="DefaultParagraphFont"/>
    <w:link w:val="Heading4"/>
    <w:semiHidden/>
    <w:rsid w:val="000118AE"/>
    <w:rPr>
      <w:rFonts w:ascii="Helvetica" w:eastAsia="平成明朝" w:hAnsi="Helvetica" w:cs="Times New Roman"/>
      <w:sz w:val="32"/>
      <w:szCs w:val="20"/>
      <w:lang w:eastAsia="en-AU"/>
    </w:rPr>
  </w:style>
  <w:style w:type="paragraph" w:styleId="Header">
    <w:name w:val="header"/>
    <w:basedOn w:val="Normal"/>
    <w:link w:val="HeaderChar"/>
    <w:semiHidden/>
    <w:unhideWhenUsed/>
    <w:rsid w:val="000118AE"/>
    <w:pPr>
      <w:tabs>
        <w:tab w:val="center" w:pos="4153"/>
        <w:tab w:val="right" w:pos="8306"/>
      </w:tabs>
    </w:pPr>
  </w:style>
  <w:style w:type="character" w:customStyle="1" w:styleId="HeaderChar">
    <w:name w:val="Header Char"/>
    <w:basedOn w:val="DefaultParagraphFont"/>
    <w:link w:val="Header"/>
    <w:semiHidden/>
    <w:rsid w:val="000118AE"/>
    <w:rPr>
      <w:rFonts w:ascii="Times New Roman" w:eastAsia="SimSun" w:hAnsi="Times New Roman" w:cs="Times New Roman"/>
      <w:sz w:val="20"/>
      <w:szCs w:val="20"/>
      <w:lang w:eastAsia="zh-CN"/>
    </w:rPr>
  </w:style>
  <w:style w:type="paragraph" w:styleId="BodyText2">
    <w:name w:val="Body Text 2"/>
    <w:basedOn w:val="Normal"/>
    <w:link w:val="BodyText2Char"/>
    <w:unhideWhenUsed/>
    <w:rsid w:val="000118AE"/>
    <w:rPr>
      <w:rFonts w:ascii="Helvetica" w:eastAsia="平成明朝" w:hAnsi="Helvetica"/>
      <w:sz w:val="40"/>
      <w:lang w:eastAsia="en-AU"/>
    </w:rPr>
  </w:style>
  <w:style w:type="character" w:customStyle="1" w:styleId="BodyText2Char">
    <w:name w:val="Body Text 2 Char"/>
    <w:basedOn w:val="DefaultParagraphFont"/>
    <w:link w:val="BodyText2"/>
    <w:rsid w:val="000118AE"/>
    <w:rPr>
      <w:rFonts w:ascii="Helvetica" w:eastAsia="平成明朝" w:hAnsi="Helvetica" w:cs="Times New Roman"/>
      <w:sz w:val="40"/>
      <w:szCs w:val="20"/>
      <w:lang w:eastAsia="en-AU"/>
    </w:rPr>
  </w:style>
  <w:style w:type="table" w:styleId="TableGrid">
    <w:name w:val="Table Grid"/>
    <w:basedOn w:val="TableNormal"/>
    <w:uiPriority w:val="59"/>
    <w:rsid w:val="001F1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27D"/>
    <w:pPr>
      <w:ind w:left="720"/>
      <w:contextualSpacing/>
    </w:pPr>
  </w:style>
  <w:style w:type="character" w:customStyle="1" w:styleId="Heading1Char">
    <w:name w:val="Heading 1 Char"/>
    <w:basedOn w:val="DefaultParagraphFont"/>
    <w:link w:val="Heading1"/>
    <w:uiPriority w:val="9"/>
    <w:rsid w:val="00BC1DCD"/>
    <w:rPr>
      <w:rFonts w:ascii="Arial" w:eastAsiaTheme="majorEastAsia" w:hAnsi="Arial" w:cstheme="majorBidi"/>
      <w:b/>
      <w:bCs/>
      <w:sz w:val="28"/>
      <w:szCs w:val="28"/>
      <w:lang w:eastAsia="zh-CN"/>
    </w:rPr>
  </w:style>
  <w:style w:type="character" w:customStyle="1" w:styleId="Heading2Char">
    <w:name w:val="Heading 2 Char"/>
    <w:basedOn w:val="DefaultParagraphFont"/>
    <w:link w:val="Heading2"/>
    <w:uiPriority w:val="9"/>
    <w:rsid w:val="006D0321"/>
    <w:rPr>
      <w:rFonts w:ascii="Arial" w:eastAsiaTheme="majorEastAsia" w:hAnsi="Arial" w:cstheme="majorBidi"/>
      <w:b/>
      <w:bCs/>
      <w:sz w:val="24"/>
      <w:szCs w:val="26"/>
      <w:lang w:eastAsia="zh-CN"/>
    </w:rPr>
  </w:style>
  <w:style w:type="paragraph" w:styleId="BalloonText">
    <w:name w:val="Balloon Text"/>
    <w:basedOn w:val="Normal"/>
    <w:link w:val="BalloonTextChar"/>
    <w:uiPriority w:val="99"/>
    <w:semiHidden/>
    <w:unhideWhenUsed/>
    <w:rsid w:val="0077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F28"/>
    <w:rPr>
      <w:rFonts w:ascii="Tahoma" w:eastAsia="SimSun" w:hAnsi="Tahoma" w:cs="Tahoma"/>
      <w:sz w:val="16"/>
      <w:szCs w:val="16"/>
      <w:lang w:eastAsia="zh-CN"/>
    </w:rPr>
  </w:style>
  <w:style w:type="character" w:styleId="Hyperlink">
    <w:name w:val="Hyperlink"/>
    <w:basedOn w:val="DefaultParagraphFont"/>
    <w:uiPriority w:val="99"/>
    <w:unhideWhenUsed/>
    <w:rsid w:val="008D7DB1"/>
    <w:rPr>
      <w:color w:val="5F5F5F" w:themeColor="hyperlink"/>
      <w:u w:val="single"/>
    </w:rPr>
  </w:style>
  <w:style w:type="character" w:styleId="CommentReference">
    <w:name w:val="annotation reference"/>
    <w:basedOn w:val="DefaultParagraphFont"/>
    <w:uiPriority w:val="99"/>
    <w:semiHidden/>
    <w:unhideWhenUsed/>
    <w:rsid w:val="0038262C"/>
    <w:rPr>
      <w:sz w:val="16"/>
      <w:szCs w:val="16"/>
    </w:rPr>
  </w:style>
  <w:style w:type="paragraph" w:styleId="CommentText">
    <w:name w:val="annotation text"/>
    <w:basedOn w:val="Normal"/>
    <w:link w:val="CommentTextChar"/>
    <w:uiPriority w:val="99"/>
    <w:semiHidden/>
    <w:unhideWhenUsed/>
    <w:rsid w:val="0038262C"/>
    <w:pPr>
      <w:spacing w:line="240" w:lineRule="auto"/>
    </w:pPr>
    <w:rPr>
      <w:sz w:val="20"/>
    </w:rPr>
  </w:style>
  <w:style w:type="character" w:customStyle="1" w:styleId="CommentTextChar">
    <w:name w:val="Comment Text Char"/>
    <w:basedOn w:val="DefaultParagraphFont"/>
    <w:link w:val="CommentText"/>
    <w:uiPriority w:val="99"/>
    <w:semiHidden/>
    <w:rsid w:val="0038262C"/>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8262C"/>
    <w:rPr>
      <w:b/>
      <w:bCs/>
    </w:rPr>
  </w:style>
  <w:style w:type="character" w:customStyle="1" w:styleId="CommentSubjectChar">
    <w:name w:val="Comment Subject Char"/>
    <w:basedOn w:val="CommentTextChar"/>
    <w:link w:val="CommentSubject"/>
    <w:uiPriority w:val="99"/>
    <w:semiHidden/>
    <w:rsid w:val="0038262C"/>
    <w:rPr>
      <w:rFonts w:ascii="Arial" w:eastAsia="SimSun" w:hAnsi="Arial"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DCD"/>
    <w:rPr>
      <w:rFonts w:ascii="Arial" w:eastAsia="SimSun" w:hAnsi="Arial" w:cs="Times New Roman"/>
      <w:sz w:val="24"/>
      <w:szCs w:val="20"/>
      <w:lang w:eastAsia="zh-CN"/>
    </w:rPr>
  </w:style>
  <w:style w:type="paragraph" w:styleId="Heading1">
    <w:name w:val="heading 1"/>
    <w:basedOn w:val="Normal"/>
    <w:next w:val="Normal"/>
    <w:link w:val="Heading1Char"/>
    <w:uiPriority w:val="9"/>
    <w:qFormat/>
    <w:rsid w:val="00BC1DCD"/>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D0321"/>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nhideWhenUsed/>
    <w:qFormat/>
    <w:rsid w:val="000118AE"/>
    <w:pPr>
      <w:keepNext/>
      <w:jc w:val="center"/>
      <w:outlineLvl w:val="2"/>
    </w:pPr>
    <w:rPr>
      <w:rFonts w:ascii="Helvetica" w:eastAsia="平成明朝" w:hAnsi="Helvetica"/>
      <w:b/>
      <w:sz w:val="32"/>
      <w:lang w:eastAsia="en-AU"/>
    </w:rPr>
  </w:style>
  <w:style w:type="paragraph" w:styleId="Heading4">
    <w:name w:val="heading 4"/>
    <w:basedOn w:val="Normal"/>
    <w:next w:val="Normal"/>
    <w:link w:val="Heading4Char"/>
    <w:semiHidden/>
    <w:unhideWhenUsed/>
    <w:qFormat/>
    <w:rsid w:val="000118AE"/>
    <w:pPr>
      <w:keepNext/>
      <w:jc w:val="center"/>
      <w:outlineLvl w:val="3"/>
    </w:pPr>
    <w:rPr>
      <w:rFonts w:ascii="Helvetica" w:eastAsia="平成明朝" w:hAnsi="Helvetica"/>
      <w:sz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18AE"/>
    <w:rPr>
      <w:rFonts w:ascii="Helvetica" w:eastAsia="平成明朝" w:hAnsi="Helvetica" w:cs="Times New Roman"/>
      <w:b/>
      <w:sz w:val="32"/>
      <w:szCs w:val="20"/>
      <w:lang w:eastAsia="en-AU"/>
    </w:rPr>
  </w:style>
  <w:style w:type="character" w:customStyle="1" w:styleId="Heading4Char">
    <w:name w:val="Heading 4 Char"/>
    <w:basedOn w:val="DefaultParagraphFont"/>
    <w:link w:val="Heading4"/>
    <w:semiHidden/>
    <w:rsid w:val="000118AE"/>
    <w:rPr>
      <w:rFonts w:ascii="Helvetica" w:eastAsia="平成明朝" w:hAnsi="Helvetica" w:cs="Times New Roman"/>
      <w:sz w:val="32"/>
      <w:szCs w:val="20"/>
      <w:lang w:eastAsia="en-AU"/>
    </w:rPr>
  </w:style>
  <w:style w:type="paragraph" w:styleId="Header">
    <w:name w:val="header"/>
    <w:basedOn w:val="Normal"/>
    <w:link w:val="HeaderChar"/>
    <w:semiHidden/>
    <w:unhideWhenUsed/>
    <w:rsid w:val="000118AE"/>
    <w:pPr>
      <w:tabs>
        <w:tab w:val="center" w:pos="4153"/>
        <w:tab w:val="right" w:pos="8306"/>
      </w:tabs>
    </w:pPr>
  </w:style>
  <w:style w:type="character" w:customStyle="1" w:styleId="HeaderChar">
    <w:name w:val="Header Char"/>
    <w:basedOn w:val="DefaultParagraphFont"/>
    <w:link w:val="Header"/>
    <w:semiHidden/>
    <w:rsid w:val="000118AE"/>
    <w:rPr>
      <w:rFonts w:ascii="Times New Roman" w:eastAsia="SimSun" w:hAnsi="Times New Roman" w:cs="Times New Roman"/>
      <w:sz w:val="20"/>
      <w:szCs w:val="20"/>
      <w:lang w:eastAsia="zh-CN"/>
    </w:rPr>
  </w:style>
  <w:style w:type="paragraph" w:styleId="BodyText2">
    <w:name w:val="Body Text 2"/>
    <w:basedOn w:val="Normal"/>
    <w:link w:val="BodyText2Char"/>
    <w:unhideWhenUsed/>
    <w:rsid w:val="000118AE"/>
    <w:rPr>
      <w:rFonts w:ascii="Helvetica" w:eastAsia="平成明朝" w:hAnsi="Helvetica"/>
      <w:sz w:val="40"/>
      <w:lang w:eastAsia="en-AU"/>
    </w:rPr>
  </w:style>
  <w:style w:type="character" w:customStyle="1" w:styleId="BodyText2Char">
    <w:name w:val="Body Text 2 Char"/>
    <w:basedOn w:val="DefaultParagraphFont"/>
    <w:link w:val="BodyText2"/>
    <w:rsid w:val="000118AE"/>
    <w:rPr>
      <w:rFonts w:ascii="Helvetica" w:eastAsia="平成明朝" w:hAnsi="Helvetica" w:cs="Times New Roman"/>
      <w:sz w:val="40"/>
      <w:szCs w:val="20"/>
      <w:lang w:eastAsia="en-AU"/>
    </w:rPr>
  </w:style>
  <w:style w:type="table" w:styleId="TableGrid">
    <w:name w:val="Table Grid"/>
    <w:basedOn w:val="TableNormal"/>
    <w:uiPriority w:val="59"/>
    <w:rsid w:val="001F1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27D"/>
    <w:pPr>
      <w:ind w:left="720"/>
      <w:contextualSpacing/>
    </w:pPr>
  </w:style>
  <w:style w:type="character" w:customStyle="1" w:styleId="Heading1Char">
    <w:name w:val="Heading 1 Char"/>
    <w:basedOn w:val="DefaultParagraphFont"/>
    <w:link w:val="Heading1"/>
    <w:uiPriority w:val="9"/>
    <w:rsid w:val="00BC1DCD"/>
    <w:rPr>
      <w:rFonts w:ascii="Arial" w:eastAsiaTheme="majorEastAsia" w:hAnsi="Arial" w:cstheme="majorBidi"/>
      <w:b/>
      <w:bCs/>
      <w:sz w:val="28"/>
      <w:szCs w:val="28"/>
      <w:lang w:eastAsia="zh-CN"/>
    </w:rPr>
  </w:style>
  <w:style w:type="character" w:customStyle="1" w:styleId="Heading2Char">
    <w:name w:val="Heading 2 Char"/>
    <w:basedOn w:val="DefaultParagraphFont"/>
    <w:link w:val="Heading2"/>
    <w:uiPriority w:val="9"/>
    <w:rsid w:val="006D0321"/>
    <w:rPr>
      <w:rFonts w:ascii="Arial" w:eastAsiaTheme="majorEastAsia" w:hAnsi="Arial" w:cstheme="majorBidi"/>
      <w:b/>
      <w:bCs/>
      <w:sz w:val="24"/>
      <w:szCs w:val="26"/>
      <w:lang w:eastAsia="zh-CN"/>
    </w:rPr>
  </w:style>
  <w:style w:type="paragraph" w:styleId="BalloonText">
    <w:name w:val="Balloon Text"/>
    <w:basedOn w:val="Normal"/>
    <w:link w:val="BalloonTextChar"/>
    <w:uiPriority w:val="99"/>
    <w:semiHidden/>
    <w:unhideWhenUsed/>
    <w:rsid w:val="0077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F28"/>
    <w:rPr>
      <w:rFonts w:ascii="Tahoma" w:eastAsia="SimSun" w:hAnsi="Tahoma" w:cs="Tahoma"/>
      <w:sz w:val="16"/>
      <w:szCs w:val="16"/>
      <w:lang w:eastAsia="zh-CN"/>
    </w:rPr>
  </w:style>
  <w:style w:type="character" w:styleId="Hyperlink">
    <w:name w:val="Hyperlink"/>
    <w:basedOn w:val="DefaultParagraphFont"/>
    <w:uiPriority w:val="99"/>
    <w:unhideWhenUsed/>
    <w:rsid w:val="008D7DB1"/>
    <w:rPr>
      <w:color w:val="5F5F5F" w:themeColor="hyperlink"/>
      <w:u w:val="single"/>
    </w:rPr>
  </w:style>
  <w:style w:type="character" w:styleId="CommentReference">
    <w:name w:val="annotation reference"/>
    <w:basedOn w:val="DefaultParagraphFont"/>
    <w:uiPriority w:val="99"/>
    <w:semiHidden/>
    <w:unhideWhenUsed/>
    <w:rsid w:val="0038262C"/>
    <w:rPr>
      <w:sz w:val="16"/>
      <w:szCs w:val="16"/>
    </w:rPr>
  </w:style>
  <w:style w:type="paragraph" w:styleId="CommentText">
    <w:name w:val="annotation text"/>
    <w:basedOn w:val="Normal"/>
    <w:link w:val="CommentTextChar"/>
    <w:uiPriority w:val="99"/>
    <w:semiHidden/>
    <w:unhideWhenUsed/>
    <w:rsid w:val="0038262C"/>
    <w:pPr>
      <w:spacing w:line="240" w:lineRule="auto"/>
    </w:pPr>
    <w:rPr>
      <w:sz w:val="20"/>
    </w:rPr>
  </w:style>
  <w:style w:type="character" w:customStyle="1" w:styleId="CommentTextChar">
    <w:name w:val="Comment Text Char"/>
    <w:basedOn w:val="DefaultParagraphFont"/>
    <w:link w:val="CommentText"/>
    <w:uiPriority w:val="99"/>
    <w:semiHidden/>
    <w:rsid w:val="0038262C"/>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8262C"/>
    <w:rPr>
      <w:b/>
      <w:bCs/>
    </w:rPr>
  </w:style>
  <w:style w:type="character" w:customStyle="1" w:styleId="CommentSubjectChar">
    <w:name w:val="Comment Subject Char"/>
    <w:basedOn w:val="CommentTextChar"/>
    <w:link w:val="CommentSubject"/>
    <w:uiPriority w:val="99"/>
    <w:semiHidden/>
    <w:rsid w:val="0038262C"/>
    <w:rPr>
      <w:rFonts w:ascii="Arial" w:eastAsia="SimSun" w:hAnsi="Arial"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4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AC3D8-71CE-4EB9-B876-4DFA30C88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NSW Education Standards Authority</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6 English Advanced Year 12 - Module C sample assessment task</dc:title>
  <dc:creator>NSW Education Standards Authority</dc:creator>
  <cp:lastModifiedBy>Stefanie Lia</cp:lastModifiedBy>
  <cp:revision>17</cp:revision>
  <cp:lastPrinted>2017-10-30T21:53:00Z</cp:lastPrinted>
  <dcterms:created xsi:type="dcterms:W3CDTF">2017-10-23T00:29:00Z</dcterms:created>
  <dcterms:modified xsi:type="dcterms:W3CDTF">2018-02-16T00:58:00Z</dcterms:modified>
</cp:coreProperties>
</file>