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88" w:rsidRDefault="0088436D" w:rsidP="004C393C">
      <w:pPr>
        <w:pStyle w:val="Heading1"/>
      </w:pPr>
      <w:r w:rsidRPr="005A2377">
        <w:t xml:space="preserve">Sample Unit – </w:t>
      </w:r>
      <w:r w:rsidR="00F40765">
        <w:t>Modern History</w:t>
      </w:r>
      <w:r w:rsidRPr="005A2377">
        <w:t xml:space="preserve"> </w:t>
      </w:r>
      <w:r w:rsidR="00EE14F3" w:rsidRPr="005A2377">
        <w:t>–</w:t>
      </w:r>
      <w:r w:rsidRPr="005A2377">
        <w:t xml:space="preserve"> Year</w:t>
      </w:r>
      <w:r w:rsidR="00F40765">
        <w:t xml:space="preserve"> 11</w:t>
      </w:r>
    </w:p>
    <w:p w:rsidR="003D2338" w:rsidRPr="003D2338" w:rsidRDefault="003D2338" w:rsidP="003D2338">
      <w:pPr>
        <w:spacing w:after="120"/>
        <w:jc w:val="center"/>
        <w:rPr>
          <w:b/>
          <w:i/>
          <w:sz w:val="20"/>
          <w:szCs w:val="20"/>
        </w:rPr>
      </w:pPr>
      <w:r w:rsidRPr="00B071AF">
        <w:rPr>
          <w:b/>
          <w:i/>
          <w:sz w:val="20"/>
          <w:szCs w:val="20"/>
        </w:rPr>
        <w:t>Sample for implementation for Year 11 from 2018</w:t>
      </w:r>
    </w:p>
    <w:tbl>
      <w:tblPr>
        <w:tblStyle w:val="TableGrid"/>
        <w:tblW w:w="15494"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767"/>
        <w:gridCol w:w="5849"/>
        <w:gridCol w:w="2023"/>
        <w:gridCol w:w="5855"/>
      </w:tblGrid>
      <w:tr w:rsidR="006B78EF" w:rsidRPr="00445221" w:rsidTr="004F7311">
        <w:tc>
          <w:tcPr>
            <w:tcW w:w="1767" w:type="dxa"/>
            <w:tcMar>
              <w:top w:w="57" w:type="dxa"/>
              <w:left w:w="57" w:type="dxa"/>
              <w:bottom w:w="57" w:type="dxa"/>
              <w:right w:w="57" w:type="dxa"/>
            </w:tcMar>
          </w:tcPr>
          <w:p w:rsidR="006B78EF" w:rsidRPr="00445221" w:rsidRDefault="0039721F" w:rsidP="005A2377">
            <w:pPr>
              <w:rPr>
                <w:b/>
                <w:sz w:val="22"/>
              </w:rPr>
            </w:pPr>
            <w:r w:rsidRPr="00445221">
              <w:rPr>
                <w:b/>
                <w:sz w:val="22"/>
              </w:rPr>
              <w:t>Un</w:t>
            </w:r>
            <w:r w:rsidR="006B78EF" w:rsidRPr="00445221">
              <w:rPr>
                <w:b/>
                <w:sz w:val="22"/>
              </w:rPr>
              <w:t xml:space="preserve">it </w:t>
            </w:r>
            <w:r w:rsidR="009031D1" w:rsidRPr="00445221">
              <w:rPr>
                <w:b/>
                <w:sz w:val="22"/>
              </w:rPr>
              <w:t>t</w:t>
            </w:r>
            <w:r w:rsidR="00127B20" w:rsidRPr="00445221">
              <w:rPr>
                <w:b/>
                <w:sz w:val="22"/>
              </w:rPr>
              <w:t>itle</w:t>
            </w:r>
          </w:p>
        </w:tc>
        <w:tc>
          <w:tcPr>
            <w:tcW w:w="5849" w:type="dxa"/>
            <w:tcMar>
              <w:top w:w="57" w:type="dxa"/>
              <w:left w:w="57" w:type="dxa"/>
              <w:bottom w:w="57" w:type="dxa"/>
              <w:right w:w="57" w:type="dxa"/>
            </w:tcMar>
          </w:tcPr>
          <w:p w:rsidR="003F601E" w:rsidRPr="00445221" w:rsidRDefault="003F601E" w:rsidP="005A2377">
            <w:pPr>
              <w:rPr>
                <w:color w:val="000000" w:themeColor="text1"/>
                <w:sz w:val="22"/>
              </w:rPr>
            </w:pPr>
            <w:r w:rsidRPr="00445221">
              <w:rPr>
                <w:color w:val="000000" w:themeColor="text1"/>
                <w:sz w:val="22"/>
              </w:rPr>
              <w:t>Investigating Modern History</w:t>
            </w:r>
          </w:p>
          <w:p w:rsidR="000D5FFE" w:rsidRPr="00445221" w:rsidRDefault="00F40765" w:rsidP="000D5FFE">
            <w:pPr>
              <w:pStyle w:val="ListParagraph"/>
              <w:numPr>
                <w:ilvl w:val="0"/>
                <w:numId w:val="16"/>
              </w:numPr>
              <w:rPr>
                <w:color w:val="000000" w:themeColor="text1"/>
                <w:sz w:val="22"/>
              </w:rPr>
            </w:pPr>
            <w:r w:rsidRPr="00445221">
              <w:rPr>
                <w:color w:val="000000" w:themeColor="text1"/>
                <w:sz w:val="22"/>
              </w:rPr>
              <w:t>The Nature of Modern History</w:t>
            </w:r>
            <w:r w:rsidR="00E163FB" w:rsidRPr="00445221">
              <w:rPr>
                <w:color w:val="000000" w:themeColor="text1"/>
                <w:sz w:val="22"/>
              </w:rPr>
              <w:t xml:space="preserve">: </w:t>
            </w:r>
            <w:r w:rsidRPr="00445221">
              <w:rPr>
                <w:color w:val="000000" w:themeColor="text1"/>
                <w:sz w:val="22"/>
              </w:rPr>
              <w:t>The Construction of Modern Histories</w:t>
            </w:r>
            <w:r w:rsidR="00913352" w:rsidRPr="00445221">
              <w:rPr>
                <w:color w:val="000000" w:themeColor="text1"/>
                <w:sz w:val="22"/>
              </w:rPr>
              <w:t xml:space="preserve"> (</w:t>
            </w:r>
            <w:r w:rsidR="009873C9" w:rsidRPr="00445221">
              <w:rPr>
                <w:color w:val="000000" w:themeColor="text1"/>
                <w:sz w:val="22"/>
              </w:rPr>
              <w:t>Pemulwuy</w:t>
            </w:r>
            <w:r w:rsidR="00913352" w:rsidRPr="00445221">
              <w:rPr>
                <w:color w:val="000000" w:themeColor="text1"/>
                <w:sz w:val="22"/>
              </w:rPr>
              <w:t>)</w:t>
            </w:r>
          </w:p>
          <w:p w:rsidR="00F40765" w:rsidRPr="00445221" w:rsidRDefault="00F40765" w:rsidP="000D5FFE">
            <w:pPr>
              <w:pStyle w:val="ListParagraph"/>
              <w:numPr>
                <w:ilvl w:val="0"/>
                <w:numId w:val="16"/>
              </w:numPr>
              <w:rPr>
                <w:color w:val="000000" w:themeColor="text1"/>
                <w:sz w:val="22"/>
              </w:rPr>
            </w:pPr>
            <w:r w:rsidRPr="00445221">
              <w:rPr>
                <w:color w:val="000000" w:themeColor="text1"/>
                <w:sz w:val="22"/>
              </w:rPr>
              <w:t>The Shaping of the Modern World</w:t>
            </w:r>
            <w:r w:rsidR="00E163FB" w:rsidRPr="00445221">
              <w:rPr>
                <w:color w:val="000000" w:themeColor="text1"/>
                <w:sz w:val="22"/>
              </w:rPr>
              <w:t xml:space="preserve">: </w:t>
            </w:r>
            <w:r w:rsidR="00FC5788" w:rsidRPr="00445221">
              <w:rPr>
                <w:color w:val="000000" w:themeColor="text1"/>
                <w:sz w:val="22"/>
              </w:rPr>
              <w:t xml:space="preserve">Topic 3: </w:t>
            </w:r>
            <w:r w:rsidRPr="00445221">
              <w:rPr>
                <w:color w:val="000000" w:themeColor="text1"/>
                <w:sz w:val="22"/>
              </w:rPr>
              <w:t>The Age of Imperialism</w:t>
            </w:r>
            <w:r w:rsidR="009873C9" w:rsidRPr="00445221">
              <w:rPr>
                <w:color w:val="000000" w:themeColor="text1"/>
                <w:sz w:val="22"/>
              </w:rPr>
              <w:t xml:space="preserve"> </w:t>
            </w:r>
            <w:r w:rsidR="00913352" w:rsidRPr="00445221">
              <w:rPr>
                <w:color w:val="000000" w:themeColor="text1"/>
                <w:sz w:val="22"/>
              </w:rPr>
              <w:t>(</w:t>
            </w:r>
            <w:r w:rsidR="00BF5AB5" w:rsidRPr="00445221">
              <w:rPr>
                <w:color w:val="000000" w:themeColor="text1"/>
                <w:sz w:val="22"/>
              </w:rPr>
              <w:t xml:space="preserve">The British Empire and </w:t>
            </w:r>
            <w:r w:rsidR="009873C9" w:rsidRPr="00445221">
              <w:rPr>
                <w:color w:val="000000" w:themeColor="text1"/>
                <w:sz w:val="22"/>
              </w:rPr>
              <w:t>Australia</w:t>
            </w:r>
            <w:r w:rsidR="00913352" w:rsidRPr="00445221">
              <w:rPr>
                <w:color w:val="000000" w:themeColor="text1"/>
                <w:sz w:val="22"/>
              </w:rPr>
              <w:t>)</w:t>
            </w:r>
          </w:p>
        </w:tc>
        <w:tc>
          <w:tcPr>
            <w:tcW w:w="2023" w:type="dxa"/>
            <w:tcMar>
              <w:top w:w="57" w:type="dxa"/>
              <w:left w:w="57" w:type="dxa"/>
              <w:bottom w:w="57" w:type="dxa"/>
              <w:right w:w="57" w:type="dxa"/>
            </w:tcMar>
          </w:tcPr>
          <w:p w:rsidR="006B78EF" w:rsidRPr="00445221" w:rsidRDefault="00127B20" w:rsidP="005A2377">
            <w:pPr>
              <w:rPr>
                <w:b/>
                <w:sz w:val="22"/>
              </w:rPr>
            </w:pPr>
            <w:r w:rsidRPr="00445221">
              <w:rPr>
                <w:b/>
                <w:sz w:val="22"/>
              </w:rPr>
              <w:t>Duration</w:t>
            </w:r>
          </w:p>
        </w:tc>
        <w:tc>
          <w:tcPr>
            <w:tcW w:w="5855" w:type="dxa"/>
            <w:tcMar>
              <w:top w:w="57" w:type="dxa"/>
              <w:left w:w="57" w:type="dxa"/>
              <w:bottom w:w="57" w:type="dxa"/>
              <w:right w:w="57" w:type="dxa"/>
            </w:tcMar>
          </w:tcPr>
          <w:p w:rsidR="006B78EF" w:rsidRPr="00445221" w:rsidRDefault="00F40765" w:rsidP="00D549BB">
            <w:pPr>
              <w:ind w:right="179"/>
              <w:rPr>
                <w:rFonts w:cs="Arial"/>
                <w:sz w:val="22"/>
              </w:rPr>
            </w:pPr>
            <w:r w:rsidRPr="00445221">
              <w:rPr>
                <w:rFonts w:cs="Arial"/>
                <w:sz w:val="22"/>
              </w:rPr>
              <w:t>10 weeks</w:t>
            </w:r>
          </w:p>
        </w:tc>
      </w:tr>
      <w:tr w:rsidR="00127B20" w:rsidRPr="00445221" w:rsidTr="0054391D">
        <w:tc>
          <w:tcPr>
            <w:tcW w:w="1767" w:type="dxa"/>
            <w:tcMar>
              <w:top w:w="57" w:type="dxa"/>
              <w:left w:w="57" w:type="dxa"/>
              <w:bottom w:w="57" w:type="dxa"/>
              <w:right w:w="57" w:type="dxa"/>
            </w:tcMar>
          </w:tcPr>
          <w:p w:rsidR="00127B20" w:rsidRPr="00445221" w:rsidRDefault="009031D1" w:rsidP="005A2377">
            <w:pPr>
              <w:rPr>
                <w:b/>
                <w:sz w:val="22"/>
              </w:rPr>
            </w:pPr>
            <w:r w:rsidRPr="00445221">
              <w:rPr>
                <w:b/>
                <w:sz w:val="22"/>
              </w:rPr>
              <w:t>Unit d</w:t>
            </w:r>
            <w:r w:rsidR="00127B20" w:rsidRPr="00445221">
              <w:rPr>
                <w:b/>
                <w:sz w:val="22"/>
              </w:rPr>
              <w:t>escription</w:t>
            </w:r>
          </w:p>
        </w:tc>
        <w:tc>
          <w:tcPr>
            <w:tcW w:w="13727" w:type="dxa"/>
            <w:gridSpan w:val="3"/>
            <w:shd w:val="clear" w:color="auto" w:fill="auto"/>
            <w:tcMar>
              <w:top w:w="57" w:type="dxa"/>
              <w:left w:w="57" w:type="dxa"/>
              <w:bottom w:w="57" w:type="dxa"/>
              <w:right w:w="57" w:type="dxa"/>
            </w:tcMar>
          </w:tcPr>
          <w:p w:rsidR="00A70393" w:rsidRPr="00445221" w:rsidRDefault="00F40765" w:rsidP="005A2377">
            <w:pPr>
              <w:rPr>
                <w:sz w:val="22"/>
              </w:rPr>
            </w:pPr>
            <w:r w:rsidRPr="00445221">
              <w:rPr>
                <w:sz w:val="22"/>
              </w:rPr>
              <w:t>Students investigate the methods and issues associated with const</w:t>
            </w:r>
            <w:r w:rsidR="00625AC4" w:rsidRPr="00445221">
              <w:rPr>
                <w:sz w:val="22"/>
              </w:rPr>
              <w:t>ructing accounts about the past, through a study of the Age of Imperialism and its role in the shaping of the modern world.</w:t>
            </w:r>
            <w:r w:rsidR="00913352" w:rsidRPr="00445221">
              <w:rPr>
                <w:sz w:val="22"/>
              </w:rPr>
              <w:t xml:space="preserve"> The Historical concepts and skills content </w:t>
            </w:r>
            <w:proofErr w:type="gramStart"/>
            <w:r w:rsidR="00913352" w:rsidRPr="00445221">
              <w:rPr>
                <w:sz w:val="22"/>
              </w:rPr>
              <w:t>is</w:t>
            </w:r>
            <w:proofErr w:type="gramEnd"/>
            <w:r w:rsidR="00913352" w:rsidRPr="00445221">
              <w:rPr>
                <w:sz w:val="22"/>
              </w:rPr>
              <w:t xml:space="preserve"> integrated within this unit as appropriate. </w:t>
            </w:r>
          </w:p>
        </w:tc>
      </w:tr>
      <w:tr w:rsidR="00AF0594" w:rsidRPr="00445221" w:rsidTr="000D5FFE">
        <w:tc>
          <w:tcPr>
            <w:tcW w:w="15494" w:type="dxa"/>
            <w:gridSpan w:val="4"/>
            <w:tcMar>
              <w:top w:w="57" w:type="dxa"/>
              <w:left w:w="57" w:type="dxa"/>
              <w:bottom w:w="57" w:type="dxa"/>
              <w:right w:w="57" w:type="dxa"/>
            </w:tcMar>
          </w:tcPr>
          <w:p w:rsidR="00AF0594" w:rsidRPr="00445221" w:rsidRDefault="00767034" w:rsidP="005A2377">
            <w:pPr>
              <w:rPr>
                <w:b/>
                <w:sz w:val="22"/>
              </w:rPr>
            </w:pPr>
            <w:r w:rsidRPr="00445221">
              <w:rPr>
                <w:b/>
                <w:sz w:val="22"/>
              </w:rPr>
              <w:t>O</w:t>
            </w:r>
            <w:r w:rsidR="00AF0594" w:rsidRPr="00445221">
              <w:rPr>
                <w:b/>
                <w:sz w:val="22"/>
              </w:rPr>
              <w:t>utcomes</w:t>
            </w:r>
          </w:p>
          <w:p w:rsidR="00AB583F" w:rsidRDefault="00AB583F" w:rsidP="00CE1DAB">
            <w:pPr>
              <w:rPr>
                <w:sz w:val="22"/>
              </w:rPr>
            </w:pPr>
            <w:r w:rsidRPr="00445221">
              <w:rPr>
                <w:sz w:val="22"/>
              </w:rPr>
              <w:t>A student:</w:t>
            </w:r>
          </w:p>
          <w:p w:rsidR="00C76004" w:rsidRPr="00A57514" w:rsidRDefault="00A57514" w:rsidP="00CE1DAB">
            <w:pPr>
              <w:contextualSpacing/>
              <w:rPr>
                <w:sz w:val="22"/>
              </w:rPr>
            </w:pPr>
            <w:r>
              <w:rPr>
                <w:b/>
                <w:sz w:val="22"/>
              </w:rPr>
              <w:t>MH11-3</w:t>
            </w:r>
            <w:r w:rsidR="00C76004">
              <w:rPr>
                <w:b/>
                <w:sz w:val="22"/>
              </w:rPr>
              <w:t xml:space="preserve"> </w:t>
            </w:r>
            <w:r w:rsidR="00C76004" w:rsidRPr="00A57514">
              <w:rPr>
                <w:sz w:val="22"/>
              </w:rPr>
              <w:t>analyses the role of historical features, individuals, groups and ideas in shaping the past</w:t>
            </w:r>
          </w:p>
          <w:p w:rsidR="00F40765" w:rsidRPr="00A57514" w:rsidRDefault="003E4322" w:rsidP="00F40765">
            <w:pPr>
              <w:contextualSpacing/>
              <w:rPr>
                <w:b/>
                <w:sz w:val="22"/>
              </w:rPr>
            </w:pPr>
            <w:r w:rsidRPr="00445221">
              <w:rPr>
                <w:b/>
                <w:sz w:val="22"/>
              </w:rPr>
              <w:t>MH11-6</w:t>
            </w:r>
            <w:r w:rsidRPr="00A57514">
              <w:rPr>
                <w:b/>
                <w:sz w:val="22"/>
              </w:rPr>
              <w:t xml:space="preserve"> </w:t>
            </w:r>
            <w:r w:rsidR="00F40765" w:rsidRPr="00A57514">
              <w:rPr>
                <w:sz w:val="22"/>
              </w:rPr>
              <w:t>analyses and interprets different types of sources for evidence to support an</w:t>
            </w:r>
            <w:r w:rsidRPr="00A57514">
              <w:rPr>
                <w:sz w:val="22"/>
              </w:rPr>
              <w:t xml:space="preserve"> historical account or argument</w:t>
            </w:r>
          </w:p>
          <w:p w:rsidR="00F40765" w:rsidRPr="00445221" w:rsidRDefault="003E4322" w:rsidP="00F40765">
            <w:pPr>
              <w:contextualSpacing/>
              <w:rPr>
                <w:sz w:val="22"/>
              </w:rPr>
            </w:pPr>
            <w:r w:rsidRPr="00445221">
              <w:rPr>
                <w:b/>
                <w:sz w:val="22"/>
              </w:rPr>
              <w:t>MH11-7</w:t>
            </w:r>
            <w:r w:rsidRPr="00445221">
              <w:rPr>
                <w:sz w:val="22"/>
              </w:rPr>
              <w:t xml:space="preserve"> </w:t>
            </w:r>
            <w:r w:rsidR="00F40765" w:rsidRPr="00445221">
              <w:rPr>
                <w:sz w:val="22"/>
              </w:rPr>
              <w:t xml:space="preserve">discusses and evaluates differing interpretations </w:t>
            </w:r>
            <w:r w:rsidRPr="00445221">
              <w:rPr>
                <w:sz w:val="22"/>
              </w:rPr>
              <w:t>and representations of the past</w:t>
            </w:r>
          </w:p>
          <w:p w:rsidR="00F40765" w:rsidRPr="00445221" w:rsidRDefault="003E4322" w:rsidP="00F40765">
            <w:pPr>
              <w:contextualSpacing/>
              <w:rPr>
                <w:sz w:val="22"/>
              </w:rPr>
            </w:pPr>
            <w:r w:rsidRPr="00445221">
              <w:rPr>
                <w:b/>
                <w:sz w:val="22"/>
              </w:rPr>
              <w:t>MH11-9</w:t>
            </w:r>
            <w:r w:rsidRPr="00445221">
              <w:rPr>
                <w:sz w:val="22"/>
              </w:rPr>
              <w:t xml:space="preserve"> </w:t>
            </w:r>
            <w:r w:rsidR="00F40765" w:rsidRPr="00445221">
              <w:rPr>
                <w:sz w:val="22"/>
              </w:rPr>
              <w:t>communicates historical understanding, using historical knowledge, concepts and terms, in approp</w:t>
            </w:r>
            <w:r w:rsidRPr="00445221">
              <w:rPr>
                <w:sz w:val="22"/>
              </w:rPr>
              <w:t>riate and well-structured forms</w:t>
            </w:r>
          </w:p>
          <w:p w:rsidR="00AF0594" w:rsidRPr="00445221" w:rsidRDefault="003E4322" w:rsidP="003E4322">
            <w:pPr>
              <w:spacing w:before="200"/>
              <w:contextualSpacing/>
            </w:pPr>
            <w:r w:rsidRPr="00445221">
              <w:rPr>
                <w:b/>
                <w:sz w:val="22"/>
              </w:rPr>
              <w:t>MH11-10</w:t>
            </w:r>
            <w:r w:rsidRPr="00445221">
              <w:rPr>
                <w:sz w:val="22"/>
              </w:rPr>
              <w:t xml:space="preserve"> </w:t>
            </w:r>
            <w:r w:rsidR="00F40765" w:rsidRPr="00445221">
              <w:rPr>
                <w:sz w:val="22"/>
              </w:rPr>
              <w:t xml:space="preserve">discusses contemporary methods and issues involved in the </w:t>
            </w:r>
            <w:r w:rsidRPr="00445221">
              <w:rPr>
                <w:sz w:val="22"/>
              </w:rPr>
              <w:t>investigation of modern history</w:t>
            </w:r>
          </w:p>
        </w:tc>
      </w:tr>
      <w:tr w:rsidR="00290B08" w:rsidRPr="00445221" w:rsidTr="00290B08">
        <w:trPr>
          <w:trHeight w:val="4760"/>
        </w:trPr>
        <w:tc>
          <w:tcPr>
            <w:tcW w:w="7616" w:type="dxa"/>
            <w:gridSpan w:val="2"/>
            <w:tcMar>
              <w:top w:w="57" w:type="dxa"/>
              <w:left w:w="57" w:type="dxa"/>
              <w:bottom w:w="57" w:type="dxa"/>
              <w:right w:w="57" w:type="dxa"/>
            </w:tcMar>
          </w:tcPr>
          <w:p w:rsidR="00290B08" w:rsidRPr="00445221" w:rsidRDefault="00290B08" w:rsidP="00F40765">
            <w:pPr>
              <w:rPr>
                <w:rFonts w:cs="Arial"/>
                <w:b/>
                <w:sz w:val="22"/>
              </w:rPr>
            </w:pPr>
            <w:r w:rsidRPr="00445221">
              <w:rPr>
                <w:rFonts w:cs="Arial"/>
                <w:b/>
                <w:sz w:val="22"/>
              </w:rPr>
              <w:t>Hist</w:t>
            </w:r>
            <w:r w:rsidR="00913352" w:rsidRPr="00445221">
              <w:rPr>
                <w:rFonts w:cs="Arial"/>
                <w:b/>
                <w:sz w:val="22"/>
              </w:rPr>
              <w:t>orical concepts and skills</w:t>
            </w:r>
          </w:p>
          <w:p w:rsidR="00290B08" w:rsidRPr="00445221" w:rsidRDefault="00290B08" w:rsidP="003F601E">
            <w:pPr>
              <w:pStyle w:val="Default"/>
              <w:numPr>
                <w:ilvl w:val="0"/>
                <w:numId w:val="7"/>
              </w:numPr>
              <w:rPr>
                <w:sz w:val="22"/>
                <w:szCs w:val="22"/>
              </w:rPr>
            </w:pPr>
            <w:r w:rsidRPr="00445221">
              <w:rPr>
                <w:sz w:val="22"/>
                <w:szCs w:val="22"/>
              </w:rPr>
              <w:t xml:space="preserve">Explain the meaning and value of sources for an historical inquiry (ACHAH007, ACHAH009) </w:t>
            </w:r>
            <w:r w:rsidRPr="00445221">
              <w:rPr>
                <w:noProof/>
                <w:sz w:val="22"/>
                <w:szCs w:val="22"/>
                <w:lang w:eastAsia="en-AU"/>
              </w:rPr>
              <w:drawing>
                <wp:inline distT="0" distB="0" distL="0" distR="0" wp14:anchorId="2F461399" wp14:editId="2E6AB325">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4E674EC2" wp14:editId="6C454AC8">
                  <wp:extent cx="136380" cy="100330"/>
                  <wp:effectExtent l="0" t="0" r="0" b="0"/>
                  <wp:docPr id="22" name="Picture 2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3952C07C" wp14:editId="36AF2931">
                  <wp:extent cx="136380" cy="100330"/>
                  <wp:effectExtent l="0" t="0" r="0" b="0"/>
                  <wp:docPr id="35" name="Picture 3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290B08" w:rsidRPr="00445221" w:rsidRDefault="00290B08" w:rsidP="003F601E">
            <w:pPr>
              <w:pStyle w:val="Default"/>
              <w:numPr>
                <w:ilvl w:val="0"/>
                <w:numId w:val="7"/>
              </w:numPr>
              <w:rPr>
                <w:sz w:val="22"/>
                <w:szCs w:val="22"/>
              </w:rPr>
            </w:pPr>
            <w:r w:rsidRPr="00445221">
              <w:rPr>
                <w:sz w:val="22"/>
                <w:szCs w:val="22"/>
              </w:rPr>
              <w:t xml:space="preserve">Analyse sources to identify and account for the different perspectives of individuals and groups in the past (ACHAH010) </w:t>
            </w:r>
            <w:r w:rsidRPr="00445221">
              <w:rPr>
                <w:noProof/>
                <w:sz w:val="22"/>
                <w:szCs w:val="22"/>
                <w:lang w:eastAsia="en-AU"/>
              </w:rPr>
              <w:drawing>
                <wp:inline distT="0" distB="0" distL="0" distR="0" wp14:anchorId="78CC15F6" wp14:editId="4873846A">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12ABAEB4" wp14:editId="5F59DAD9">
                  <wp:extent cx="136380" cy="100330"/>
                  <wp:effectExtent l="0" t="0" r="0" b="0"/>
                  <wp:docPr id="21" name="Picture 2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152D9E29" wp14:editId="121950E1">
                  <wp:extent cx="100330" cy="100330"/>
                  <wp:effectExtent l="0" t="0" r="0" b="0"/>
                  <wp:docPr id="1445" name="Picture 14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040943D" wp14:editId="7883D374">
                  <wp:extent cx="136380" cy="100330"/>
                  <wp:effectExtent l="0" t="0" r="0" b="0"/>
                  <wp:docPr id="34" name="Picture 3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4540D89" wp14:editId="57983F79">
                  <wp:extent cx="97985" cy="100330"/>
                  <wp:effectExtent l="0" t="0" r="0" b="0"/>
                  <wp:docPr id="1448" name="Picture 144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4"/>
                          <a:srcRect/>
                          <a:stretch>
                            <a:fillRect/>
                          </a:stretch>
                        </pic:blipFill>
                        <pic:spPr>
                          <a:xfrm>
                            <a:off x="0" y="0"/>
                            <a:ext cx="977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06C7E4CB" wp14:editId="3DA0FF70">
                  <wp:extent cx="66675" cy="104775"/>
                  <wp:effectExtent l="0" t="0" r="9525" b="9525"/>
                  <wp:docPr id="755"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p w:rsidR="00290B08" w:rsidRPr="00445221" w:rsidRDefault="00290B08" w:rsidP="003F601E">
            <w:pPr>
              <w:pStyle w:val="Default"/>
              <w:numPr>
                <w:ilvl w:val="0"/>
                <w:numId w:val="7"/>
              </w:numPr>
              <w:rPr>
                <w:sz w:val="22"/>
                <w:szCs w:val="22"/>
              </w:rPr>
            </w:pPr>
            <w:r w:rsidRPr="00445221">
              <w:rPr>
                <w:sz w:val="22"/>
                <w:szCs w:val="22"/>
              </w:rPr>
              <w:t xml:space="preserve">Analyse and synthesise evidence from different types of sources to develop reasoned claims (ACHAH008) </w:t>
            </w:r>
            <w:r w:rsidRPr="00445221">
              <w:rPr>
                <w:noProof/>
                <w:sz w:val="22"/>
                <w:szCs w:val="22"/>
                <w:lang w:eastAsia="en-AU"/>
              </w:rPr>
              <w:drawing>
                <wp:inline distT="0" distB="0" distL="0" distR="0" wp14:anchorId="64742E4C" wp14:editId="582105CE">
                  <wp:extent cx="128270" cy="100330"/>
                  <wp:effectExtent l="0" t="0" r="5080" b="0"/>
                  <wp:docPr id="3" name="Picture 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05E894C5" wp14:editId="469FF061">
                  <wp:extent cx="136380" cy="100330"/>
                  <wp:effectExtent l="0" t="0" r="0" b="0"/>
                  <wp:docPr id="20" name="Picture 2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00D59687" wp14:editId="1CFC71FE">
                  <wp:extent cx="136380" cy="100330"/>
                  <wp:effectExtent l="0" t="0" r="0" b="0"/>
                  <wp:docPr id="33" name="Picture 3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290B08" w:rsidRPr="00445221" w:rsidRDefault="00290B08" w:rsidP="003F601E">
            <w:pPr>
              <w:pStyle w:val="Default"/>
              <w:numPr>
                <w:ilvl w:val="0"/>
                <w:numId w:val="7"/>
              </w:numPr>
              <w:rPr>
                <w:sz w:val="22"/>
                <w:szCs w:val="22"/>
              </w:rPr>
            </w:pPr>
            <w:r w:rsidRPr="00445221">
              <w:rPr>
                <w:sz w:val="22"/>
                <w:szCs w:val="22"/>
              </w:rPr>
              <w:t xml:space="preserve">Identify and analyse problems relating to sources in the investigation of the past (ACHAH011) </w:t>
            </w:r>
            <w:r w:rsidRPr="00445221">
              <w:rPr>
                <w:noProof/>
                <w:sz w:val="22"/>
                <w:szCs w:val="22"/>
                <w:lang w:eastAsia="en-AU"/>
              </w:rPr>
              <w:drawing>
                <wp:inline distT="0" distB="0" distL="0" distR="0" wp14:anchorId="1BADD28D" wp14:editId="76732FD1">
                  <wp:extent cx="128270" cy="100330"/>
                  <wp:effectExtent l="0" t="0" r="5080" b="0"/>
                  <wp:docPr id="4" name="Picture 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3BFE5D26" wp14:editId="28485266">
                  <wp:extent cx="100330" cy="100330"/>
                  <wp:effectExtent l="0" t="0" r="0" b="0"/>
                  <wp:docPr id="23" name="Picture 2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p w:rsidR="00290B08" w:rsidRPr="00445221" w:rsidRDefault="00290B08" w:rsidP="003F601E">
            <w:pPr>
              <w:pStyle w:val="Default"/>
              <w:numPr>
                <w:ilvl w:val="0"/>
                <w:numId w:val="7"/>
              </w:numPr>
              <w:rPr>
                <w:sz w:val="22"/>
                <w:szCs w:val="22"/>
              </w:rPr>
            </w:pPr>
            <w:r w:rsidRPr="00445221">
              <w:rPr>
                <w:sz w:val="22"/>
                <w:szCs w:val="22"/>
              </w:rPr>
              <w:t xml:space="preserve">Analyse the extent and nature of continuity and change over time (ACHAH001) </w:t>
            </w:r>
            <w:r w:rsidRPr="00445221">
              <w:rPr>
                <w:noProof/>
                <w:sz w:val="22"/>
                <w:szCs w:val="22"/>
                <w:lang w:eastAsia="en-AU"/>
              </w:rPr>
              <w:drawing>
                <wp:inline distT="0" distB="0" distL="0" distR="0" wp14:anchorId="798DD37D" wp14:editId="50F76AB4">
                  <wp:extent cx="128270" cy="100330"/>
                  <wp:effectExtent l="0" t="0" r="5080" b="0"/>
                  <wp:docPr id="7" name="Picture 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3EC564D1" wp14:editId="35B96F35">
                  <wp:extent cx="100330" cy="100330"/>
                  <wp:effectExtent l="0" t="0" r="0" b="0"/>
                  <wp:docPr id="24" name="Picture 2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p w:rsidR="00290B08" w:rsidRPr="00445221" w:rsidRDefault="00290B08" w:rsidP="003F601E">
            <w:pPr>
              <w:pStyle w:val="Default"/>
              <w:numPr>
                <w:ilvl w:val="0"/>
                <w:numId w:val="7"/>
              </w:numPr>
              <w:rPr>
                <w:sz w:val="22"/>
                <w:szCs w:val="22"/>
              </w:rPr>
            </w:pPr>
            <w:r w:rsidRPr="00445221">
              <w:rPr>
                <w:sz w:val="22"/>
                <w:szCs w:val="22"/>
              </w:rPr>
              <w:t xml:space="preserve">Identify and analyse the varying causes and effects of events and developments in order to construct historical arguments (ACHAH001) </w:t>
            </w:r>
            <w:r w:rsidRPr="00445221">
              <w:rPr>
                <w:noProof/>
                <w:sz w:val="22"/>
                <w:szCs w:val="22"/>
                <w:lang w:eastAsia="en-AU"/>
              </w:rPr>
              <w:drawing>
                <wp:inline distT="0" distB="0" distL="0" distR="0" wp14:anchorId="25EC1075" wp14:editId="6C4027ED">
                  <wp:extent cx="128270" cy="100330"/>
                  <wp:effectExtent l="0" t="0" r="5080" b="0"/>
                  <wp:docPr id="13" name="Picture 1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4489D9D" wp14:editId="20D38D3E">
                  <wp:extent cx="100330" cy="100330"/>
                  <wp:effectExtent l="0" t="0" r="0" b="0"/>
                  <wp:docPr id="25" name="Picture 2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p w:rsidR="00290B08" w:rsidRPr="00445221" w:rsidRDefault="00290B08" w:rsidP="0054391D">
            <w:pPr>
              <w:pStyle w:val="Default"/>
              <w:numPr>
                <w:ilvl w:val="0"/>
                <w:numId w:val="7"/>
              </w:numPr>
              <w:rPr>
                <w:sz w:val="22"/>
                <w:szCs w:val="22"/>
              </w:rPr>
            </w:pPr>
            <w:r w:rsidRPr="00445221">
              <w:rPr>
                <w:sz w:val="22"/>
                <w:szCs w:val="22"/>
              </w:rPr>
              <w:t xml:space="preserve">Form judgements about historical significance, recognising that significance may be attributed for different purposes </w:t>
            </w:r>
            <w:r w:rsidRPr="00445221">
              <w:rPr>
                <w:noProof/>
                <w:sz w:val="22"/>
                <w:szCs w:val="22"/>
                <w:lang w:eastAsia="en-AU"/>
              </w:rPr>
              <w:drawing>
                <wp:inline distT="0" distB="0" distL="0" distR="0" wp14:anchorId="6EDE4B14" wp14:editId="60F32A03">
                  <wp:extent cx="128270" cy="100330"/>
                  <wp:effectExtent l="0" t="0" r="5080" b="0"/>
                  <wp:docPr id="14" name="Picture 1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6B9F9692" wp14:editId="646044F1">
                  <wp:extent cx="100330" cy="100330"/>
                  <wp:effectExtent l="0" t="0" r="0" b="0"/>
                  <wp:docPr id="27" name="Picture 2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5C41AC96" wp14:editId="5E86EAEE">
                  <wp:extent cx="95250" cy="104775"/>
                  <wp:effectExtent l="0" t="0" r="0" b="9525"/>
                  <wp:docPr id="778"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78EF90A3" wp14:editId="198CB7CD">
                  <wp:extent cx="66675" cy="104775"/>
                  <wp:effectExtent l="0" t="0" r="9525" b="9525"/>
                  <wp:docPr id="780"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p w:rsidR="00290B08" w:rsidRPr="00445221" w:rsidRDefault="00290B08" w:rsidP="0054391D">
            <w:pPr>
              <w:pStyle w:val="Default"/>
              <w:numPr>
                <w:ilvl w:val="0"/>
                <w:numId w:val="7"/>
              </w:numPr>
              <w:rPr>
                <w:sz w:val="22"/>
                <w:szCs w:val="22"/>
              </w:rPr>
            </w:pPr>
            <w:r w:rsidRPr="00445221">
              <w:rPr>
                <w:sz w:val="22"/>
                <w:szCs w:val="22"/>
              </w:rPr>
              <w:t xml:space="preserve">Analyse and evaluate contested interpretations and representations of the past (ACHAH011, ACHAH012) </w:t>
            </w:r>
            <w:r w:rsidRPr="00445221">
              <w:rPr>
                <w:noProof/>
                <w:sz w:val="22"/>
                <w:szCs w:val="22"/>
                <w:lang w:eastAsia="en-AU"/>
              </w:rPr>
              <w:drawing>
                <wp:inline distT="0" distB="0" distL="0" distR="0" wp14:anchorId="4673ED3E" wp14:editId="68613F15">
                  <wp:extent cx="128270" cy="100330"/>
                  <wp:effectExtent l="0" t="0" r="5080" b="0"/>
                  <wp:docPr id="16" name="Picture 1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5BE077B" wp14:editId="1631E762">
                  <wp:extent cx="136380" cy="100330"/>
                  <wp:effectExtent l="0" t="0" r="0" b="0"/>
                  <wp:docPr id="19" name="Picture 1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13864B15" wp14:editId="21FB2C1D">
                  <wp:extent cx="100330" cy="100330"/>
                  <wp:effectExtent l="0" t="0" r="0" b="0"/>
                  <wp:docPr id="29" name="Picture 2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3BD812F3" wp14:editId="6B5BD9E1">
                  <wp:extent cx="136380" cy="100330"/>
                  <wp:effectExtent l="0" t="0" r="0" b="0"/>
                  <wp:docPr id="32" name="Picture 3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3DC27244" wp14:editId="67A67956">
                  <wp:extent cx="66675" cy="104775"/>
                  <wp:effectExtent l="0" t="0" r="9525" b="9525"/>
                  <wp:docPr id="788"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tc>
        <w:tc>
          <w:tcPr>
            <w:tcW w:w="7878" w:type="dxa"/>
            <w:gridSpan w:val="2"/>
            <w:tcMar>
              <w:top w:w="57" w:type="dxa"/>
              <w:left w:w="57" w:type="dxa"/>
              <w:bottom w:w="57" w:type="dxa"/>
              <w:right w:w="57" w:type="dxa"/>
            </w:tcMar>
          </w:tcPr>
          <w:p w:rsidR="00290B08" w:rsidRPr="00445221" w:rsidRDefault="00290B08" w:rsidP="00BF5AB5">
            <w:pPr>
              <w:rPr>
                <w:rFonts w:cs="Arial"/>
                <w:b/>
                <w:sz w:val="22"/>
              </w:rPr>
            </w:pPr>
            <w:r w:rsidRPr="00445221">
              <w:rPr>
                <w:rFonts w:cs="Arial"/>
                <w:b/>
                <w:sz w:val="22"/>
              </w:rPr>
              <w:t>Assessment</w:t>
            </w:r>
          </w:p>
          <w:p w:rsidR="00290B08" w:rsidRPr="00445221" w:rsidRDefault="00290B08" w:rsidP="00B4574A">
            <w:pPr>
              <w:rPr>
                <w:rFonts w:cs="Arial"/>
                <w:sz w:val="22"/>
              </w:rPr>
            </w:pPr>
            <w:r w:rsidRPr="00445221">
              <w:rPr>
                <w:rFonts w:cs="Arial"/>
                <w:sz w:val="22"/>
              </w:rPr>
              <w:t>Historical Account and Reflection Task</w:t>
            </w:r>
          </w:p>
          <w:p w:rsidR="00290B08" w:rsidRPr="00445221" w:rsidRDefault="00290B08" w:rsidP="00B4574A">
            <w:pPr>
              <w:pStyle w:val="ListParagraph"/>
              <w:numPr>
                <w:ilvl w:val="0"/>
                <w:numId w:val="7"/>
              </w:numPr>
              <w:rPr>
                <w:rFonts w:cs="Arial"/>
                <w:sz w:val="22"/>
              </w:rPr>
            </w:pPr>
            <w:r w:rsidRPr="00445221">
              <w:rPr>
                <w:rFonts w:cs="Arial"/>
                <w:sz w:val="22"/>
              </w:rPr>
              <w:t>Students will develop an historical account of the role and contribution of Pemulwuy.</w:t>
            </w:r>
          </w:p>
        </w:tc>
      </w:tr>
      <w:tr w:rsidR="002412C6" w:rsidRPr="00445221" w:rsidTr="002412C6">
        <w:trPr>
          <w:trHeight w:val="900"/>
        </w:trPr>
        <w:tc>
          <w:tcPr>
            <w:tcW w:w="15494" w:type="dxa"/>
            <w:gridSpan w:val="4"/>
            <w:tcMar>
              <w:top w:w="57" w:type="dxa"/>
              <w:left w:w="57" w:type="dxa"/>
              <w:bottom w:w="57" w:type="dxa"/>
              <w:right w:w="57" w:type="dxa"/>
            </w:tcMar>
          </w:tcPr>
          <w:p w:rsidR="002412C6" w:rsidRPr="00445221" w:rsidRDefault="002412C6" w:rsidP="00BF5AB5">
            <w:pPr>
              <w:rPr>
                <w:rFonts w:cs="Arial"/>
                <w:b/>
                <w:sz w:val="22"/>
              </w:rPr>
            </w:pPr>
            <w:r w:rsidRPr="00445221">
              <w:rPr>
                <w:sz w:val="22"/>
              </w:rPr>
              <w:lastRenderedPageBreak/>
              <w:t xml:space="preserve">Aboriginal and Torres Strait Islander people are advised that resources related to this sample unit may contain images and names of deceased persons. Read the </w:t>
            </w:r>
            <w:r w:rsidRPr="00445221">
              <w:rPr>
                <w:color w:val="0000FF"/>
                <w:sz w:val="22"/>
                <w:u w:val="single"/>
              </w:rPr>
              <w:t>Principles and Protocols</w:t>
            </w:r>
            <w:r w:rsidRPr="00445221">
              <w:rPr>
                <w:color w:val="548DD4" w:themeColor="text2" w:themeTint="99"/>
                <w:sz w:val="22"/>
              </w:rPr>
              <w:t xml:space="preserve"> </w:t>
            </w:r>
            <w:r w:rsidRPr="00445221">
              <w:rPr>
                <w:sz w:val="22"/>
              </w:rPr>
              <w:t>relating to teaching and learning about Aboriginal and Torres Strait Islander histories and cultures and the involvement of local Aboriginal communities.</w:t>
            </w:r>
          </w:p>
        </w:tc>
      </w:tr>
    </w:tbl>
    <w:p w:rsidR="0054391D" w:rsidRPr="00445221" w:rsidRDefault="0054391D" w:rsidP="00A30F2E">
      <w:pPr>
        <w:spacing w:after="0"/>
      </w:pPr>
    </w:p>
    <w:tbl>
      <w:tblPr>
        <w:tblStyle w:val="TableGrid"/>
        <w:tblW w:w="1534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3026"/>
        <w:gridCol w:w="9453"/>
        <w:gridCol w:w="2861"/>
      </w:tblGrid>
      <w:tr w:rsidR="0088436D" w:rsidRPr="00445221" w:rsidTr="0054391D">
        <w:trPr>
          <w:cantSplit/>
          <w:tblHeader/>
        </w:trPr>
        <w:tc>
          <w:tcPr>
            <w:tcW w:w="3026" w:type="dxa"/>
            <w:tcMar>
              <w:top w:w="57" w:type="dxa"/>
              <w:left w:w="57" w:type="dxa"/>
              <w:bottom w:w="57" w:type="dxa"/>
              <w:right w:w="57" w:type="dxa"/>
            </w:tcMar>
          </w:tcPr>
          <w:p w:rsidR="0088436D" w:rsidRPr="00445221" w:rsidRDefault="0088436D" w:rsidP="005A2377">
            <w:pPr>
              <w:rPr>
                <w:rFonts w:cs="Arial"/>
                <w:b/>
                <w:sz w:val="22"/>
              </w:rPr>
            </w:pPr>
            <w:r w:rsidRPr="00445221">
              <w:rPr>
                <w:rFonts w:cs="Arial"/>
                <w:b/>
                <w:sz w:val="22"/>
              </w:rPr>
              <w:t>Content</w:t>
            </w:r>
          </w:p>
        </w:tc>
        <w:tc>
          <w:tcPr>
            <w:tcW w:w="9453" w:type="dxa"/>
            <w:tcMar>
              <w:top w:w="57" w:type="dxa"/>
              <w:left w:w="57" w:type="dxa"/>
              <w:bottom w:w="57" w:type="dxa"/>
              <w:right w:w="57" w:type="dxa"/>
            </w:tcMar>
          </w:tcPr>
          <w:p w:rsidR="0088436D" w:rsidRPr="00445221" w:rsidRDefault="0088436D" w:rsidP="000F2EED">
            <w:pPr>
              <w:tabs>
                <w:tab w:val="left" w:pos="88"/>
              </w:tabs>
              <w:rPr>
                <w:rFonts w:cs="Arial"/>
                <w:b/>
                <w:sz w:val="22"/>
              </w:rPr>
            </w:pPr>
            <w:r w:rsidRPr="00445221">
              <w:rPr>
                <w:rFonts w:cs="Arial"/>
                <w:b/>
                <w:sz w:val="22"/>
              </w:rPr>
              <w:t>Teaching, learning and assessment</w:t>
            </w:r>
          </w:p>
        </w:tc>
        <w:tc>
          <w:tcPr>
            <w:tcW w:w="2861" w:type="dxa"/>
            <w:tcMar>
              <w:top w:w="57" w:type="dxa"/>
              <w:left w:w="57" w:type="dxa"/>
              <w:bottom w:w="57" w:type="dxa"/>
              <w:right w:w="57" w:type="dxa"/>
            </w:tcMar>
          </w:tcPr>
          <w:p w:rsidR="0088436D" w:rsidRPr="00445221" w:rsidRDefault="0094607D" w:rsidP="005A2377">
            <w:pPr>
              <w:rPr>
                <w:rFonts w:cs="Arial"/>
                <w:b/>
                <w:sz w:val="22"/>
              </w:rPr>
            </w:pPr>
            <w:r w:rsidRPr="00445221">
              <w:rPr>
                <w:rFonts w:cs="Arial"/>
                <w:b/>
                <w:sz w:val="22"/>
              </w:rPr>
              <w:t>Differentiation</w:t>
            </w:r>
          </w:p>
        </w:tc>
      </w:tr>
      <w:tr w:rsidR="0088436D" w:rsidRPr="00445221" w:rsidTr="00A30F2E">
        <w:trPr>
          <w:trHeight w:val="414"/>
        </w:trPr>
        <w:tc>
          <w:tcPr>
            <w:tcW w:w="3026" w:type="dxa"/>
            <w:tcMar>
              <w:top w:w="57" w:type="dxa"/>
              <w:left w:w="57" w:type="dxa"/>
              <w:bottom w:w="57" w:type="dxa"/>
              <w:right w:w="57" w:type="dxa"/>
            </w:tcMar>
          </w:tcPr>
          <w:p w:rsidR="002A18E5" w:rsidRPr="00445221" w:rsidRDefault="002A18E5" w:rsidP="002A18E5">
            <w:pPr>
              <w:rPr>
                <w:rFonts w:cs="Arial"/>
                <w:sz w:val="22"/>
              </w:rPr>
            </w:pPr>
            <w:r w:rsidRPr="00445221">
              <w:rPr>
                <w:rFonts w:cs="Arial"/>
                <w:sz w:val="22"/>
              </w:rPr>
              <w:t>Students investigate:</w:t>
            </w:r>
          </w:p>
          <w:p w:rsidR="00883255" w:rsidRPr="00445221" w:rsidRDefault="00883255" w:rsidP="002A18E5">
            <w:pPr>
              <w:pStyle w:val="Default"/>
              <w:numPr>
                <w:ilvl w:val="0"/>
                <w:numId w:val="7"/>
              </w:numPr>
              <w:rPr>
                <w:sz w:val="22"/>
                <w:szCs w:val="22"/>
              </w:rPr>
            </w:pPr>
            <w:r w:rsidRPr="00445221">
              <w:rPr>
                <w:sz w:val="22"/>
                <w:szCs w:val="22"/>
              </w:rPr>
              <w:t xml:space="preserve">the historical context, including: </w:t>
            </w:r>
          </w:p>
          <w:p w:rsidR="00883255" w:rsidRPr="00445221" w:rsidRDefault="00883255" w:rsidP="002A18E5">
            <w:pPr>
              <w:pStyle w:val="Default"/>
              <w:numPr>
                <w:ilvl w:val="0"/>
                <w:numId w:val="8"/>
              </w:numPr>
              <w:rPr>
                <w:sz w:val="22"/>
                <w:szCs w:val="22"/>
              </w:rPr>
            </w:pPr>
            <w:r w:rsidRPr="00445221">
              <w:rPr>
                <w:sz w:val="22"/>
                <w:szCs w:val="22"/>
              </w:rPr>
              <w:t xml:space="preserve">the changing motives and characteristics of European imperialism – 18th century to the early 20th century, </w:t>
            </w:r>
            <w:proofErr w:type="spellStart"/>
            <w:r w:rsidRPr="00445221">
              <w:rPr>
                <w:sz w:val="22"/>
                <w:szCs w:val="22"/>
              </w:rPr>
              <w:t>eg</w:t>
            </w:r>
            <w:proofErr w:type="spellEnd"/>
            <w:r w:rsidRPr="00445221">
              <w:rPr>
                <w:sz w:val="22"/>
                <w:szCs w:val="22"/>
              </w:rPr>
              <w:t xml:space="preserve"> trading empires (East Indies), the ‘Scramble for Africa’ and its division by the imperial powers (ACHMH041, ACHMH042, ACHMH044)</w:t>
            </w:r>
            <w:r w:rsidR="002A18E5" w:rsidRPr="00445221">
              <w:rPr>
                <w:sz w:val="22"/>
                <w:szCs w:val="22"/>
              </w:rPr>
              <w:t xml:space="preserve"> </w:t>
            </w:r>
            <w:r w:rsidR="002A18E5" w:rsidRPr="00445221">
              <w:rPr>
                <w:noProof/>
                <w:sz w:val="22"/>
                <w:szCs w:val="22"/>
                <w:lang w:eastAsia="en-AU"/>
              </w:rPr>
              <w:drawing>
                <wp:inline distT="114300" distB="114300" distL="114300" distR="114300" wp14:anchorId="27213322" wp14:editId="3FB37419">
                  <wp:extent cx="114300" cy="104775"/>
                  <wp:effectExtent l="0" t="0" r="0" b="9525"/>
                  <wp:docPr id="37" name="image66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662.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002A18E5" w:rsidRPr="00445221">
              <w:rPr>
                <w:sz w:val="22"/>
                <w:szCs w:val="22"/>
              </w:rPr>
              <w:t xml:space="preserve"> </w:t>
            </w:r>
            <w:r w:rsidR="002A18E5" w:rsidRPr="00445221">
              <w:rPr>
                <w:noProof/>
                <w:sz w:val="22"/>
                <w:szCs w:val="22"/>
                <w:lang w:eastAsia="en-AU"/>
              </w:rPr>
              <w:drawing>
                <wp:inline distT="114300" distB="114300" distL="114300" distR="114300" wp14:anchorId="6279A744" wp14:editId="7012C0C7">
                  <wp:extent cx="104775" cy="104775"/>
                  <wp:effectExtent l="0" t="0" r="9525" b="9525"/>
                  <wp:docPr id="139" name="image67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678.png" title="Sustainability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r w:rsidR="002A18E5" w:rsidRPr="00445221">
              <w:rPr>
                <w:sz w:val="22"/>
                <w:szCs w:val="22"/>
              </w:rPr>
              <w:t xml:space="preserve"> </w:t>
            </w:r>
            <w:r w:rsidR="002A18E5" w:rsidRPr="00445221">
              <w:rPr>
                <w:noProof/>
                <w:sz w:val="22"/>
                <w:szCs w:val="22"/>
                <w:lang w:eastAsia="en-AU"/>
              </w:rPr>
              <w:drawing>
                <wp:inline distT="114300" distB="114300" distL="114300" distR="114300" wp14:anchorId="1A7A93C6" wp14:editId="6B83C19C">
                  <wp:extent cx="123825" cy="104775"/>
                  <wp:effectExtent l="0" t="0" r="9525" b="9525"/>
                  <wp:docPr id="144" name="image105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55.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002A18E5" w:rsidRPr="00445221">
              <w:rPr>
                <w:sz w:val="22"/>
                <w:szCs w:val="22"/>
              </w:rPr>
              <w:t xml:space="preserve"> </w:t>
            </w:r>
            <w:r w:rsidR="002A18E5" w:rsidRPr="00445221">
              <w:rPr>
                <w:noProof/>
                <w:sz w:val="22"/>
                <w:szCs w:val="22"/>
                <w:lang w:eastAsia="en-AU"/>
              </w:rPr>
              <w:drawing>
                <wp:inline distT="114300" distB="114300" distL="114300" distR="114300" wp14:anchorId="38A75DBB" wp14:editId="07C3A388">
                  <wp:extent cx="104775" cy="104775"/>
                  <wp:effectExtent l="0" t="0" r="9525" b="9525"/>
                  <wp:docPr id="148" name="image8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91.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AC7094" w:rsidRPr="00445221" w:rsidRDefault="00AC7094" w:rsidP="00AC7094">
            <w:pPr>
              <w:pStyle w:val="Default"/>
              <w:numPr>
                <w:ilvl w:val="0"/>
                <w:numId w:val="7"/>
              </w:numPr>
              <w:rPr>
                <w:sz w:val="22"/>
                <w:szCs w:val="22"/>
              </w:rPr>
            </w:pPr>
            <w:r w:rsidRPr="00445221">
              <w:rPr>
                <w:sz w:val="22"/>
                <w:szCs w:val="22"/>
              </w:rPr>
              <w:t>the nature of the Age of Imperialism, including:</w:t>
            </w:r>
          </w:p>
          <w:p w:rsidR="00764516" w:rsidRPr="00445221" w:rsidRDefault="00BF5AB5" w:rsidP="00BF5AB5">
            <w:pPr>
              <w:pStyle w:val="Default"/>
              <w:numPr>
                <w:ilvl w:val="0"/>
                <w:numId w:val="8"/>
              </w:numPr>
              <w:rPr>
                <w:sz w:val="22"/>
              </w:rPr>
            </w:pPr>
            <w:r w:rsidRPr="00445221">
              <w:rPr>
                <w:sz w:val="22"/>
              </w:rPr>
              <w:t xml:space="preserve">an overview of the extent of imperial expansion by 1914 in Africa, Asia and the Pacific (ACHMH043) </w:t>
            </w:r>
            <w:r w:rsidRPr="00445221">
              <w:rPr>
                <w:noProof/>
                <w:sz w:val="22"/>
                <w:lang w:eastAsia="en-AU"/>
              </w:rPr>
              <w:drawing>
                <wp:inline distT="114300" distB="114300" distL="114300" distR="114300" wp14:anchorId="77654EA7" wp14:editId="048749FE">
                  <wp:extent cx="114300" cy="104775"/>
                  <wp:effectExtent l="0" t="0" r="0" b="9525"/>
                  <wp:docPr id="1" name="image843.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843.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sz w:val="22"/>
              </w:rPr>
              <w:t xml:space="preserve"> </w:t>
            </w:r>
            <w:r w:rsidRPr="00445221">
              <w:rPr>
                <w:noProof/>
                <w:sz w:val="22"/>
                <w:lang w:eastAsia="en-AU"/>
              </w:rPr>
              <w:drawing>
                <wp:inline distT="114300" distB="114300" distL="114300" distR="114300" wp14:anchorId="552E4959" wp14:editId="6BC0BE63">
                  <wp:extent cx="104775" cy="104775"/>
                  <wp:effectExtent l="0" t="0" r="9525" b="9525"/>
                  <wp:docPr id="2" name="image13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29.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BF5AB5" w:rsidRPr="00445221" w:rsidRDefault="00BF5AB5" w:rsidP="002A18E5">
            <w:pPr>
              <w:pStyle w:val="Default"/>
              <w:rPr>
                <w:sz w:val="22"/>
                <w:szCs w:val="22"/>
              </w:rPr>
            </w:pPr>
          </w:p>
          <w:p w:rsidR="0088436D" w:rsidRPr="00445221" w:rsidRDefault="00E45AFF" w:rsidP="00913352">
            <w:pPr>
              <w:pStyle w:val="Default"/>
              <w:numPr>
                <w:ilvl w:val="0"/>
                <w:numId w:val="7"/>
              </w:numPr>
              <w:ind w:left="357" w:hanging="357"/>
              <w:rPr>
                <w:sz w:val="22"/>
                <w:szCs w:val="22"/>
              </w:rPr>
            </w:pPr>
            <w:r w:rsidRPr="00445221">
              <w:rPr>
                <w:sz w:val="22"/>
                <w:szCs w:val="22"/>
              </w:rPr>
              <w:t xml:space="preserve">Identify and analyse the varying causes and effects of events and developments in order to construct historical arguments (ACHAH001) </w:t>
            </w:r>
            <w:r w:rsidRPr="00445221">
              <w:rPr>
                <w:noProof/>
                <w:sz w:val="22"/>
                <w:szCs w:val="22"/>
                <w:lang w:eastAsia="en-AU"/>
              </w:rPr>
              <w:drawing>
                <wp:inline distT="0" distB="0" distL="0" distR="0" wp14:anchorId="5C54BABF" wp14:editId="398D290C">
                  <wp:extent cx="128270" cy="100330"/>
                  <wp:effectExtent l="0" t="0" r="5080" b="0"/>
                  <wp:docPr id="58" name="Picture 5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76C8E44" wp14:editId="1A9ACFE6">
                  <wp:extent cx="100330" cy="100330"/>
                  <wp:effectExtent l="0" t="0" r="0" b="0"/>
                  <wp:docPr id="59" name="Picture 5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tc>
        <w:tc>
          <w:tcPr>
            <w:tcW w:w="9453" w:type="dxa"/>
            <w:tcMar>
              <w:top w:w="57" w:type="dxa"/>
              <w:left w:w="57" w:type="dxa"/>
              <w:bottom w:w="57" w:type="dxa"/>
              <w:right w:w="57" w:type="dxa"/>
            </w:tcMar>
          </w:tcPr>
          <w:p w:rsidR="00832E53" w:rsidRPr="00445221" w:rsidRDefault="00832E53" w:rsidP="00832E53">
            <w:pPr>
              <w:tabs>
                <w:tab w:val="left" w:pos="368"/>
              </w:tabs>
              <w:rPr>
                <w:rFonts w:cs="Arial"/>
                <w:sz w:val="22"/>
              </w:rPr>
            </w:pPr>
          </w:p>
          <w:p w:rsidR="00122713" w:rsidRPr="00445221" w:rsidRDefault="00630688" w:rsidP="004F7311">
            <w:pPr>
              <w:pStyle w:val="ListParagraph"/>
              <w:numPr>
                <w:ilvl w:val="0"/>
                <w:numId w:val="4"/>
              </w:numPr>
              <w:tabs>
                <w:tab w:val="left" w:pos="368"/>
              </w:tabs>
              <w:ind w:left="214" w:hanging="214"/>
              <w:rPr>
                <w:rFonts w:cs="Arial"/>
                <w:sz w:val="22"/>
              </w:rPr>
            </w:pPr>
            <w:r w:rsidRPr="00445221">
              <w:rPr>
                <w:rFonts w:cs="Arial"/>
                <w:sz w:val="22"/>
              </w:rPr>
              <w:t xml:space="preserve">Students view the </w:t>
            </w:r>
            <w:r w:rsidR="00980B3D" w:rsidRPr="00445221">
              <w:rPr>
                <w:rFonts w:cs="Arial"/>
                <w:sz w:val="22"/>
              </w:rPr>
              <w:t>video,</w:t>
            </w:r>
            <w:r w:rsidR="00F92581" w:rsidRPr="00445221">
              <w:rPr>
                <w:rFonts w:cs="Arial"/>
                <w:sz w:val="22"/>
              </w:rPr>
              <w:t xml:space="preserve"> </w:t>
            </w:r>
            <w:r w:rsidR="00122713" w:rsidRPr="00445221">
              <w:rPr>
                <w:rFonts w:cs="Arial"/>
                <w:i/>
                <w:sz w:val="22"/>
              </w:rPr>
              <w:t>The Rise of the West and Historical Methodology</w:t>
            </w:r>
            <w:r w:rsidR="00583339" w:rsidRPr="00445221">
              <w:rPr>
                <w:rFonts w:cs="Arial"/>
                <w:i/>
                <w:sz w:val="22"/>
              </w:rPr>
              <w:t>: Crash Course World History #212</w:t>
            </w:r>
            <w:r w:rsidRPr="00445221">
              <w:rPr>
                <w:rFonts w:cs="Arial"/>
                <w:sz w:val="22"/>
              </w:rPr>
              <w:t xml:space="preserve"> </w:t>
            </w:r>
            <w:r w:rsidR="00BF5AB5" w:rsidRPr="00445221">
              <w:rPr>
                <w:rFonts w:cs="Arial"/>
                <w:sz w:val="22"/>
              </w:rPr>
              <w:t>–</w:t>
            </w:r>
            <w:r w:rsidR="00583339" w:rsidRPr="00445221">
              <w:rPr>
                <w:rFonts w:cs="Arial"/>
                <w:sz w:val="22"/>
              </w:rPr>
              <w:t xml:space="preserve"> </w:t>
            </w:r>
            <w:hyperlink r:id="rId18" w:history="1">
              <w:r w:rsidR="00B77108" w:rsidRPr="00445221">
                <w:rPr>
                  <w:rStyle w:val="Hyperlink"/>
                  <w:rFonts w:cs="Arial"/>
                  <w:sz w:val="22"/>
                </w:rPr>
                <w:t>youtu.be/</w:t>
              </w:r>
              <w:proofErr w:type="spellStart"/>
              <w:r w:rsidR="00B77108" w:rsidRPr="00445221">
                <w:rPr>
                  <w:rStyle w:val="Hyperlink"/>
                  <w:rFonts w:cs="Arial"/>
                  <w:sz w:val="22"/>
                </w:rPr>
                <w:t>nosJVTuCHFk</w:t>
              </w:r>
              <w:proofErr w:type="spellEnd"/>
            </w:hyperlink>
            <w:r w:rsidR="00B77108" w:rsidRPr="00445221">
              <w:rPr>
                <w:rFonts w:cs="Arial"/>
                <w:sz w:val="22"/>
              </w:rPr>
              <w:t xml:space="preserve"> </w:t>
            </w:r>
            <w:r w:rsidR="00583339" w:rsidRPr="00445221">
              <w:rPr>
                <w:rFonts w:cs="Arial"/>
                <w:sz w:val="22"/>
              </w:rPr>
              <w:t xml:space="preserve">– </w:t>
            </w:r>
            <w:r w:rsidR="00B77108" w:rsidRPr="00445221">
              <w:rPr>
                <w:rFonts w:cs="Arial"/>
                <w:sz w:val="22"/>
              </w:rPr>
              <w:t xml:space="preserve">as </w:t>
            </w:r>
            <w:r w:rsidRPr="00445221">
              <w:rPr>
                <w:rFonts w:cs="Arial"/>
                <w:sz w:val="22"/>
              </w:rPr>
              <w:t>a class</w:t>
            </w:r>
            <w:r w:rsidR="00EF212A" w:rsidRPr="00445221">
              <w:rPr>
                <w:rFonts w:cs="Arial"/>
                <w:sz w:val="22"/>
              </w:rPr>
              <w:t>, to provide background knowledge about the notion of imperialism and the writing of history</w:t>
            </w:r>
            <w:r w:rsidR="00BF5AB5" w:rsidRPr="00445221">
              <w:rPr>
                <w:rFonts w:cs="Arial"/>
                <w:sz w:val="22"/>
              </w:rPr>
              <w:t>.</w:t>
            </w:r>
          </w:p>
          <w:p w:rsidR="00BF5AB5" w:rsidRPr="00445221" w:rsidRDefault="00BF5AB5" w:rsidP="00BF5AB5">
            <w:pPr>
              <w:pStyle w:val="ListParagraph"/>
              <w:numPr>
                <w:ilvl w:val="0"/>
                <w:numId w:val="4"/>
              </w:numPr>
              <w:tabs>
                <w:tab w:val="left" w:pos="368"/>
              </w:tabs>
              <w:ind w:left="214" w:hanging="214"/>
              <w:rPr>
                <w:rFonts w:cs="Arial"/>
                <w:sz w:val="22"/>
              </w:rPr>
            </w:pPr>
            <w:r w:rsidRPr="00445221">
              <w:rPr>
                <w:rFonts w:cs="Arial"/>
                <w:sz w:val="22"/>
              </w:rPr>
              <w:t>In groups, students develop a map identifying imperial powers and their global interests</w:t>
            </w:r>
            <w:r w:rsidR="00EC33B1" w:rsidRPr="00445221">
              <w:rPr>
                <w:rFonts w:cs="Arial"/>
                <w:sz w:val="22"/>
              </w:rPr>
              <w:t xml:space="preserve"> by 1914</w:t>
            </w:r>
            <w:r w:rsidRPr="00445221">
              <w:rPr>
                <w:rFonts w:cs="Arial"/>
                <w:sz w:val="22"/>
              </w:rPr>
              <w:t>. Students create a 200-word summary considering the motives and characteristics of one imperial power.</w:t>
            </w:r>
          </w:p>
          <w:p w:rsidR="00EC33B1" w:rsidRPr="00445221" w:rsidRDefault="003E4322" w:rsidP="00453406">
            <w:pPr>
              <w:pStyle w:val="ListParagraph"/>
              <w:numPr>
                <w:ilvl w:val="0"/>
                <w:numId w:val="4"/>
              </w:numPr>
              <w:tabs>
                <w:tab w:val="left" w:pos="368"/>
              </w:tabs>
              <w:ind w:left="214" w:hanging="214"/>
              <w:rPr>
                <w:rFonts w:cs="Arial"/>
                <w:sz w:val="22"/>
              </w:rPr>
            </w:pPr>
            <w:r w:rsidRPr="00445221">
              <w:rPr>
                <w:rFonts w:cs="Arial"/>
                <w:sz w:val="22"/>
              </w:rPr>
              <w:t xml:space="preserve">Students </w:t>
            </w:r>
            <w:r w:rsidR="00D91A59" w:rsidRPr="00445221">
              <w:rPr>
                <w:rFonts w:cs="Arial"/>
                <w:sz w:val="22"/>
              </w:rPr>
              <w:t>researc</w:t>
            </w:r>
            <w:r w:rsidR="00BF5AB5" w:rsidRPr="00445221">
              <w:rPr>
                <w:rFonts w:cs="Arial"/>
                <w:sz w:val="22"/>
              </w:rPr>
              <w:t xml:space="preserve">h five motives for imperialism, </w:t>
            </w:r>
            <w:proofErr w:type="spellStart"/>
            <w:r w:rsidR="00BF5AB5" w:rsidRPr="00445221">
              <w:rPr>
                <w:rFonts w:cs="Arial"/>
                <w:sz w:val="22"/>
              </w:rPr>
              <w:t>eg</w:t>
            </w:r>
            <w:proofErr w:type="spellEnd"/>
            <w:r w:rsidR="00BF5AB5" w:rsidRPr="00445221">
              <w:rPr>
                <w:rFonts w:cs="Arial"/>
                <w:sz w:val="22"/>
              </w:rPr>
              <w:t xml:space="preserve"> </w:t>
            </w:r>
            <w:r w:rsidR="00D91A59" w:rsidRPr="00445221">
              <w:rPr>
                <w:rFonts w:cs="Arial"/>
                <w:sz w:val="22"/>
              </w:rPr>
              <w:t xml:space="preserve">exploratory, economic, </w:t>
            </w:r>
            <w:r w:rsidR="00BF5AB5" w:rsidRPr="00445221">
              <w:rPr>
                <w:rFonts w:cs="Arial"/>
                <w:sz w:val="22"/>
              </w:rPr>
              <w:t>ideological</w:t>
            </w:r>
            <w:r w:rsidR="00EC33B1" w:rsidRPr="00445221">
              <w:rPr>
                <w:rFonts w:cs="Arial"/>
                <w:sz w:val="22"/>
              </w:rPr>
              <w:t>, religious, political.</w:t>
            </w:r>
          </w:p>
          <w:p w:rsidR="00D91A59" w:rsidRPr="00445221" w:rsidRDefault="00EC33B1" w:rsidP="00453406">
            <w:pPr>
              <w:pStyle w:val="ListParagraph"/>
              <w:numPr>
                <w:ilvl w:val="0"/>
                <w:numId w:val="4"/>
              </w:numPr>
              <w:tabs>
                <w:tab w:val="left" w:pos="368"/>
              </w:tabs>
              <w:ind w:left="214" w:hanging="214"/>
              <w:rPr>
                <w:rFonts w:cs="Arial"/>
                <w:sz w:val="22"/>
              </w:rPr>
            </w:pPr>
            <w:r w:rsidRPr="00445221">
              <w:rPr>
                <w:rFonts w:cs="Arial"/>
                <w:sz w:val="22"/>
              </w:rPr>
              <w:t xml:space="preserve">Students select at least one example of an imperial power. </w:t>
            </w:r>
            <w:r w:rsidR="00D91A59" w:rsidRPr="00445221">
              <w:rPr>
                <w:rFonts w:cs="Arial"/>
                <w:sz w:val="22"/>
              </w:rPr>
              <w:t xml:space="preserve">For </w:t>
            </w:r>
            <w:r w:rsidRPr="00445221">
              <w:rPr>
                <w:rFonts w:cs="Arial"/>
                <w:sz w:val="22"/>
              </w:rPr>
              <w:t xml:space="preserve">the </w:t>
            </w:r>
            <w:r w:rsidR="00D91A59" w:rsidRPr="00445221">
              <w:rPr>
                <w:rFonts w:cs="Arial"/>
                <w:sz w:val="22"/>
              </w:rPr>
              <w:t>example</w:t>
            </w:r>
            <w:r w:rsidRPr="00445221">
              <w:rPr>
                <w:rFonts w:cs="Arial"/>
                <w:sz w:val="22"/>
              </w:rPr>
              <w:t>(s)</w:t>
            </w:r>
            <w:r w:rsidR="00D91A59" w:rsidRPr="00445221">
              <w:rPr>
                <w:rFonts w:cs="Arial"/>
                <w:sz w:val="22"/>
              </w:rPr>
              <w:t xml:space="preserve"> chosen, students:</w:t>
            </w:r>
          </w:p>
          <w:p w:rsidR="00EC33B1" w:rsidRPr="00445221" w:rsidRDefault="00D91A59" w:rsidP="00C5272F">
            <w:pPr>
              <w:pStyle w:val="ListParagraph"/>
              <w:numPr>
                <w:ilvl w:val="0"/>
                <w:numId w:val="17"/>
              </w:numPr>
              <w:tabs>
                <w:tab w:val="left" w:pos="368"/>
              </w:tabs>
              <w:rPr>
                <w:rFonts w:cs="Arial"/>
                <w:sz w:val="22"/>
              </w:rPr>
            </w:pPr>
            <w:r w:rsidRPr="00445221">
              <w:rPr>
                <w:rFonts w:cs="Arial"/>
                <w:sz w:val="22"/>
              </w:rPr>
              <w:t xml:space="preserve">identify the </w:t>
            </w:r>
            <w:r w:rsidR="00EC33B1" w:rsidRPr="00445221">
              <w:rPr>
                <w:rFonts w:cs="Arial"/>
                <w:sz w:val="22"/>
              </w:rPr>
              <w:t xml:space="preserve">places and </w:t>
            </w:r>
            <w:r w:rsidRPr="00445221">
              <w:rPr>
                <w:rFonts w:cs="Arial"/>
                <w:sz w:val="22"/>
              </w:rPr>
              <w:t>groups involved</w:t>
            </w:r>
          </w:p>
          <w:p w:rsidR="00D91A59" w:rsidRPr="00445221" w:rsidRDefault="00EC33B1" w:rsidP="00C5272F">
            <w:pPr>
              <w:pStyle w:val="ListParagraph"/>
              <w:numPr>
                <w:ilvl w:val="0"/>
                <w:numId w:val="17"/>
              </w:numPr>
              <w:tabs>
                <w:tab w:val="left" w:pos="368"/>
              </w:tabs>
              <w:rPr>
                <w:rFonts w:cs="Arial"/>
                <w:sz w:val="22"/>
              </w:rPr>
            </w:pPr>
            <w:r w:rsidRPr="00445221">
              <w:rPr>
                <w:rFonts w:cs="Arial"/>
                <w:sz w:val="22"/>
              </w:rPr>
              <w:t>identify the motives for imperialism</w:t>
            </w:r>
            <w:r w:rsidR="00D91A59" w:rsidRPr="00445221">
              <w:rPr>
                <w:rFonts w:cs="Arial"/>
                <w:sz w:val="22"/>
              </w:rPr>
              <w:t xml:space="preserve"> </w:t>
            </w:r>
          </w:p>
          <w:p w:rsidR="00D91A59" w:rsidRPr="00445221" w:rsidRDefault="00EC33B1" w:rsidP="00C5272F">
            <w:pPr>
              <w:pStyle w:val="ListParagraph"/>
              <w:numPr>
                <w:ilvl w:val="0"/>
                <w:numId w:val="17"/>
              </w:numPr>
              <w:tabs>
                <w:tab w:val="left" w:pos="368"/>
              </w:tabs>
              <w:rPr>
                <w:rFonts w:cs="Arial"/>
                <w:sz w:val="22"/>
              </w:rPr>
            </w:pPr>
            <w:r w:rsidRPr="00445221">
              <w:rPr>
                <w:rFonts w:cs="Arial"/>
                <w:sz w:val="22"/>
              </w:rPr>
              <w:t>provide a summary of key</w:t>
            </w:r>
            <w:r w:rsidR="00D91A59" w:rsidRPr="00445221">
              <w:rPr>
                <w:rFonts w:cs="Arial"/>
                <w:sz w:val="22"/>
              </w:rPr>
              <w:t xml:space="preserve"> events</w:t>
            </w:r>
            <w:r w:rsidR="00583339" w:rsidRPr="00445221">
              <w:rPr>
                <w:rFonts w:cs="Arial"/>
                <w:sz w:val="22"/>
              </w:rPr>
              <w:t>.</w:t>
            </w:r>
            <w:r w:rsidR="00D91A59" w:rsidRPr="00445221">
              <w:rPr>
                <w:rFonts w:cs="Arial"/>
                <w:sz w:val="22"/>
              </w:rPr>
              <w:t xml:space="preserve">  </w:t>
            </w:r>
          </w:p>
          <w:p w:rsidR="000C2B95" w:rsidRPr="00445221" w:rsidRDefault="000C2B95" w:rsidP="000C2B95">
            <w:pPr>
              <w:pStyle w:val="ListParagraph"/>
              <w:numPr>
                <w:ilvl w:val="0"/>
                <w:numId w:val="4"/>
              </w:numPr>
              <w:tabs>
                <w:tab w:val="left" w:pos="368"/>
              </w:tabs>
              <w:ind w:left="214" w:hanging="214"/>
              <w:rPr>
                <w:rFonts w:cs="Arial"/>
                <w:sz w:val="22"/>
              </w:rPr>
            </w:pPr>
            <w:r w:rsidRPr="00445221">
              <w:rPr>
                <w:rFonts w:cs="Arial"/>
                <w:sz w:val="22"/>
              </w:rPr>
              <w:t>Students rese</w:t>
            </w:r>
            <w:r w:rsidR="003E4322" w:rsidRPr="00445221">
              <w:rPr>
                <w:rFonts w:cs="Arial"/>
                <w:sz w:val="22"/>
              </w:rPr>
              <w:t>arch the Berlin Conference 1884–</w:t>
            </w:r>
            <w:r w:rsidRPr="00445221">
              <w:rPr>
                <w:rFonts w:cs="Arial"/>
                <w:sz w:val="22"/>
              </w:rPr>
              <w:t xml:space="preserve">85, and construct a summary of the outcome, considering the motives </w:t>
            </w:r>
            <w:r w:rsidR="00D91A59" w:rsidRPr="00445221">
              <w:rPr>
                <w:rFonts w:cs="Arial"/>
                <w:sz w:val="22"/>
              </w:rPr>
              <w:t>and implications</w:t>
            </w:r>
            <w:r w:rsidR="00764516" w:rsidRPr="00445221">
              <w:rPr>
                <w:rFonts w:cs="Arial"/>
                <w:sz w:val="22"/>
              </w:rPr>
              <w:t xml:space="preserve"> </w:t>
            </w:r>
            <w:r w:rsidR="00D91A59" w:rsidRPr="00445221">
              <w:rPr>
                <w:rFonts w:cs="Arial"/>
                <w:sz w:val="22"/>
              </w:rPr>
              <w:t>of</w:t>
            </w:r>
            <w:r w:rsidRPr="00445221">
              <w:rPr>
                <w:rFonts w:cs="Arial"/>
                <w:sz w:val="22"/>
              </w:rPr>
              <w:t xml:space="preserve"> the General Act.</w:t>
            </w:r>
          </w:p>
          <w:p w:rsidR="009031D1" w:rsidRPr="00445221" w:rsidRDefault="00630688" w:rsidP="009031D1">
            <w:pPr>
              <w:pStyle w:val="ListParagraph"/>
              <w:numPr>
                <w:ilvl w:val="0"/>
                <w:numId w:val="4"/>
              </w:numPr>
              <w:tabs>
                <w:tab w:val="left" w:pos="368"/>
              </w:tabs>
              <w:ind w:left="214" w:hanging="214"/>
              <w:rPr>
                <w:rFonts w:cs="Arial"/>
                <w:sz w:val="22"/>
              </w:rPr>
            </w:pPr>
            <w:r w:rsidRPr="00445221">
              <w:rPr>
                <w:rFonts w:cs="Arial"/>
                <w:sz w:val="22"/>
              </w:rPr>
              <w:t xml:space="preserve">In </w:t>
            </w:r>
            <w:r w:rsidR="003A682F" w:rsidRPr="00445221">
              <w:rPr>
                <w:rFonts w:cs="Arial"/>
                <w:sz w:val="22"/>
              </w:rPr>
              <w:t>pairs</w:t>
            </w:r>
            <w:r w:rsidRPr="00445221">
              <w:rPr>
                <w:rFonts w:cs="Arial"/>
                <w:sz w:val="22"/>
              </w:rPr>
              <w:t xml:space="preserve">, students access </w:t>
            </w:r>
            <w:r w:rsidR="003A682F" w:rsidRPr="00445221">
              <w:rPr>
                <w:rFonts w:cs="Arial"/>
                <w:sz w:val="22"/>
              </w:rPr>
              <w:t>one source relating to</w:t>
            </w:r>
            <w:r w:rsidRPr="00445221">
              <w:rPr>
                <w:rFonts w:cs="Arial"/>
                <w:sz w:val="22"/>
              </w:rPr>
              <w:t xml:space="preserve"> </w:t>
            </w:r>
            <w:r w:rsidR="003A682F" w:rsidRPr="00445221">
              <w:rPr>
                <w:rFonts w:cs="Arial"/>
                <w:sz w:val="22"/>
              </w:rPr>
              <w:t xml:space="preserve">the ‘Scramble for Africa’, providing a </w:t>
            </w:r>
            <w:r w:rsidR="00F92581" w:rsidRPr="00445221">
              <w:rPr>
                <w:rFonts w:cs="Arial"/>
                <w:sz w:val="22"/>
              </w:rPr>
              <w:t xml:space="preserve">background to the provenance of </w:t>
            </w:r>
            <w:r w:rsidR="003A682F" w:rsidRPr="00445221">
              <w:rPr>
                <w:rFonts w:cs="Arial"/>
                <w:sz w:val="22"/>
              </w:rPr>
              <w:t xml:space="preserve">the source and sharing </w:t>
            </w:r>
            <w:r w:rsidR="00F92581" w:rsidRPr="00445221">
              <w:rPr>
                <w:rFonts w:cs="Arial"/>
                <w:sz w:val="22"/>
              </w:rPr>
              <w:t>ideas about its meaning and value for the historian.</w:t>
            </w:r>
          </w:p>
          <w:p w:rsidR="009031D1" w:rsidRPr="00445221" w:rsidRDefault="009031D1" w:rsidP="009031D1">
            <w:pPr>
              <w:pStyle w:val="ListParagraph"/>
              <w:numPr>
                <w:ilvl w:val="0"/>
                <w:numId w:val="4"/>
              </w:numPr>
              <w:tabs>
                <w:tab w:val="left" w:pos="368"/>
              </w:tabs>
              <w:ind w:left="214" w:hanging="214"/>
              <w:rPr>
                <w:rFonts w:cs="Arial"/>
                <w:sz w:val="22"/>
              </w:rPr>
            </w:pPr>
            <w:r w:rsidRPr="00445221">
              <w:rPr>
                <w:rFonts w:cs="Arial"/>
                <w:sz w:val="22"/>
              </w:rPr>
              <w:t xml:space="preserve">Students watch the video </w:t>
            </w:r>
            <w:r w:rsidRPr="00445221">
              <w:rPr>
                <w:rFonts w:cs="Arial"/>
                <w:i/>
                <w:sz w:val="22"/>
              </w:rPr>
              <w:t>First Australians – Episode 1, They Have Come to Stay</w:t>
            </w:r>
            <w:r w:rsidRPr="00445221">
              <w:rPr>
                <w:rFonts w:cs="Arial"/>
                <w:sz w:val="22"/>
              </w:rPr>
              <w:t xml:space="preserve"> </w:t>
            </w:r>
            <w:r w:rsidR="00435B59" w:rsidRPr="00445221">
              <w:rPr>
                <w:rFonts w:cs="Arial"/>
                <w:sz w:val="22"/>
              </w:rPr>
              <w:t xml:space="preserve">(Clip 2) </w:t>
            </w:r>
            <w:r w:rsidRPr="00445221">
              <w:rPr>
                <w:rFonts w:cs="Arial"/>
                <w:sz w:val="22"/>
              </w:rPr>
              <w:t>–</w:t>
            </w:r>
            <w:hyperlink r:id="rId19" w:history="1">
              <w:r w:rsidRPr="00445221">
                <w:rPr>
                  <w:rStyle w:val="Hyperlink"/>
                  <w:rFonts w:cs="Arial"/>
                  <w:sz w:val="22"/>
                </w:rPr>
                <w:t>aso.gov.au</w:t>
              </w:r>
            </w:hyperlink>
            <w:r w:rsidR="00435B59" w:rsidRPr="00445221">
              <w:rPr>
                <w:rFonts w:cs="Arial"/>
                <w:sz w:val="22"/>
              </w:rPr>
              <w:t xml:space="preserve"> </w:t>
            </w:r>
            <w:r w:rsidR="0095493F" w:rsidRPr="00445221">
              <w:rPr>
                <w:rFonts w:cs="Arial"/>
                <w:sz w:val="22"/>
              </w:rPr>
              <w:t>to discuss</w:t>
            </w:r>
            <w:r w:rsidR="00435B59" w:rsidRPr="00445221">
              <w:rPr>
                <w:rFonts w:cs="Arial"/>
                <w:sz w:val="22"/>
              </w:rPr>
              <w:t xml:space="preserve"> the perspectives presented</w:t>
            </w:r>
            <w:r w:rsidR="0095493F" w:rsidRPr="00445221">
              <w:rPr>
                <w:rFonts w:cs="Arial"/>
                <w:sz w:val="22"/>
              </w:rPr>
              <w:t xml:space="preserve"> and the sources used within the clip</w:t>
            </w:r>
            <w:r w:rsidR="00435B59" w:rsidRPr="00445221">
              <w:rPr>
                <w:rFonts w:cs="Arial"/>
                <w:sz w:val="22"/>
              </w:rPr>
              <w:t>.</w:t>
            </w:r>
          </w:p>
          <w:p w:rsidR="009031D1" w:rsidRPr="00445221" w:rsidRDefault="009031D1" w:rsidP="009031D1">
            <w:pPr>
              <w:tabs>
                <w:tab w:val="left" w:pos="368"/>
              </w:tabs>
              <w:rPr>
                <w:rFonts w:cs="Arial"/>
                <w:sz w:val="22"/>
              </w:rPr>
            </w:pPr>
          </w:p>
        </w:tc>
        <w:tc>
          <w:tcPr>
            <w:tcW w:w="2861" w:type="dxa"/>
            <w:tcMar>
              <w:top w:w="57" w:type="dxa"/>
              <w:left w:w="57" w:type="dxa"/>
              <w:bottom w:w="57" w:type="dxa"/>
              <w:right w:w="57" w:type="dxa"/>
            </w:tcMar>
          </w:tcPr>
          <w:p w:rsidR="009A5A80" w:rsidRPr="00445221" w:rsidRDefault="009A5A80" w:rsidP="005A2377">
            <w:pPr>
              <w:rPr>
                <w:rFonts w:cs="Arial"/>
                <w:sz w:val="22"/>
              </w:rPr>
            </w:pPr>
          </w:p>
          <w:p w:rsidR="00036237" w:rsidRPr="00445221" w:rsidRDefault="00036237" w:rsidP="00036237">
            <w:pPr>
              <w:rPr>
                <w:rFonts w:cs="Arial"/>
                <w:b/>
                <w:sz w:val="22"/>
              </w:rPr>
            </w:pPr>
            <w:r w:rsidRPr="00445221">
              <w:rPr>
                <w:rFonts w:cs="Arial"/>
                <w:b/>
                <w:sz w:val="22"/>
              </w:rPr>
              <w:t>Structured</w:t>
            </w:r>
          </w:p>
          <w:p w:rsidR="009A5A80" w:rsidRPr="00445221" w:rsidRDefault="00036237" w:rsidP="005A2377">
            <w:pPr>
              <w:rPr>
                <w:rFonts w:cs="Arial"/>
                <w:sz w:val="22"/>
              </w:rPr>
            </w:pPr>
            <w:r w:rsidRPr="00445221">
              <w:rPr>
                <w:rFonts w:cs="Arial"/>
                <w:sz w:val="22"/>
              </w:rPr>
              <w:t>Students are provided with motives and examples</w:t>
            </w:r>
            <w:r w:rsidR="00583339" w:rsidRPr="00445221">
              <w:rPr>
                <w:rFonts w:cs="Arial"/>
                <w:sz w:val="22"/>
              </w:rPr>
              <w:t xml:space="preserve"> for imperialism</w:t>
            </w:r>
            <w:r w:rsidRPr="00445221">
              <w:rPr>
                <w:rFonts w:cs="Arial"/>
                <w:sz w:val="22"/>
              </w:rPr>
              <w:t>. They are then to match the examples to each motive.</w:t>
            </w:r>
          </w:p>
          <w:p w:rsidR="0088436D" w:rsidRPr="00445221" w:rsidRDefault="0088436D" w:rsidP="00583339">
            <w:pPr>
              <w:rPr>
                <w:rFonts w:cs="Arial"/>
                <w:sz w:val="22"/>
              </w:rPr>
            </w:pPr>
          </w:p>
        </w:tc>
      </w:tr>
      <w:tr w:rsidR="003A682F" w:rsidRPr="00445221" w:rsidTr="003E4322">
        <w:trPr>
          <w:trHeight w:val="2399"/>
        </w:trPr>
        <w:tc>
          <w:tcPr>
            <w:tcW w:w="3026" w:type="dxa"/>
            <w:tcMar>
              <w:top w:w="57" w:type="dxa"/>
              <w:left w:w="57" w:type="dxa"/>
              <w:bottom w:w="57" w:type="dxa"/>
              <w:right w:w="57" w:type="dxa"/>
            </w:tcMar>
          </w:tcPr>
          <w:p w:rsidR="003A682F" w:rsidRPr="00445221" w:rsidDel="00D91A59" w:rsidRDefault="003A682F" w:rsidP="00292D75">
            <w:pPr>
              <w:pStyle w:val="ListParagraph"/>
              <w:numPr>
                <w:ilvl w:val="0"/>
                <w:numId w:val="10"/>
              </w:numPr>
              <w:rPr>
                <w:rFonts w:cs="Arial"/>
                <w:sz w:val="22"/>
              </w:rPr>
            </w:pPr>
            <w:r w:rsidRPr="00445221">
              <w:rPr>
                <w:rFonts w:cs="Arial"/>
                <w:sz w:val="22"/>
              </w:rPr>
              <w:lastRenderedPageBreak/>
              <w:t xml:space="preserve">key ideas of the ‘imperial age’ including nationalism, the glorification of ‘Empire’, the concept of ‘social Darwinism’ and the ‘Christian mission’ (ACHMH044) </w:t>
            </w:r>
            <w:r w:rsidRPr="00445221">
              <w:rPr>
                <w:rFonts w:cs="Arial"/>
                <w:noProof/>
                <w:sz w:val="22"/>
                <w:lang w:eastAsia="en-AU"/>
              </w:rPr>
              <w:drawing>
                <wp:inline distT="114300" distB="114300" distL="114300" distR="114300" wp14:anchorId="57DE7D66" wp14:editId="0D7D9497">
                  <wp:extent cx="114300" cy="104775"/>
                  <wp:effectExtent l="0" t="0" r="0" b="9525"/>
                  <wp:docPr id="5" name="image45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52.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25BA12DD" wp14:editId="6E726FFD">
                  <wp:extent cx="104775" cy="104775"/>
                  <wp:effectExtent l="0" t="0" r="9525" b="9525"/>
                  <wp:docPr id="6" name="image8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91.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tc>
        <w:tc>
          <w:tcPr>
            <w:tcW w:w="9453" w:type="dxa"/>
            <w:tcMar>
              <w:top w:w="57" w:type="dxa"/>
              <w:left w:w="57" w:type="dxa"/>
              <w:bottom w:w="57" w:type="dxa"/>
              <w:right w:w="57" w:type="dxa"/>
            </w:tcMar>
          </w:tcPr>
          <w:p w:rsidR="003A682F" w:rsidRPr="00445221" w:rsidRDefault="003A682F" w:rsidP="00764516">
            <w:pPr>
              <w:pStyle w:val="ListParagraph"/>
              <w:numPr>
                <w:ilvl w:val="0"/>
                <w:numId w:val="4"/>
              </w:numPr>
              <w:tabs>
                <w:tab w:val="left" w:pos="368"/>
              </w:tabs>
              <w:ind w:left="214" w:hanging="214"/>
              <w:rPr>
                <w:rFonts w:cs="Arial"/>
                <w:sz w:val="22"/>
              </w:rPr>
            </w:pPr>
            <w:r w:rsidRPr="00445221">
              <w:rPr>
                <w:rFonts w:cs="Arial"/>
                <w:sz w:val="22"/>
              </w:rPr>
              <w:t>Students are introduced to the key ideas of the ‘imperial age’ through a class discussion</w:t>
            </w:r>
            <w:r w:rsidR="00F92581" w:rsidRPr="00445221">
              <w:rPr>
                <w:rFonts w:cs="Arial"/>
                <w:sz w:val="22"/>
              </w:rPr>
              <w:t>, including</w:t>
            </w:r>
            <w:r w:rsidRPr="00445221">
              <w:rPr>
                <w:rFonts w:cs="Arial"/>
                <w:sz w:val="22"/>
              </w:rPr>
              <w:t xml:space="preserve"> the </w:t>
            </w:r>
            <w:r w:rsidR="00EC33B1" w:rsidRPr="00445221">
              <w:rPr>
                <w:rFonts w:cs="Arial"/>
                <w:sz w:val="22"/>
              </w:rPr>
              <w:t>notion of</w:t>
            </w:r>
            <w:r w:rsidRPr="00445221">
              <w:rPr>
                <w:rFonts w:cs="Arial"/>
                <w:sz w:val="22"/>
              </w:rPr>
              <w:t xml:space="preserve"> ‘survival of the fittest’, in which students contribute </w:t>
            </w:r>
            <w:r w:rsidR="00EC33B1" w:rsidRPr="00445221">
              <w:rPr>
                <w:rFonts w:cs="Arial"/>
                <w:sz w:val="22"/>
              </w:rPr>
              <w:t>ideas</w:t>
            </w:r>
            <w:r w:rsidRPr="00445221">
              <w:rPr>
                <w:rFonts w:cs="Arial"/>
                <w:sz w:val="22"/>
              </w:rPr>
              <w:t xml:space="preserve"> to develop a class mind map. Students then access sources to develop a summary of </w:t>
            </w:r>
            <w:r w:rsidR="00EC33B1" w:rsidRPr="00445221">
              <w:rPr>
                <w:rFonts w:cs="Arial"/>
                <w:sz w:val="22"/>
              </w:rPr>
              <w:t>key ideas of the ‘imperial age’.</w:t>
            </w:r>
          </w:p>
          <w:p w:rsidR="003A682F" w:rsidRPr="00445221" w:rsidRDefault="003A682F" w:rsidP="00764516">
            <w:pPr>
              <w:pStyle w:val="ListParagraph"/>
              <w:numPr>
                <w:ilvl w:val="0"/>
                <w:numId w:val="4"/>
              </w:numPr>
              <w:tabs>
                <w:tab w:val="left" w:pos="368"/>
              </w:tabs>
              <w:ind w:left="214" w:hanging="214"/>
              <w:rPr>
                <w:rFonts w:cs="Arial"/>
                <w:sz w:val="22"/>
              </w:rPr>
            </w:pPr>
            <w:r w:rsidRPr="00445221">
              <w:rPr>
                <w:rFonts w:cs="Arial"/>
                <w:sz w:val="22"/>
              </w:rPr>
              <w:t xml:space="preserve">Students </w:t>
            </w:r>
            <w:r w:rsidR="00F92581" w:rsidRPr="00445221">
              <w:rPr>
                <w:rFonts w:cs="Arial"/>
                <w:sz w:val="22"/>
              </w:rPr>
              <w:t>explore the nature of</w:t>
            </w:r>
            <w:r w:rsidR="00EC33B1" w:rsidRPr="00445221">
              <w:rPr>
                <w:rFonts w:cs="Arial"/>
                <w:sz w:val="22"/>
              </w:rPr>
              <w:t>, and responses to,</w:t>
            </w:r>
            <w:r w:rsidRPr="00445221">
              <w:rPr>
                <w:rFonts w:cs="Arial"/>
                <w:sz w:val="22"/>
              </w:rPr>
              <w:t xml:space="preserve"> Social Darwinism</w:t>
            </w:r>
            <w:r w:rsidR="00EC33B1" w:rsidRPr="00445221">
              <w:rPr>
                <w:rFonts w:cs="Arial"/>
                <w:sz w:val="22"/>
              </w:rPr>
              <w:t xml:space="preserve"> </w:t>
            </w:r>
            <w:r w:rsidR="00175945" w:rsidRPr="00445221">
              <w:rPr>
                <w:rFonts w:cs="Arial"/>
                <w:sz w:val="22"/>
              </w:rPr>
              <w:t>in</w:t>
            </w:r>
            <w:r w:rsidR="00CE1DAB" w:rsidRPr="00445221">
              <w:rPr>
                <w:rFonts w:cs="Arial"/>
                <w:sz w:val="22"/>
              </w:rPr>
              <w:t xml:space="preserve"> the 19th</w:t>
            </w:r>
            <w:r w:rsidR="00EC33B1" w:rsidRPr="00445221">
              <w:rPr>
                <w:rFonts w:cs="Arial"/>
                <w:sz w:val="22"/>
              </w:rPr>
              <w:t xml:space="preserve"> Century</w:t>
            </w:r>
            <w:r w:rsidR="00F92581" w:rsidRPr="00445221">
              <w:rPr>
                <w:rFonts w:cs="Arial"/>
                <w:sz w:val="22"/>
              </w:rPr>
              <w:t>.</w:t>
            </w:r>
          </w:p>
          <w:p w:rsidR="003A682F" w:rsidRPr="00445221" w:rsidRDefault="001C5531" w:rsidP="00453406">
            <w:pPr>
              <w:pStyle w:val="ListParagraph"/>
              <w:tabs>
                <w:tab w:val="left" w:pos="368"/>
              </w:tabs>
              <w:ind w:left="214"/>
              <w:rPr>
                <w:rFonts w:cs="Arial"/>
                <w:sz w:val="22"/>
              </w:rPr>
            </w:pPr>
            <w:r w:rsidRPr="00445221">
              <w:rPr>
                <w:rFonts w:cs="Arial"/>
                <w:sz w:val="22"/>
              </w:rPr>
              <w:t>Students are provided with a visual representation of the ‘Great Chain of Being’ to illustrate hierarchical world view. Students engage in a class discussion relating to the visual representation.</w:t>
            </w:r>
          </w:p>
          <w:p w:rsidR="006B4962" w:rsidRPr="00445221" w:rsidDel="00764516" w:rsidRDefault="006B4962" w:rsidP="00453406">
            <w:pPr>
              <w:pStyle w:val="ListParagraph"/>
              <w:tabs>
                <w:tab w:val="left" w:pos="368"/>
              </w:tabs>
              <w:ind w:left="214"/>
            </w:pPr>
          </w:p>
        </w:tc>
        <w:tc>
          <w:tcPr>
            <w:tcW w:w="2861" w:type="dxa"/>
            <w:tcMar>
              <w:top w:w="57" w:type="dxa"/>
              <w:left w:w="57" w:type="dxa"/>
              <w:bottom w:w="57" w:type="dxa"/>
              <w:right w:w="57" w:type="dxa"/>
            </w:tcMar>
          </w:tcPr>
          <w:p w:rsidR="003A682F" w:rsidRPr="00445221" w:rsidRDefault="003A682F" w:rsidP="003A682F">
            <w:pPr>
              <w:rPr>
                <w:rFonts w:cs="Arial"/>
                <w:sz w:val="22"/>
              </w:rPr>
            </w:pPr>
            <w:r w:rsidRPr="00445221">
              <w:rPr>
                <w:rFonts w:cs="Arial"/>
                <w:b/>
                <w:sz w:val="22"/>
              </w:rPr>
              <w:t>Extension</w:t>
            </w:r>
            <w:r w:rsidRPr="00445221">
              <w:rPr>
                <w:rFonts w:cs="Arial"/>
                <w:sz w:val="22"/>
              </w:rPr>
              <w:t xml:space="preserve"> </w:t>
            </w:r>
          </w:p>
          <w:p w:rsidR="003A682F" w:rsidRPr="00445221" w:rsidRDefault="003A682F" w:rsidP="003A682F">
            <w:pPr>
              <w:rPr>
                <w:rFonts w:cs="Arial"/>
                <w:sz w:val="22"/>
              </w:rPr>
            </w:pPr>
            <w:r w:rsidRPr="00445221">
              <w:rPr>
                <w:rFonts w:cs="Arial"/>
                <w:sz w:val="22"/>
              </w:rPr>
              <w:t>Short response question: Explain how the European world view led to the Age of Imperialism.</w:t>
            </w:r>
          </w:p>
        </w:tc>
      </w:tr>
      <w:tr w:rsidR="00292D75" w:rsidRPr="00445221" w:rsidTr="00290B08">
        <w:trPr>
          <w:trHeight w:val="1973"/>
        </w:trPr>
        <w:tc>
          <w:tcPr>
            <w:tcW w:w="3026" w:type="dxa"/>
            <w:tcMar>
              <w:top w:w="57" w:type="dxa"/>
              <w:left w:w="57" w:type="dxa"/>
              <w:bottom w:w="57" w:type="dxa"/>
              <w:right w:w="57" w:type="dxa"/>
            </w:tcMar>
          </w:tcPr>
          <w:p w:rsidR="00292D75" w:rsidRPr="00445221" w:rsidRDefault="002A18E5" w:rsidP="00453406">
            <w:pPr>
              <w:numPr>
                <w:ilvl w:val="2"/>
                <w:numId w:val="9"/>
              </w:numPr>
              <w:ind w:left="720" w:hanging="360"/>
              <w:rPr>
                <w:rFonts w:cs="Arial"/>
                <w:b/>
                <w:sz w:val="22"/>
              </w:rPr>
            </w:pPr>
            <w:r w:rsidRPr="00445221">
              <w:rPr>
                <w:rFonts w:cs="Arial"/>
                <w:sz w:val="22"/>
              </w:rPr>
              <w:t xml:space="preserve">ONE case study of imperialism, to be chosen from the Belgian Congo, Rwanda, South Africa, New Zealand, Malaya, Canada, Australia (ACHMH045) </w:t>
            </w:r>
            <w:r w:rsidRPr="00445221">
              <w:rPr>
                <w:rFonts w:cs="Arial"/>
                <w:noProof/>
                <w:sz w:val="22"/>
                <w:lang w:eastAsia="en-AU"/>
              </w:rPr>
              <w:drawing>
                <wp:inline distT="114300" distB="114300" distL="114300" distR="114300" wp14:anchorId="373F3698" wp14:editId="0F1E3E76">
                  <wp:extent cx="114300" cy="104775"/>
                  <wp:effectExtent l="0" t="0" r="0" b="9525"/>
                  <wp:docPr id="956" name="image98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986.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p>
          <w:p w:rsidR="00183969" w:rsidRPr="00445221" w:rsidRDefault="00183969" w:rsidP="00183969">
            <w:pPr>
              <w:rPr>
                <w:rFonts w:cs="Arial"/>
                <w:sz w:val="22"/>
              </w:rPr>
            </w:pPr>
          </w:p>
          <w:p w:rsidR="00183969" w:rsidRPr="00445221" w:rsidRDefault="00183969" w:rsidP="00913352">
            <w:pPr>
              <w:pStyle w:val="Default"/>
              <w:numPr>
                <w:ilvl w:val="0"/>
                <w:numId w:val="7"/>
              </w:numPr>
              <w:rPr>
                <w:sz w:val="22"/>
                <w:szCs w:val="22"/>
              </w:rPr>
            </w:pPr>
            <w:r w:rsidRPr="00445221">
              <w:rPr>
                <w:sz w:val="22"/>
                <w:szCs w:val="22"/>
              </w:rPr>
              <w:t xml:space="preserve">Analyse and evaluate contested interpretations and representations of the past (ACHAH011, ACHAH012) </w:t>
            </w:r>
            <w:r w:rsidRPr="00445221">
              <w:rPr>
                <w:noProof/>
                <w:sz w:val="22"/>
                <w:szCs w:val="22"/>
                <w:lang w:eastAsia="en-AU"/>
              </w:rPr>
              <w:drawing>
                <wp:inline distT="0" distB="0" distL="0" distR="0" wp14:anchorId="164EF529" wp14:editId="6E1FD386">
                  <wp:extent cx="128270" cy="100330"/>
                  <wp:effectExtent l="0" t="0" r="5080" b="0"/>
                  <wp:docPr id="1452" name="Picture 145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5602AD45" wp14:editId="3FBE17FE">
                  <wp:extent cx="136380" cy="100330"/>
                  <wp:effectExtent l="0" t="0" r="0" b="0"/>
                  <wp:docPr id="1453" name="Picture 145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AAB42A3" wp14:editId="17285F7A">
                  <wp:extent cx="100330" cy="100330"/>
                  <wp:effectExtent l="0" t="0" r="0" b="0"/>
                  <wp:docPr id="1454" name="Picture 145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02E39355" wp14:editId="6F97C658">
                  <wp:extent cx="136380" cy="100330"/>
                  <wp:effectExtent l="0" t="0" r="0" b="0"/>
                  <wp:docPr id="1455" name="Picture 145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2CA10D17" wp14:editId="39800425">
                  <wp:extent cx="66675" cy="104775"/>
                  <wp:effectExtent l="0" t="0" r="9525" b="9525"/>
                  <wp:docPr id="1456"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tc>
        <w:tc>
          <w:tcPr>
            <w:tcW w:w="9453" w:type="dxa"/>
            <w:tcMar>
              <w:top w:w="57" w:type="dxa"/>
              <w:left w:w="57" w:type="dxa"/>
              <w:bottom w:w="57" w:type="dxa"/>
              <w:right w:w="57" w:type="dxa"/>
            </w:tcMar>
          </w:tcPr>
          <w:p w:rsidR="006B2D93" w:rsidRPr="00445221" w:rsidRDefault="00C5272F" w:rsidP="004E03EF">
            <w:pPr>
              <w:pStyle w:val="ListParagraph"/>
              <w:numPr>
                <w:ilvl w:val="0"/>
                <w:numId w:val="4"/>
              </w:numPr>
              <w:tabs>
                <w:tab w:val="left" w:pos="368"/>
              </w:tabs>
              <w:ind w:left="214" w:hanging="214"/>
              <w:rPr>
                <w:rFonts w:cs="Arial"/>
                <w:sz w:val="22"/>
              </w:rPr>
            </w:pPr>
            <w:r w:rsidRPr="00445221">
              <w:rPr>
                <w:rFonts w:cs="Arial"/>
                <w:sz w:val="22"/>
              </w:rPr>
              <w:t>Students review the</w:t>
            </w:r>
            <w:r w:rsidR="006B2D93" w:rsidRPr="00445221">
              <w:rPr>
                <w:rFonts w:cs="Arial"/>
                <w:sz w:val="22"/>
              </w:rPr>
              <w:t xml:space="preserve">ir </w:t>
            </w:r>
            <w:r w:rsidRPr="00445221">
              <w:rPr>
                <w:rFonts w:cs="Arial"/>
                <w:sz w:val="22"/>
              </w:rPr>
              <w:t xml:space="preserve">map of imperial powers and their interests, </w:t>
            </w:r>
            <w:r w:rsidR="006B2D93" w:rsidRPr="00445221">
              <w:rPr>
                <w:rFonts w:cs="Arial"/>
                <w:sz w:val="22"/>
              </w:rPr>
              <w:t>in order to:</w:t>
            </w:r>
          </w:p>
          <w:p w:rsidR="006B2D93" w:rsidRPr="00445221" w:rsidRDefault="006B2D93" w:rsidP="006B2D93">
            <w:pPr>
              <w:pStyle w:val="ListParagraph"/>
              <w:numPr>
                <w:ilvl w:val="0"/>
                <w:numId w:val="18"/>
              </w:numPr>
              <w:tabs>
                <w:tab w:val="left" w:pos="368"/>
              </w:tabs>
              <w:rPr>
                <w:rFonts w:cs="Arial"/>
                <w:sz w:val="22"/>
              </w:rPr>
            </w:pPr>
            <w:r w:rsidRPr="00445221">
              <w:rPr>
                <w:rFonts w:cs="Arial"/>
                <w:sz w:val="22"/>
              </w:rPr>
              <w:t>construct</w:t>
            </w:r>
            <w:r w:rsidR="00C5272F" w:rsidRPr="00445221">
              <w:rPr>
                <w:rFonts w:cs="Arial"/>
                <w:sz w:val="22"/>
              </w:rPr>
              <w:t xml:space="preserve"> a list of nations within the British Empire by the end of the 18th century</w:t>
            </w:r>
          </w:p>
          <w:p w:rsidR="006B2D93" w:rsidRPr="00445221" w:rsidRDefault="006B2D93" w:rsidP="006B2D93">
            <w:pPr>
              <w:pStyle w:val="ListParagraph"/>
              <w:numPr>
                <w:ilvl w:val="0"/>
                <w:numId w:val="18"/>
              </w:numPr>
              <w:tabs>
                <w:tab w:val="left" w:pos="368"/>
              </w:tabs>
              <w:rPr>
                <w:rFonts w:cs="Arial"/>
                <w:sz w:val="22"/>
              </w:rPr>
            </w:pPr>
            <w:r w:rsidRPr="00445221">
              <w:rPr>
                <w:rFonts w:cs="Arial"/>
                <w:sz w:val="22"/>
              </w:rPr>
              <w:t>evaluate</w:t>
            </w:r>
            <w:r w:rsidR="00C5272F" w:rsidRPr="00445221">
              <w:rPr>
                <w:rFonts w:cs="Arial"/>
                <w:sz w:val="22"/>
              </w:rPr>
              <w:t xml:space="preserve"> the </w:t>
            </w:r>
            <w:r w:rsidR="00050F7C" w:rsidRPr="00445221">
              <w:rPr>
                <w:rFonts w:cs="Arial"/>
                <w:sz w:val="22"/>
              </w:rPr>
              <w:t>quote</w:t>
            </w:r>
            <w:r w:rsidR="00C5272F" w:rsidRPr="00445221">
              <w:rPr>
                <w:rFonts w:cs="Arial"/>
                <w:sz w:val="22"/>
              </w:rPr>
              <w:t xml:space="preserve"> </w:t>
            </w:r>
            <w:r w:rsidR="0095493F" w:rsidRPr="00445221">
              <w:rPr>
                <w:rFonts w:cs="Arial"/>
                <w:sz w:val="22"/>
              </w:rPr>
              <w:t>‘</w:t>
            </w:r>
            <w:r w:rsidR="00C5272F" w:rsidRPr="00445221">
              <w:rPr>
                <w:rFonts w:cs="Arial"/>
                <w:sz w:val="22"/>
              </w:rPr>
              <w:t>The sun never sets on the British Empire</w:t>
            </w:r>
            <w:r w:rsidR="0095493F" w:rsidRPr="00445221">
              <w:rPr>
                <w:rFonts w:cs="Arial"/>
                <w:sz w:val="22"/>
              </w:rPr>
              <w:t>’</w:t>
            </w:r>
          </w:p>
          <w:p w:rsidR="00C5272F" w:rsidRPr="00445221" w:rsidRDefault="006B2D93" w:rsidP="006B2D93">
            <w:pPr>
              <w:pStyle w:val="ListParagraph"/>
              <w:numPr>
                <w:ilvl w:val="0"/>
                <w:numId w:val="18"/>
              </w:numPr>
              <w:tabs>
                <w:tab w:val="left" w:pos="368"/>
              </w:tabs>
              <w:rPr>
                <w:rFonts w:cs="Arial"/>
                <w:sz w:val="22"/>
              </w:rPr>
            </w:pPr>
            <w:r w:rsidRPr="00445221">
              <w:rPr>
                <w:rFonts w:cs="Arial"/>
                <w:sz w:val="22"/>
              </w:rPr>
              <w:t>share their r</w:t>
            </w:r>
            <w:r w:rsidR="00C5272F" w:rsidRPr="00445221">
              <w:rPr>
                <w:rFonts w:cs="Arial"/>
                <w:sz w:val="22"/>
              </w:rPr>
              <w:t xml:space="preserve">esponses </w:t>
            </w:r>
            <w:r w:rsidRPr="00445221">
              <w:rPr>
                <w:rFonts w:cs="Arial"/>
                <w:sz w:val="22"/>
              </w:rPr>
              <w:t>with their peers</w:t>
            </w:r>
            <w:r w:rsidR="00C5272F" w:rsidRPr="00445221">
              <w:rPr>
                <w:rFonts w:cs="Arial"/>
                <w:sz w:val="22"/>
              </w:rPr>
              <w:t>.</w:t>
            </w:r>
          </w:p>
          <w:p w:rsidR="00C5272F" w:rsidRPr="00445221" w:rsidRDefault="00C5272F" w:rsidP="004E03EF">
            <w:pPr>
              <w:pStyle w:val="ListParagraph"/>
              <w:numPr>
                <w:ilvl w:val="0"/>
                <w:numId w:val="4"/>
              </w:numPr>
              <w:tabs>
                <w:tab w:val="left" w:pos="368"/>
              </w:tabs>
              <w:ind w:left="214" w:hanging="214"/>
              <w:rPr>
                <w:rFonts w:cs="Arial"/>
                <w:sz w:val="22"/>
              </w:rPr>
            </w:pPr>
            <w:r w:rsidRPr="00445221">
              <w:rPr>
                <w:rFonts w:cs="Arial"/>
                <w:sz w:val="22"/>
              </w:rPr>
              <w:t xml:space="preserve">Students </w:t>
            </w:r>
            <w:r w:rsidR="006B2D93" w:rsidRPr="00445221">
              <w:rPr>
                <w:rFonts w:cs="Arial"/>
                <w:sz w:val="22"/>
              </w:rPr>
              <w:t xml:space="preserve">engage in a class discussion where they </w:t>
            </w:r>
            <w:r w:rsidR="0078583C" w:rsidRPr="00445221">
              <w:rPr>
                <w:rFonts w:cs="Arial"/>
                <w:sz w:val="22"/>
              </w:rPr>
              <w:t>r</w:t>
            </w:r>
            <w:r w:rsidR="006B2D93" w:rsidRPr="00445221">
              <w:rPr>
                <w:rFonts w:cs="Arial"/>
                <w:sz w:val="22"/>
              </w:rPr>
              <w:t xml:space="preserve">ecall </w:t>
            </w:r>
            <w:r w:rsidR="0078583C" w:rsidRPr="00445221">
              <w:rPr>
                <w:rFonts w:cs="Arial"/>
                <w:sz w:val="22"/>
              </w:rPr>
              <w:t>prior</w:t>
            </w:r>
            <w:r w:rsidR="006B2D93" w:rsidRPr="00445221">
              <w:rPr>
                <w:rFonts w:cs="Arial"/>
                <w:sz w:val="22"/>
              </w:rPr>
              <w:t xml:space="preserve"> learning surrounding</w:t>
            </w:r>
            <w:r w:rsidR="008C0CD9" w:rsidRPr="00445221">
              <w:rPr>
                <w:rFonts w:cs="Arial"/>
                <w:sz w:val="22"/>
              </w:rPr>
              <w:t xml:space="preserve"> Aboriginal custodianship of the land and</w:t>
            </w:r>
            <w:r w:rsidR="006B2D93" w:rsidRPr="00445221">
              <w:rPr>
                <w:rFonts w:cs="Arial"/>
                <w:sz w:val="22"/>
              </w:rPr>
              <w:t xml:space="preserve"> the </w:t>
            </w:r>
            <w:r w:rsidR="009600E9" w:rsidRPr="00445221">
              <w:rPr>
                <w:rFonts w:cs="Arial"/>
                <w:sz w:val="22"/>
              </w:rPr>
              <w:t>‘</w:t>
            </w:r>
            <w:r w:rsidR="0078583C" w:rsidRPr="00445221">
              <w:rPr>
                <w:rFonts w:cs="Arial"/>
                <w:sz w:val="22"/>
              </w:rPr>
              <w:t>arrival</w:t>
            </w:r>
            <w:r w:rsidR="009600E9" w:rsidRPr="00445221">
              <w:rPr>
                <w:rFonts w:cs="Arial"/>
                <w:sz w:val="22"/>
              </w:rPr>
              <w:t>’</w:t>
            </w:r>
            <w:r w:rsidR="0078583C" w:rsidRPr="00445221">
              <w:rPr>
                <w:rFonts w:cs="Arial"/>
                <w:sz w:val="22"/>
              </w:rPr>
              <w:t xml:space="preserve"> of the </w:t>
            </w:r>
            <w:r w:rsidR="006B2D93" w:rsidRPr="00445221">
              <w:rPr>
                <w:rFonts w:cs="Arial"/>
                <w:sz w:val="22"/>
              </w:rPr>
              <w:t>Britis</w:t>
            </w:r>
            <w:r w:rsidR="0078583C" w:rsidRPr="00445221">
              <w:rPr>
                <w:rFonts w:cs="Arial"/>
                <w:sz w:val="22"/>
              </w:rPr>
              <w:t>h in Australia.</w:t>
            </w:r>
          </w:p>
          <w:p w:rsidR="00214533" w:rsidRPr="00445221" w:rsidRDefault="008C6E2D" w:rsidP="004F7311">
            <w:pPr>
              <w:pStyle w:val="ListParagraph"/>
              <w:numPr>
                <w:ilvl w:val="0"/>
                <w:numId w:val="4"/>
              </w:numPr>
              <w:tabs>
                <w:tab w:val="left" w:pos="368"/>
              </w:tabs>
              <w:ind w:left="214" w:hanging="214"/>
              <w:rPr>
                <w:rFonts w:cs="Arial"/>
                <w:sz w:val="22"/>
              </w:rPr>
            </w:pPr>
            <w:r w:rsidRPr="00445221">
              <w:rPr>
                <w:rFonts w:cs="Arial"/>
                <w:sz w:val="22"/>
              </w:rPr>
              <w:t xml:space="preserve">Students read paragraphs </w:t>
            </w:r>
            <w:r w:rsidR="00B77108" w:rsidRPr="00445221">
              <w:rPr>
                <w:rFonts w:cs="Arial"/>
                <w:sz w:val="22"/>
              </w:rPr>
              <w:t>three</w:t>
            </w:r>
            <w:r w:rsidRPr="00445221">
              <w:rPr>
                <w:rFonts w:cs="Arial"/>
                <w:sz w:val="22"/>
              </w:rPr>
              <w:t xml:space="preserve"> and </w:t>
            </w:r>
            <w:r w:rsidR="00B77108" w:rsidRPr="00445221">
              <w:rPr>
                <w:rFonts w:cs="Arial"/>
                <w:sz w:val="22"/>
              </w:rPr>
              <w:t>four</w:t>
            </w:r>
            <w:r w:rsidR="00420540" w:rsidRPr="00445221">
              <w:rPr>
                <w:rFonts w:cs="Arial"/>
                <w:sz w:val="22"/>
              </w:rPr>
              <w:t xml:space="preserve"> of </w:t>
            </w:r>
            <w:r w:rsidRPr="00445221">
              <w:rPr>
                <w:rFonts w:cs="Arial"/>
                <w:sz w:val="22"/>
              </w:rPr>
              <w:t xml:space="preserve">the </w:t>
            </w:r>
            <w:r w:rsidRPr="00445221">
              <w:rPr>
                <w:rFonts w:cs="Arial"/>
                <w:i/>
                <w:sz w:val="22"/>
              </w:rPr>
              <w:t>Secret Instructions to Lieutenant Cook 30 July 1768</w:t>
            </w:r>
            <w:r w:rsidR="00B77108" w:rsidRPr="00445221">
              <w:rPr>
                <w:rFonts w:cs="Arial"/>
                <w:sz w:val="22"/>
              </w:rPr>
              <w:t xml:space="preserve"> – </w:t>
            </w:r>
            <w:hyperlink r:id="rId20" w:history="1">
              <w:r w:rsidR="00420540" w:rsidRPr="00445221">
                <w:rPr>
                  <w:rStyle w:val="Hyperlink"/>
                  <w:sz w:val="22"/>
                </w:rPr>
                <w:t>foundingdocs.gov.au</w:t>
              </w:r>
            </w:hyperlink>
            <w:r w:rsidR="00420540" w:rsidRPr="00445221">
              <w:rPr>
                <w:rFonts w:cs="Arial"/>
                <w:sz w:val="22"/>
              </w:rPr>
              <w:t xml:space="preserve"> </w:t>
            </w:r>
          </w:p>
          <w:p w:rsidR="00420540" w:rsidRPr="00445221" w:rsidRDefault="0078583C" w:rsidP="004E03EF">
            <w:pPr>
              <w:pStyle w:val="ListParagraph"/>
              <w:numPr>
                <w:ilvl w:val="0"/>
                <w:numId w:val="4"/>
              </w:numPr>
              <w:tabs>
                <w:tab w:val="left" w:pos="368"/>
              </w:tabs>
              <w:ind w:left="214" w:hanging="214"/>
              <w:rPr>
                <w:rFonts w:cs="Arial"/>
                <w:sz w:val="22"/>
              </w:rPr>
            </w:pPr>
            <w:r w:rsidRPr="00445221">
              <w:rPr>
                <w:rFonts w:cs="Arial"/>
                <w:sz w:val="22"/>
              </w:rPr>
              <w:t>Students i</w:t>
            </w:r>
            <w:r w:rsidR="00420540" w:rsidRPr="00445221">
              <w:rPr>
                <w:rFonts w:cs="Arial"/>
                <w:sz w:val="22"/>
              </w:rPr>
              <w:t>dentify aspects of the instructions that demonstrate the European world</w:t>
            </w:r>
            <w:r w:rsidR="00764516" w:rsidRPr="00445221">
              <w:rPr>
                <w:rFonts w:cs="Arial"/>
                <w:sz w:val="22"/>
              </w:rPr>
              <w:t xml:space="preserve"> </w:t>
            </w:r>
            <w:r w:rsidR="00420540" w:rsidRPr="00445221">
              <w:rPr>
                <w:rFonts w:cs="Arial"/>
                <w:sz w:val="22"/>
              </w:rPr>
              <w:t>view/imperialism</w:t>
            </w:r>
            <w:r w:rsidR="00CB277E" w:rsidRPr="00445221">
              <w:rPr>
                <w:rFonts w:cs="Arial"/>
                <w:sz w:val="22"/>
              </w:rPr>
              <w:t>.</w:t>
            </w:r>
          </w:p>
          <w:p w:rsidR="00214533" w:rsidRPr="00445221" w:rsidRDefault="004C0B5D" w:rsidP="004E03EF">
            <w:pPr>
              <w:pStyle w:val="ListParagraph"/>
              <w:numPr>
                <w:ilvl w:val="0"/>
                <w:numId w:val="4"/>
              </w:numPr>
              <w:tabs>
                <w:tab w:val="left" w:pos="368"/>
              </w:tabs>
              <w:ind w:left="214" w:hanging="214"/>
              <w:rPr>
                <w:rFonts w:cs="Arial"/>
                <w:sz w:val="22"/>
              </w:rPr>
            </w:pPr>
            <w:r w:rsidRPr="00445221">
              <w:rPr>
                <w:rFonts w:cs="Arial"/>
                <w:sz w:val="22"/>
              </w:rPr>
              <w:t xml:space="preserve">Students </w:t>
            </w:r>
            <w:r w:rsidR="00B34C49" w:rsidRPr="00445221">
              <w:rPr>
                <w:rFonts w:cs="Arial"/>
                <w:sz w:val="22"/>
              </w:rPr>
              <w:t>access information relating to terra n</w:t>
            </w:r>
            <w:r w:rsidR="00214533" w:rsidRPr="00445221">
              <w:rPr>
                <w:rFonts w:cs="Arial"/>
                <w:sz w:val="22"/>
              </w:rPr>
              <w:t>ullius</w:t>
            </w:r>
            <w:r w:rsidRPr="00445221">
              <w:rPr>
                <w:rFonts w:cs="Arial"/>
                <w:sz w:val="22"/>
              </w:rPr>
              <w:t xml:space="preserve">, </w:t>
            </w:r>
            <w:r w:rsidR="00B34C49" w:rsidRPr="00445221">
              <w:rPr>
                <w:rFonts w:cs="Arial"/>
                <w:sz w:val="22"/>
              </w:rPr>
              <w:t>connecting ideas</w:t>
            </w:r>
            <w:r w:rsidR="00214533" w:rsidRPr="00445221">
              <w:rPr>
                <w:rFonts w:cs="Arial"/>
                <w:sz w:val="22"/>
              </w:rPr>
              <w:t xml:space="preserve"> between the </w:t>
            </w:r>
            <w:r w:rsidR="00333227" w:rsidRPr="00445221">
              <w:rPr>
                <w:rFonts w:cs="Arial"/>
                <w:sz w:val="22"/>
              </w:rPr>
              <w:t>‘</w:t>
            </w:r>
            <w:r w:rsidR="00214533" w:rsidRPr="00445221">
              <w:rPr>
                <w:rFonts w:cs="Arial"/>
                <w:sz w:val="22"/>
              </w:rPr>
              <w:t>Scramble for Africa</w:t>
            </w:r>
            <w:r w:rsidR="00333227" w:rsidRPr="00445221">
              <w:rPr>
                <w:rFonts w:cs="Arial"/>
                <w:sz w:val="22"/>
              </w:rPr>
              <w:t>’</w:t>
            </w:r>
            <w:r w:rsidR="00214533" w:rsidRPr="00445221">
              <w:rPr>
                <w:rFonts w:cs="Arial"/>
                <w:sz w:val="22"/>
              </w:rPr>
              <w:t>, the Berlin Conference, and the claim to New South Wales</w:t>
            </w:r>
            <w:r w:rsidR="00CB277E" w:rsidRPr="00445221">
              <w:rPr>
                <w:rFonts w:cs="Arial"/>
                <w:sz w:val="22"/>
              </w:rPr>
              <w:t>.</w:t>
            </w:r>
          </w:p>
          <w:p w:rsidR="0078583C" w:rsidRPr="00445221" w:rsidRDefault="0078583C" w:rsidP="0078583C">
            <w:pPr>
              <w:pStyle w:val="ListParagraph"/>
              <w:numPr>
                <w:ilvl w:val="0"/>
                <w:numId w:val="4"/>
              </w:numPr>
              <w:tabs>
                <w:tab w:val="left" w:pos="368"/>
              </w:tabs>
              <w:ind w:left="214" w:hanging="214"/>
              <w:rPr>
                <w:rFonts w:cs="Arial"/>
                <w:sz w:val="22"/>
              </w:rPr>
            </w:pPr>
            <w:r w:rsidRPr="00445221">
              <w:rPr>
                <w:rFonts w:cs="Arial"/>
                <w:sz w:val="22"/>
              </w:rPr>
              <w:t>Students find and select a range of historical sources which provide an account of the British in Australia. They provi</w:t>
            </w:r>
            <w:r w:rsidR="00050F7C" w:rsidRPr="00445221">
              <w:rPr>
                <w:rFonts w:cs="Arial"/>
                <w:sz w:val="22"/>
              </w:rPr>
              <w:t>de an analysis</w:t>
            </w:r>
            <w:r w:rsidRPr="00445221">
              <w:rPr>
                <w:rFonts w:cs="Arial"/>
                <w:sz w:val="22"/>
              </w:rPr>
              <w:t xml:space="preserve"> of </w:t>
            </w:r>
            <w:r w:rsidR="00175945" w:rsidRPr="00445221">
              <w:rPr>
                <w:rFonts w:cs="Arial"/>
                <w:sz w:val="22"/>
              </w:rPr>
              <w:t xml:space="preserve">the context and value of </w:t>
            </w:r>
            <w:r w:rsidRPr="00445221">
              <w:rPr>
                <w:rFonts w:cs="Arial"/>
                <w:sz w:val="22"/>
              </w:rPr>
              <w:t xml:space="preserve">each source, in which they </w:t>
            </w:r>
            <w:r w:rsidR="00050F7C" w:rsidRPr="00445221">
              <w:rPr>
                <w:rFonts w:cs="Arial"/>
                <w:sz w:val="22"/>
              </w:rPr>
              <w:t>consider</w:t>
            </w:r>
            <w:r w:rsidRPr="00445221">
              <w:rPr>
                <w:rFonts w:cs="Arial"/>
                <w:sz w:val="22"/>
              </w:rPr>
              <w:t>:</w:t>
            </w:r>
          </w:p>
          <w:p w:rsidR="00050F7C" w:rsidRPr="00445221" w:rsidRDefault="00050F7C" w:rsidP="00050F7C">
            <w:pPr>
              <w:pStyle w:val="ListParagraph"/>
              <w:numPr>
                <w:ilvl w:val="0"/>
                <w:numId w:val="19"/>
              </w:numPr>
              <w:tabs>
                <w:tab w:val="left" w:pos="368"/>
              </w:tabs>
              <w:rPr>
                <w:rFonts w:cs="Arial"/>
                <w:sz w:val="22"/>
              </w:rPr>
            </w:pPr>
            <w:r w:rsidRPr="00445221">
              <w:rPr>
                <w:rFonts w:cs="Arial"/>
                <w:sz w:val="22"/>
              </w:rPr>
              <w:t>author/creator</w:t>
            </w:r>
          </w:p>
          <w:p w:rsidR="009177C5" w:rsidRPr="00445221" w:rsidRDefault="009177C5" w:rsidP="009177C5">
            <w:pPr>
              <w:pStyle w:val="ListParagraph"/>
              <w:numPr>
                <w:ilvl w:val="0"/>
                <w:numId w:val="19"/>
              </w:numPr>
              <w:tabs>
                <w:tab w:val="left" w:pos="368"/>
              </w:tabs>
              <w:rPr>
                <w:rFonts w:cs="Arial"/>
                <w:sz w:val="22"/>
              </w:rPr>
            </w:pPr>
            <w:r w:rsidRPr="00445221">
              <w:rPr>
                <w:rFonts w:cs="Arial"/>
                <w:sz w:val="22"/>
              </w:rPr>
              <w:t>audience</w:t>
            </w:r>
          </w:p>
          <w:p w:rsidR="00050F7C" w:rsidRPr="00445221" w:rsidRDefault="0078583C" w:rsidP="00050F7C">
            <w:pPr>
              <w:pStyle w:val="ListParagraph"/>
              <w:numPr>
                <w:ilvl w:val="0"/>
                <w:numId w:val="19"/>
              </w:numPr>
              <w:tabs>
                <w:tab w:val="left" w:pos="368"/>
              </w:tabs>
              <w:rPr>
                <w:rFonts w:cs="Arial"/>
                <w:sz w:val="22"/>
              </w:rPr>
            </w:pPr>
            <w:r w:rsidRPr="00445221">
              <w:rPr>
                <w:rFonts w:cs="Arial"/>
                <w:sz w:val="22"/>
              </w:rPr>
              <w:t>perspective</w:t>
            </w:r>
          </w:p>
          <w:p w:rsidR="00050F7C" w:rsidRPr="00445221" w:rsidRDefault="00050F7C" w:rsidP="00050F7C">
            <w:pPr>
              <w:pStyle w:val="ListParagraph"/>
              <w:numPr>
                <w:ilvl w:val="0"/>
                <w:numId w:val="19"/>
              </w:numPr>
              <w:tabs>
                <w:tab w:val="left" w:pos="368"/>
              </w:tabs>
              <w:rPr>
                <w:rFonts w:cs="Arial"/>
                <w:sz w:val="22"/>
              </w:rPr>
            </w:pPr>
            <w:r w:rsidRPr="00445221">
              <w:rPr>
                <w:rFonts w:cs="Arial"/>
                <w:sz w:val="22"/>
              </w:rPr>
              <w:t>similarities/differen</w:t>
            </w:r>
            <w:r w:rsidR="00CE1DAB" w:rsidRPr="00445221">
              <w:rPr>
                <w:rFonts w:cs="Arial"/>
                <w:sz w:val="22"/>
              </w:rPr>
              <w:t>ces across the selected sources</w:t>
            </w:r>
            <w:r w:rsidR="00583339" w:rsidRPr="00445221">
              <w:rPr>
                <w:rFonts w:cs="Arial"/>
                <w:sz w:val="22"/>
              </w:rPr>
              <w:t>.</w:t>
            </w:r>
          </w:p>
          <w:p w:rsidR="00050F7C" w:rsidRPr="00445221" w:rsidRDefault="00050F7C" w:rsidP="00050F7C">
            <w:pPr>
              <w:pStyle w:val="ListParagraph"/>
              <w:numPr>
                <w:ilvl w:val="0"/>
                <w:numId w:val="4"/>
              </w:numPr>
              <w:tabs>
                <w:tab w:val="left" w:pos="368"/>
              </w:tabs>
              <w:ind w:left="214" w:hanging="214"/>
              <w:rPr>
                <w:rFonts w:cs="Arial"/>
                <w:sz w:val="22"/>
              </w:rPr>
            </w:pPr>
            <w:r w:rsidRPr="00445221">
              <w:rPr>
                <w:rFonts w:cs="Arial"/>
                <w:sz w:val="22"/>
              </w:rPr>
              <w:t>In pairs, students investigate the impacts of British colonialism on Aboriginal Peoples, presenting the information they research in a graphic organiser.</w:t>
            </w:r>
          </w:p>
        </w:tc>
        <w:tc>
          <w:tcPr>
            <w:tcW w:w="2861" w:type="dxa"/>
            <w:tcMar>
              <w:top w:w="57" w:type="dxa"/>
              <w:left w:w="57" w:type="dxa"/>
              <w:bottom w:w="57" w:type="dxa"/>
              <w:right w:w="57" w:type="dxa"/>
            </w:tcMar>
          </w:tcPr>
          <w:p w:rsidR="00630688" w:rsidRPr="00445221" w:rsidRDefault="0094607D" w:rsidP="00292D75">
            <w:pPr>
              <w:rPr>
                <w:rFonts w:cs="Arial"/>
                <w:b/>
                <w:sz w:val="22"/>
              </w:rPr>
            </w:pPr>
            <w:r w:rsidRPr="00445221">
              <w:rPr>
                <w:rFonts w:cs="Arial"/>
                <w:b/>
                <w:sz w:val="22"/>
              </w:rPr>
              <w:t>Structured</w:t>
            </w:r>
          </w:p>
          <w:p w:rsidR="00292D75" w:rsidRPr="00445221" w:rsidRDefault="00630688" w:rsidP="00292D75">
            <w:pPr>
              <w:rPr>
                <w:rFonts w:cs="Arial"/>
                <w:sz w:val="22"/>
              </w:rPr>
            </w:pPr>
            <w:r w:rsidRPr="00445221">
              <w:rPr>
                <w:rFonts w:cs="Arial"/>
                <w:sz w:val="22"/>
              </w:rPr>
              <w:t>O</w:t>
            </w:r>
            <w:r w:rsidR="00292D75" w:rsidRPr="00445221">
              <w:rPr>
                <w:rFonts w:cs="Arial"/>
                <w:sz w:val="22"/>
              </w:rPr>
              <w:t>ther types of historical accounts, such as jour</w:t>
            </w:r>
            <w:r w:rsidR="002A18E5" w:rsidRPr="00445221">
              <w:rPr>
                <w:rFonts w:cs="Arial"/>
                <w:sz w:val="22"/>
              </w:rPr>
              <w:t xml:space="preserve">nal articles, </w:t>
            </w:r>
            <w:r w:rsidRPr="00445221">
              <w:rPr>
                <w:rFonts w:cs="Arial"/>
                <w:sz w:val="22"/>
              </w:rPr>
              <w:t>may</w:t>
            </w:r>
            <w:r w:rsidR="002A18E5" w:rsidRPr="00445221">
              <w:rPr>
                <w:rFonts w:cs="Arial"/>
                <w:sz w:val="22"/>
              </w:rPr>
              <w:t xml:space="preserve"> be included.</w:t>
            </w:r>
          </w:p>
        </w:tc>
      </w:tr>
      <w:tr w:rsidR="003A682F" w:rsidRPr="00445221" w:rsidTr="00776E0C">
        <w:trPr>
          <w:cantSplit/>
        </w:trPr>
        <w:tc>
          <w:tcPr>
            <w:tcW w:w="3026" w:type="dxa"/>
            <w:tcMar>
              <w:top w:w="57" w:type="dxa"/>
              <w:left w:w="57" w:type="dxa"/>
              <w:bottom w:w="57" w:type="dxa"/>
              <w:right w:w="57" w:type="dxa"/>
            </w:tcMar>
          </w:tcPr>
          <w:p w:rsidR="00E45AFF" w:rsidRPr="00445221" w:rsidRDefault="003A682F" w:rsidP="00883255">
            <w:pPr>
              <w:numPr>
                <w:ilvl w:val="0"/>
                <w:numId w:val="2"/>
              </w:numPr>
              <w:ind w:left="360" w:hanging="360"/>
              <w:rPr>
                <w:sz w:val="22"/>
              </w:rPr>
            </w:pPr>
            <w:r w:rsidRPr="00445221">
              <w:rPr>
                <w:sz w:val="22"/>
              </w:rPr>
              <w:lastRenderedPageBreak/>
              <w:t xml:space="preserve">an overview of different types of histories, including narrative history, biography, social and cultural history </w:t>
            </w:r>
            <w:r w:rsidRPr="00445221">
              <w:rPr>
                <w:noProof/>
                <w:sz w:val="22"/>
                <w:lang w:eastAsia="en-AU"/>
              </w:rPr>
              <w:drawing>
                <wp:inline distT="114300" distB="114300" distL="114300" distR="114300" wp14:anchorId="7F2BE2A5" wp14:editId="51A2C0A9">
                  <wp:extent cx="114300" cy="104775"/>
                  <wp:effectExtent l="0" t="0" r="0" b="9525"/>
                  <wp:docPr id="8" name="image123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36.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sz w:val="22"/>
              </w:rPr>
              <w:t xml:space="preserve"> </w:t>
            </w:r>
            <w:r w:rsidRPr="00445221">
              <w:rPr>
                <w:noProof/>
                <w:sz w:val="22"/>
                <w:lang w:eastAsia="en-AU"/>
              </w:rPr>
              <w:drawing>
                <wp:inline distT="114300" distB="114300" distL="114300" distR="114300" wp14:anchorId="6BC602D0" wp14:editId="2666C33A">
                  <wp:extent cx="133350" cy="104775"/>
                  <wp:effectExtent l="0" t="0" r="0" b="9525"/>
                  <wp:docPr id="9"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45221">
              <w:rPr>
                <w:sz w:val="22"/>
              </w:rPr>
              <w:t xml:space="preserve"> </w:t>
            </w:r>
            <w:r w:rsidRPr="00445221">
              <w:rPr>
                <w:noProof/>
                <w:sz w:val="22"/>
                <w:lang w:eastAsia="en-AU"/>
              </w:rPr>
              <w:drawing>
                <wp:inline distT="114300" distB="114300" distL="114300" distR="114300" wp14:anchorId="4F5C3D7E" wp14:editId="20AFF82C">
                  <wp:extent cx="104775" cy="104775"/>
                  <wp:effectExtent l="0" t="0" r="9525" b="9525"/>
                  <wp:docPr id="10" name="image21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0.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445221">
              <w:rPr>
                <w:sz w:val="22"/>
              </w:rPr>
              <w:t xml:space="preserve"> </w:t>
            </w:r>
            <w:r w:rsidRPr="00445221">
              <w:rPr>
                <w:noProof/>
                <w:sz w:val="22"/>
                <w:lang w:eastAsia="en-AU"/>
              </w:rPr>
              <w:drawing>
                <wp:inline distT="114300" distB="114300" distL="114300" distR="114300" wp14:anchorId="19D06AF5" wp14:editId="6BA3EA9B">
                  <wp:extent cx="133350" cy="104775"/>
                  <wp:effectExtent l="0" t="0" r="0" b="9525"/>
                  <wp:docPr id="11"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E45AFF" w:rsidRPr="00445221" w:rsidRDefault="00E45AFF" w:rsidP="00E45AFF">
            <w:pPr>
              <w:rPr>
                <w:sz w:val="22"/>
              </w:rPr>
            </w:pPr>
          </w:p>
          <w:p w:rsidR="00E45AFF" w:rsidRPr="00445221" w:rsidDel="003A682F" w:rsidRDefault="00E45AFF" w:rsidP="00E45AFF">
            <w:pPr>
              <w:pStyle w:val="Default"/>
              <w:numPr>
                <w:ilvl w:val="0"/>
                <w:numId w:val="7"/>
              </w:numPr>
              <w:rPr>
                <w:sz w:val="22"/>
                <w:szCs w:val="22"/>
              </w:rPr>
            </w:pPr>
            <w:r w:rsidRPr="00445221">
              <w:rPr>
                <w:sz w:val="22"/>
                <w:szCs w:val="22"/>
              </w:rPr>
              <w:t xml:space="preserve">Form judgements about historical significance, recognising that significance may be attributed for different purposes </w:t>
            </w:r>
            <w:r w:rsidRPr="00445221">
              <w:rPr>
                <w:noProof/>
                <w:sz w:val="22"/>
                <w:szCs w:val="22"/>
                <w:lang w:eastAsia="en-AU"/>
              </w:rPr>
              <w:drawing>
                <wp:inline distT="0" distB="0" distL="0" distR="0" wp14:anchorId="0A6C1F98" wp14:editId="7104B141">
                  <wp:extent cx="128270" cy="100330"/>
                  <wp:effectExtent l="0" t="0" r="5080" b="0"/>
                  <wp:docPr id="1440" name="Picture 144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5C10FCCD" wp14:editId="12BF3DC9">
                  <wp:extent cx="100330" cy="100330"/>
                  <wp:effectExtent l="0" t="0" r="0" b="0"/>
                  <wp:docPr id="1441" name="Picture 144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4DB1FE6B" wp14:editId="407A23C4">
                  <wp:extent cx="95250" cy="104775"/>
                  <wp:effectExtent l="0" t="0" r="0" b="9525"/>
                  <wp:docPr id="1447"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4"/>
                          <a:srcRect/>
                          <a:stretch>
                            <a:fillRect/>
                          </a:stretch>
                        </pic:blipFill>
                        <pic:spPr>
                          <a:xfrm>
                            <a:off x="0" y="0"/>
                            <a:ext cx="95250" cy="104775"/>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28BAE854" wp14:editId="256F94FE">
                  <wp:extent cx="66675" cy="104775"/>
                  <wp:effectExtent l="0" t="0" r="9525" b="9525"/>
                  <wp:docPr id="1451"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tc>
        <w:tc>
          <w:tcPr>
            <w:tcW w:w="9453" w:type="dxa"/>
            <w:tcMar>
              <w:top w:w="57" w:type="dxa"/>
              <w:left w:w="57" w:type="dxa"/>
              <w:bottom w:w="57" w:type="dxa"/>
              <w:right w:w="57" w:type="dxa"/>
            </w:tcMar>
          </w:tcPr>
          <w:p w:rsidR="003A682F" w:rsidRPr="00445221" w:rsidRDefault="003A682F" w:rsidP="004E03EF">
            <w:pPr>
              <w:pStyle w:val="ListParagraph"/>
              <w:numPr>
                <w:ilvl w:val="0"/>
                <w:numId w:val="4"/>
              </w:numPr>
              <w:tabs>
                <w:tab w:val="left" w:pos="368"/>
              </w:tabs>
              <w:ind w:left="214" w:hanging="214"/>
              <w:rPr>
                <w:rFonts w:cs="Arial"/>
                <w:sz w:val="22"/>
              </w:rPr>
            </w:pPr>
            <w:r w:rsidRPr="00445221">
              <w:rPr>
                <w:rFonts w:cs="Arial"/>
                <w:sz w:val="22"/>
              </w:rPr>
              <w:t>Students engage in a class discussion where they brainstorm ideas about where and how we access ‘history’</w:t>
            </w:r>
            <w:r w:rsidR="001C5531" w:rsidRPr="00445221">
              <w:rPr>
                <w:rFonts w:cs="Arial"/>
                <w:sz w:val="22"/>
              </w:rPr>
              <w:t>.</w:t>
            </w:r>
          </w:p>
          <w:p w:rsidR="003A682F" w:rsidRPr="00445221" w:rsidRDefault="003A682F" w:rsidP="004E03EF">
            <w:pPr>
              <w:pStyle w:val="ListParagraph"/>
              <w:numPr>
                <w:ilvl w:val="0"/>
                <w:numId w:val="4"/>
              </w:numPr>
              <w:tabs>
                <w:tab w:val="left" w:pos="368"/>
              </w:tabs>
              <w:ind w:left="214" w:hanging="214"/>
              <w:rPr>
                <w:rFonts w:cs="Arial"/>
                <w:sz w:val="22"/>
              </w:rPr>
            </w:pPr>
            <w:r w:rsidRPr="00445221">
              <w:rPr>
                <w:rFonts w:cs="Arial"/>
                <w:sz w:val="22"/>
              </w:rPr>
              <w:t xml:space="preserve">Students use </w:t>
            </w:r>
            <w:r w:rsidR="001C5531" w:rsidRPr="00445221">
              <w:rPr>
                <w:rFonts w:cs="Arial"/>
                <w:sz w:val="22"/>
              </w:rPr>
              <w:t xml:space="preserve">the </w:t>
            </w:r>
            <w:r w:rsidRPr="00445221">
              <w:rPr>
                <w:rFonts w:cs="Arial"/>
                <w:sz w:val="22"/>
              </w:rPr>
              <w:t>discussion</w:t>
            </w:r>
            <w:r w:rsidR="001C5531" w:rsidRPr="00445221">
              <w:rPr>
                <w:rFonts w:cs="Arial"/>
                <w:sz w:val="22"/>
              </w:rPr>
              <w:t>, and their own research,</w:t>
            </w:r>
            <w:r w:rsidRPr="00445221">
              <w:rPr>
                <w:rFonts w:cs="Arial"/>
                <w:sz w:val="22"/>
              </w:rPr>
              <w:t xml:space="preserve"> to </w:t>
            </w:r>
            <w:r w:rsidR="001C5531" w:rsidRPr="00445221">
              <w:rPr>
                <w:rFonts w:cs="Arial"/>
                <w:sz w:val="22"/>
              </w:rPr>
              <w:t xml:space="preserve">populate the following </w:t>
            </w:r>
            <w:r w:rsidRPr="00445221">
              <w:rPr>
                <w:rFonts w:cs="Arial"/>
                <w:sz w:val="22"/>
              </w:rPr>
              <w:t>table</w:t>
            </w:r>
            <w:r w:rsidR="001C5531" w:rsidRPr="00445221">
              <w:rPr>
                <w:rFonts w:cs="Arial"/>
                <w:sz w:val="22"/>
              </w:rPr>
              <w:t>, listing features of the different types of histories</w:t>
            </w:r>
            <w:r w:rsidR="00175945" w:rsidRPr="00445221">
              <w:rPr>
                <w:rFonts w:cs="Arial"/>
                <w:sz w:val="22"/>
              </w:rPr>
              <w:t xml:space="preserve">. They match historical </w:t>
            </w:r>
            <w:r w:rsidR="00233C79" w:rsidRPr="00445221">
              <w:rPr>
                <w:rFonts w:cs="Arial"/>
                <w:sz w:val="22"/>
              </w:rPr>
              <w:t xml:space="preserve">topics </w:t>
            </w:r>
            <w:r w:rsidR="00175945" w:rsidRPr="00445221">
              <w:rPr>
                <w:rFonts w:cs="Arial"/>
                <w:sz w:val="22"/>
              </w:rPr>
              <w:t xml:space="preserve">that </w:t>
            </w:r>
            <w:r w:rsidR="00233C79" w:rsidRPr="00445221">
              <w:rPr>
                <w:rFonts w:cs="Arial"/>
                <w:sz w:val="22"/>
              </w:rPr>
              <w:t>they consider would lend themselves well to each type of history. Topics examples could include</w:t>
            </w:r>
            <w:r w:rsidR="009600E9" w:rsidRPr="00445221">
              <w:rPr>
                <w:rFonts w:cs="Arial"/>
                <w:sz w:val="22"/>
              </w:rPr>
              <w:t>:</w:t>
            </w:r>
            <w:r w:rsidR="00233C79" w:rsidRPr="00445221">
              <w:rPr>
                <w:rFonts w:cs="Arial"/>
                <w:sz w:val="22"/>
              </w:rPr>
              <w:t xml:space="preserve"> </w:t>
            </w:r>
            <w:r w:rsidR="00175945" w:rsidRPr="00445221">
              <w:rPr>
                <w:rFonts w:cs="Arial"/>
                <w:sz w:val="22"/>
              </w:rPr>
              <w:t>Social Darwinism, British colonisation of Australia, Pemulwuy,</w:t>
            </w:r>
            <w:r w:rsidR="009600E9" w:rsidRPr="00445221">
              <w:rPr>
                <w:rFonts w:cs="Arial"/>
                <w:sz w:val="22"/>
              </w:rPr>
              <w:t xml:space="preserve"> </w:t>
            </w:r>
            <w:proofErr w:type="gramStart"/>
            <w:r w:rsidR="009600E9" w:rsidRPr="00445221">
              <w:rPr>
                <w:rFonts w:cs="Arial"/>
                <w:sz w:val="22"/>
              </w:rPr>
              <w:t>the</w:t>
            </w:r>
            <w:proofErr w:type="gramEnd"/>
            <w:r w:rsidR="00175945" w:rsidRPr="00445221">
              <w:rPr>
                <w:rFonts w:cs="Arial"/>
                <w:sz w:val="22"/>
              </w:rPr>
              <w:t xml:space="preserve"> </w:t>
            </w:r>
            <w:r w:rsidR="00333227" w:rsidRPr="00445221">
              <w:rPr>
                <w:rFonts w:cs="Arial"/>
                <w:sz w:val="22"/>
              </w:rPr>
              <w:t>‘</w:t>
            </w:r>
            <w:r w:rsidR="00175945" w:rsidRPr="00445221">
              <w:rPr>
                <w:rFonts w:cs="Arial"/>
                <w:sz w:val="22"/>
              </w:rPr>
              <w:t>Scramble for Africa</w:t>
            </w:r>
            <w:r w:rsidR="00333227" w:rsidRPr="00445221">
              <w:rPr>
                <w:rFonts w:cs="Arial"/>
                <w:sz w:val="22"/>
              </w:rPr>
              <w:t>’</w:t>
            </w:r>
            <w:r w:rsidR="00175945" w:rsidRPr="00445221">
              <w:rPr>
                <w:rFonts w:cs="Arial"/>
                <w:sz w:val="22"/>
              </w:rPr>
              <w:t>.</w:t>
            </w:r>
          </w:p>
          <w:p w:rsidR="00175945" w:rsidRPr="00445221" w:rsidRDefault="00175945" w:rsidP="00175945">
            <w:pPr>
              <w:pStyle w:val="ListParagraph"/>
              <w:tabs>
                <w:tab w:val="left" w:pos="368"/>
              </w:tabs>
              <w:ind w:left="214"/>
              <w:rPr>
                <w:rFonts w:cs="Arial"/>
                <w:sz w:val="22"/>
              </w:rPr>
            </w:pPr>
          </w:p>
          <w:tbl>
            <w:tblPr>
              <w:tblStyle w:val="TableGrid"/>
              <w:tblW w:w="0" w:type="auto"/>
              <w:tblInd w:w="363" w:type="dxa"/>
              <w:tblLook w:val="04A0" w:firstRow="1" w:lastRow="0" w:firstColumn="1" w:lastColumn="0" w:noHBand="0" w:noVBand="1"/>
            </w:tblPr>
            <w:tblGrid>
              <w:gridCol w:w="2551"/>
              <w:gridCol w:w="2410"/>
              <w:gridCol w:w="2552"/>
            </w:tblGrid>
            <w:tr w:rsidR="001C5531" w:rsidRPr="00445221" w:rsidTr="00E45AFF">
              <w:tc>
                <w:tcPr>
                  <w:tcW w:w="2551" w:type="dxa"/>
                  <w:shd w:val="clear" w:color="auto" w:fill="D9D9D9" w:themeFill="background1" w:themeFillShade="D9"/>
                </w:tcPr>
                <w:p w:rsidR="001C5531" w:rsidRPr="00445221" w:rsidRDefault="001C5531" w:rsidP="001C5531">
                  <w:pPr>
                    <w:pStyle w:val="ListParagraph"/>
                    <w:tabs>
                      <w:tab w:val="left" w:pos="368"/>
                    </w:tabs>
                    <w:ind w:left="368" w:hanging="214"/>
                    <w:jc w:val="center"/>
                    <w:rPr>
                      <w:rFonts w:cs="Arial"/>
                      <w:sz w:val="22"/>
                    </w:rPr>
                  </w:pPr>
                  <w:r w:rsidRPr="00445221">
                    <w:rPr>
                      <w:rFonts w:cs="Arial"/>
                      <w:sz w:val="22"/>
                    </w:rPr>
                    <w:t>Type</w:t>
                  </w:r>
                </w:p>
              </w:tc>
              <w:tc>
                <w:tcPr>
                  <w:tcW w:w="2410" w:type="dxa"/>
                  <w:shd w:val="clear" w:color="auto" w:fill="D9D9D9" w:themeFill="background1" w:themeFillShade="D9"/>
                </w:tcPr>
                <w:p w:rsidR="001C5531" w:rsidRPr="00445221" w:rsidRDefault="001C5531" w:rsidP="000F2EED">
                  <w:pPr>
                    <w:pStyle w:val="ListParagraph"/>
                    <w:tabs>
                      <w:tab w:val="left" w:pos="368"/>
                    </w:tabs>
                    <w:ind w:left="368" w:hanging="214"/>
                    <w:jc w:val="center"/>
                    <w:rPr>
                      <w:rFonts w:cs="Arial"/>
                      <w:sz w:val="22"/>
                    </w:rPr>
                  </w:pPr>
                  <w:r w:rsidRPr="00445221">
                    <w:rPr>
                      <w:rFonts w:cs="Arial"/>
                      <w:sz w:val="22"/>
                    </w:rPr>
                    <w:t>Features</w:t>
                  </w:r>
                </w:p>
              </w:tc>
              <w:tc>
                <w:tcPr>
                  <w:tcW w:w="2552" w:type="dxa"/>
                  <w:shd w:val="clear" w:color="auto" w:fill="D9D9D9" w:themeFill="background1" w:themeFillShade="D9"/>
                </w:tcPr>
                <w:p w:rsidR="001C5531" w:rsidRPr="00445221" w:rsidDel="001C5531" w:rsidRDefault="001C5531" w:rsidP="000F2EED">
                  <w:pPr>
                    <w:pStyle w:val="ListParagraph"/>
                    <w:tabs>
                      <w:tab w:val="left" w:pos="368"/>
                    </w:tabs>
                    <w:ind w:left="368" w:hanging="214"/>
                    <w:jc w:val="center"/>
                    <w:rPr>
                      <w:rFonts w:cs="Arial"/>
                      <w:sz w:val="22"/>
                    </w:rPr>
                  </w:pPr>
                  <w:r w:rsidRPr="00445221">
                    <w:rPr>
                      <w:rFonts w:cs="Arial"/>
                      <w:sz w:val="22"/>
                    </w:rPr>
                    <w:t>Examples</w:t>
                  </w:r>
                  <w:r w:rsidR="00233C79" w:rsidRPr="00445221">
                    <w:rPr>
                      <w:rFonts w:cs="Arial"/>
                      <w:sz w:val="22"/>
                    </w:rPr>
                    <w:t xml:space="preserve"> of topics</w:t>
                  </w:r>
                </w:p>
              </w:tc>
            </w:tr>
            <w:tr w:rsidR="001C5531" w:rsidRPr="00445221" w:rsidTr="00E45AFF">
              <w:tc>
                <w:tcPr>
                  <w:tcW w:w="2551" w:type="dxa"/>
                </w:tcPr>
                <w:p w:rsidR="001C5531" w:rsidRPr="00445221" w:rsidRDefault="001C5531" w:rsidP="000F2EED">
                  <w:pPr>
                    <w:pStyle w:val="ListParagraph"/>
                    <w:tabs>
                      <w:tab w:val="left" w:pos="368"/>
                    </w:tabs>
                    <w:ind w:left="368" w:hanging="214"/>
                    <w:rPr>
                      <w:rFonts w:cs="Arial"/>
                      <w:sz w:val="22"/>
                    </w:rPr>
                  </w:pPr>
                  <w:r w:rsidRPr="00445221">
                    <w:rPr>
                      <w:rFonts w:cs="Arial"/>
                      <w:sz w:val="22"/>
                    </w:rPr>
                    <w:t>Narrative history</w:t>
                  </w:r>
                </w:p>
              </w:tc>
              <w:tc>
                <w:tcPr>
                  <w:tcW w:w="2410" w:type="dxa"/>
                </w:tcPr>
                <w:p w:rsidR="001C5531" w:rsidRPr="00445221" w:rsidRDefault="001C5531" w:rsidP="000F2EED">
                  <w:pPr>
                    <w:pStyle w:val="ListParagraph"/>
                    <w:tabs>
                      <w:tab w:val="left" w:pos="368"/>
                    </w:tabs>
                    <w:ind w:left="368" w:hanging="214"/>
                    <w:rPr>
                      <w:rFonts w:cs="Arial"/>
                      <w:sz w:val="22"/>
                    </w:rPr>
                  </w:pPr>
                </w:p>
              </w:tc>
              <w:tc>
                <w:tcPr>
                  <w:tcW w:w="2552" w:type="dxa"/>
                </w:tcPr>
                <w:p w:rsidR="001C5531" w:rsidRPr="00445221" w:rsidRDefault="001C5531" w:rsidP="000F2EED">
                  <w:pPr>
                    <w:pStyle w:val="ListParagraph"/>
                    <w:tabs>
                      <w:tab w:val="left" w:pos="368"/>
                    </w:tabs>
                    <w:ind w:left="368" w:hanging="214"/>
                    <w:rPr>
                      <w:rFonts w:cs="Arial"/>
                      <w:sz w:val="22"/>
                    </w:rPr>
                  </w:pPr>
                </w:p>
              </w:tc>
            </w:tr>
            <w:tr w:rsidR="001C5531" w:rsidRPr="00445221" w:rsidTr="00E45AFF">
              <w:tc>
                <w:tcPr>
                  <w:tcW w:w="2551" w:type="dxa"/>
                </w:tcPr>
                <w:p w:rsidR="001C5531" w:rsidRPr="00445221" w:rsidRDefault="001C5531" w:rsidP="000F2EED">
                  <w:pPr>
                    <w:pStyle w:val="ListParagraph"/>
                    <w:tabs>
                      <w:tab w:val="left" w:pos="368"/>
                    </w:tabs>
                    <w:ind w:left="368" w:hanging="214"/>
                    <w:rPr>
                      <w:rFonts w:cs="Arial"/>
                      <w:sz w:val="22"/>
                    </w:rPr>
                  </w:pPr>
                  <w:r w:rsidRPr="00445221">
                    <w:rPr>
                      <w:rFonts w:cs="Arial"/>
                      <w:sz w:val="22"/>
                    </w:rPr>
                    <w:t>Biography</w:t>
                  </w:r>
                </w:p>
              </w:tc>
              <w:tc>
                <w:tcPr>
                  <w:tcW w:w="2410" w:type="dxa"/>
                </w:tcPr>
                <w:p w:rsidR="001C5531" w:rsidRPr="00445221" w:rsidRDefault="001C5531" w:rsidP="000F2EED">
                  <w:pPr>
                    <w:pStyle w:val="ListParagraph"/>
                    <w:tabs>
                      <w:tab w:val="left" w:pos="368"/>
                    </w:tabs>
                    <w:ind w:left="368" w:hanging="214"/>
                    <w:rPr>
                      <w:rFonts w:cs="Arial"/>
                      <w:sz w:val="22"/>
                    </w:rPr>
                  </w:pPr>
                </w:p>
              </w:tc>
              <w:tc>
                <w:tcPr>
                  <w:tcW w:w="2552" w:type="dxa"/>
                </w:tcPr>
                <w:p w:rsidR="001C5531" w:rsidRPr="00445221" w:rsidRDefault="001C5531" w:rsidP="000F2EED">
                  <w:pPr>
                    <w:pStyle w:val="ListParagraph"/>
                    <w:tabs>
                      <w:tab w:val="left" w:pos="368"/>
                    </w:tabs>
                    <w:ind w:left="368" w:hanging="214"/>
                    <w:rPr>
                      <w:rFonts w:cs="Arial"/>
                      <w:sz w:val="22"/>
                    </w:rPr>
                  </w:pPr>
                </w:p>
              </w:tc>
            </w:tr>
            <w:tr w:rsidR="001C5531" w:rsidRPr="00445221" w:rsidTr="00E45AFF">
              <w:tc>
                <w:tcPr>
                  <w:tcW w:w="2551" w:type="dxa"/>
                </w:tcPr>
                <w:p w:rsidR="001C5531" w:rsidRPr="00445221" w:rsidRDefault="00CE1DAB" w:rsidP="00453406">
                  <w:pPr>
                    <w:pStyle w:val="ListParagraph"/>
                    <w:tabs>
                      <w:tab w:val="left" w:pos="368"/>
                    </w:tabs>
                    <w:ind w:left="368" w:hanging="214"/>
                    <w:rPr>
                      <w:rFonts w:cs="Arial"/>
                      <w:sz w:val="22"/>
                    </w:rPr>
                  </w:pPr>
                  <w:r w:rsidRPr="00445221">
                    <w:rPr>
                      <w:rFonts w:cs="Arial"/>
                      <w:sz w:val="22"/>
                    </w:rPr>
                    <w:t>Social/c</w:t>
                  </w:r>
                  <w:r w:rsidR="001C5531" w:rsidRPr="00445221">
                    <w:rPr>
                      <w:rFonts w:cs="Arial"/>
                      <w:sz w:val="22"/>
                    </w:rPr>
                    <w:t>ultural history</w:t>
                  </w:r>
                </w:p>
              </w:tc>
              <w:tc>
                <w:tcPr>
                  <w:tcW w:w="2410" w:type="dxa"/>
                </w:tcPr>
                <w:p w:rsidR="001C5531" w:rsidRPr="00445221" w:rsidRDefault="001C5531" w:rsidP="000F2EED">
                  <w:pPr>
                    <w:pStyle w:val="ListParagraph"/>
                    <w:tabs>
                      <w:tab w:val="left" w:pos="368"/>
                    </w:tabs>
                    <w:ind w:left="368" w:hanging="214"/>
                    <w:rPr>
                      <w:rFonts w:cs="Arial"/>
                      <w:sz w:val="22"/>
                    </w:rPr>
                  </w:pPr>
                </w:p>
              </w:tc>
              <w:tc>
                <w:tcPr>
                  <w:tcW w:w="2552" w:type="dxa"/>
                </w:tcPr>
                <w:p w:rsidR="001C5531" w:rsidRPr="00445221" w:rsidRDefault="001C5531" w:rsidP="000F2EED">
                  <w:pPr>
                    <w:pStyle w:val="ListParagraph"/>
                    <w:tabs>
                      <w:tab w:val="left" w:pos="368"/>
                    </w:tabs>
                    <w:ind w:left="368" w:hanging="214"/>
                    <w:rPr>
                      <w:rFonts w:cs="Arial"/>
                      <w:sz w:val="22"/>
                    </w:rPr>
                  </w:pPr>
                </w:p>
              </w:tc>
            </w:tr>
          </w:tbl>
          <w:p w:rsidR="00175945" w:rsidRPr="00445221" w:rsidRDefault="00175945" w:rsidP="003E4322">
            <w:pPr>
              <w:tabs>
                <w:tab w:val="left" w:pos="368"/>
              </w:tabs>
              <w:rPr>
                <w:rFonts w:cs="Arial"/>
                <w:sz w:val="22"/>
              </w:rPr>
            </w:pPr>
          </w:p>
          <w:p w:rsidR="003E4322" w:rsidRPr="00445221" w:rsidRDefault="00E45AFF" w:rsidP="004F7311">
            <w:pPr>
              <w:pStyle w:val="ListParagraph"/>
              <w:numPr>
                <w:ilvl w:val="0"/>
                <w:numId w:val="4"/>
              </w:numPr>
              <w:tabs>
                <w:tab w:val="left" w:pos="368"/>
              </w:tabs>
              <w:ind w:left="214" w:hanging="214"/>
              <w:rPr>
                <w:rFonts w:cs="Arial"/>
                <w:sz w:val="22"/>
              </w:rPr>
            </w:pPr>
            <w:r w:rsidRPr="00445221">
              <w:rPr>
                <w:rFonts w:cs="Arial"/>
                <w:sz w:val="22"/>
              </w:rPr>
              <w:t xml:space="preserve">Students engage in a class discussion where they consider the </w:t>
            </w:r>
            <w:r w:rsidR="00175945" w:rsidRPr="00445221">
              <w:rPr>
                <w:rFonts w:cs="Arial"/>
                <w:sz w:val="22"/>
              </w:rPr>
              <w:t>value of</w:t>
            </w:r>
            <w:r w:rsidRPr="00445221">
              <w:rPr>
                <w:rFonts w:cs="Arial"/>
                <w:sz w:val="22"/>
              </w:rPr>
              <w:t xml:space="preserve"> different types of histories, </w:t>
            </w:r>
            <w:r w:rsidR="00233C79" w:rsidRPr="00445221">
              <w:rPr>
                <w:rFonts w:cs="Arial"/>
                <w:sz w:val="22"/>
              </w:rPr>
              <w:t>for recording the history of</w:t>
            </w:r>
            <w:r w:rsidR="00333227" w:rsidRPr="00445221">
              <w:rPr>
                <w:rFonts w:cs="Arial"/>
                <w:sz w:val="22"/>
              </w:rPr>
              <w:t xml:space="preserve"> the imperial a</w:t>
            </w:r>
            <w:r w:rsidR="00175945" w:rsidRPr="00445221">
              <w:rPr>
                <w:rFonts w:cs="Arial"/>
                <w:sz w:val="22"/>
              </w:rPr>
              <w:t>ge.</w:t>
            </w:r>
          </w:p>
        </w:tc>
        <w:tc>
          <w:tcPr>
            <w:tcW w:w="2861" w:type="dxa"/>
            <w:tcMar>
              <w:top w:w="57" w:type="dxa"/>
              <w:left w:w="57" w:type="dxa"/>
              <w:bottom w:w="57" w:type="dxa"/>
              <w:right w:w="57" w:type="dxa"/>
            </w:tcMar>
          </w:tcPr>
          <w:p w:rsidR="003A682F" w:rsidRPr="00445221" w:rsidRDefault="003A682F" w:rsidP="00292D75">
            <w:pPr>
              <w:rPr>
                <w:rFonts w:cs="Arial"/>
                <w:sz w:val="22"/>
              </w:rPr>
            </w:pPr>
          </w:p>
        </w:tc>
      </w:tr>
      <w:tr w:rsidR="008D15A2" w:rsidRPr="00445221" w:rsidTr="0054391D">
        <w:trPr>
          <w:trHeight w:val="2160"/>
        </w:trPr>
        <w:tc>
          <w:tcPr>
            <w:tcW w:w="3026" w:type="dxa"/>
            <w:tcMar>
              <w:top w:w="57" w:type="dxa"/>
              <w:left w:w="57" w:type="dxa"/>
              <w:bottom w:w="57" w:type="dxa"/>
              <w:right w:w="57" w:type="dxa"/>
            </w:tcMar>
          </w:tcPr>
          <w:p w:rsidR="002A18E5" w:rsidRPr="00445221" w:rsidRDefault="002A18E5" w:rsidP="00AC7094">
            <w:pPr>
              <w:pStyle w:val="Default"/>
              <w:numPr>
                <w:ilvl w:val="0"/>
                <w:numId w:val="7"/>
              </w:numPr>
              <w:rPr>
                <w:sz w:val="22"/>
                <w:szCs w:val="22"/>
              </w:rPr>
            </w:pPr>
            <w:r w:rsidRPr="00445221">
              <w:rPr>
                <w:sz w:val="22"/>
                <w:szCs w:val="22"/>
              </w:rPr>
              <w:t xml:space="preserve">the role of evidence, interpretation and perspective in the construction of historical accounts </w:t>
            </w:r>
            <w:r w:rsidRPr="00445221">
              <w:rPr>
                <w:noProof/>
                <w:sz w:val="22"/>
                <w:szCs w:val="22"/>
                <w:lang w:eastAsia="en-AU"/>
              </w:rPr>
              <w:drawing>
                <wp:inline distT="114300" distB="114300" distL="114300" distR="114300" wp14:anchorId="44B389C6" wp14:editId="36B93EEE">
                  <wp:extent cx="123825" cy="104775"/>
                  <wp:effectExtent l="0" t="0" r="9525" b="9525"/>
                  <wp:docPr id="28" name="image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7.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7BB00DAB" wp14:editId="2C0957D4">
                  <wp:extent cx="133350" cy="104775"/>
                  <wp:effectExtent l="0" t="0" r="0" b="9525"/>
                  <wp:docPr id="15" name="image8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01.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7D7B197B" wp14:editId="768D9019">
                  <wp:extent cx="104775" cy="104775"/>
                  <wp:effectExtent l="0" t="0" r="9525" b="9525"/>
                  <wp:docPr id="260" name="image29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0.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2FDDF80F" wp14:editId="71821D5B">
                  <wp:extent cx="133350" cy="104775"/>
                  <wp:effectExtent l="0" t="0" r="0" b="9525"/>
                  <wp:docPr id="1081"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A51142" w:rsidRPr="00445221" w:rsidRDefault="00A51142" w:rsidP="00A51142">
            <w:pPr>
              <w:rPr>
                <w:rFonts w:cs="Arial"/>
                <w:b/>
                <w:sz w:val="22"/>
              </w:rPr>
            </w:pPr>
          </w:p>
          <w:p w:rsidR="006A1810" w:rsidRPr="00445221" w:rsidRDefault="00E45AFF" w:rsidP="00F40765">
            <w:pPr>
              <w:pStyle w:val="Default"/>
              <w:numPr>
                <w:ilvl w:val="0"/>
                <w:numId w:val="7"/>
              </w:numPr>
              <w:rPr>
                <w:sz w:val="22"/>
                <w:szCs w:val="22"/>
              </w:rPr>
            </w:pPr>
            <w:r w:rsidRPr="00445221">
              <w:rPr>
                <w:sz w:val="22"/>
                <w:szCs w:val="22"/>
              </w:rPr>
              <w:t xml:space="preserve">Explain the meaning and value of sources for an historical inquiry (ACHAH007, ACHAH009) </w:t>
            </w:r>
            <w:r w:rsidRPr="00445221">
              <w:rPr>
                <w:noProof/>
                <w:sz w:val="22"/>
                <w:szCs w:val="22"/>
                <w:lang w:eastAsia="en-AU"/>
              </w:rPr>
              <w:drawing>
                <wp:inline distT="0" distB="0" distL="0" distR="0" wp14:anchorId="27AD17F5" wp14:editId="367CDB0F">
                  <wp:extent cx="128270" cy="100330"/>
                  <wp:effectExtent l="0" t="0" r="5080" b="0"/>
                  <wp:docPr id="42" name="Picture 42"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6EECAC1B" wp14:editId="089389F6">
                  <wp:extent cx="136380" cy="100330"/>
                  <wp:effectExtent l="0" t="0" r="0" b="0"/>
                  <wp:docPr id="43" name="Picture 4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1F20697A" wp14:editId="397B2F42">
                  <wp:extent cx="136380" cy="100330"/>
                  <wp:effectExtent l="0" t="0" r="0" b="0"/>
                  <wp:docPr id="44" name="Picture 4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9B7302" w:rsidRPr="00445221" w:rsidRDefault="009B7302" w:rsidP="00F40765">
            <w:pPr>
              <w:pStyle w:val="Default"/>
              <w:numPr>
                <w:ilvl w:val="0"/>
                <w:numId w:val="7"/>
              </w:numPr>
              <w:rPr>
                <w:sz w:val="22"/>
                <w:szCs w:val="22"/>
              </w:rPr>
            </w:pPr>
            <w:r w:rsidRPr="00445221">
              <w:rPr>
                <w:sz w:val="22"/>
                <w:szCs w:val="22"/>
              </w:rPr>
              <w:t xml:space="preserve">Identify and analyse problems relating to sources in the investigation of the past (ACHAH011) </w:t>
            </w:r>
            <w:r w:rsidRPr="00445221">
              <w:rPr>
                <w:noProof/>
                <w:sz w:val="22"/>
                <w:szCs w:val="22"/>
                <w:lang w:eastAsia="en-AU"/>
              </w:rPr>
              <w:drawing>
                <wp:inline distT="0" distB="0" distL="0" distR="0" wp14:anchorId="45D0CAD2" wp14:editId="7601BDF1">
                  <wp:extent cx="128270" cy="100330"/>
                  <wp:effectExtent l="0" t="0" r="5080" b="0"/>
                  <wp:docPr id="54" name="Picture 5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3BE0B6B8" wp14:editId="36CE8789">
                  <wp:extent cx="100330" cy="100330"/>
                  <wp:effectExtent l="0" t="0" r="0" b="0"/>
                  <wp:docPr id="55" name="Picture 5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p>
        </w:tc>
        <w:tc>
          <w:tcPr>
            <w:tcW w:w="9453" w:type="dxa"/>
            <w:tcMar>
              <w:top w:w="57" w:type="dxa"/>
              <w:left w:w="57" w:type="dxa"/>
              <w:bottom w:w="57" w:type="dxa"/>
              <w:right w:w="57" w:type="dxa"/>
            </w:tcMar>
          </w:tcPr>
          <w:p w:rsidR="00315B9E" w:rsidRPr="00445221" w:rsidRDefault="00175945" w:rsidP="004E03EF">
            <w:pPr>
              <w:pStyle w:val="ListParagraph"/>
              <w:numPr>
                <w:ilvl w:val="0"/>
                <w:numId w:val="4"/>
              </w:numPr>
              <w:tabs>
                <w:tab w:val="left" w:pos="368"/>
              </w:tabs>
              <w:ind w:left="214" w:hanging="214"/>
              <w:rPr>
                <w:rFonts w:cs="Arial"/>
                <w:sz w:val="22"/>
              </w:rPr>
            </w:pPr>
            <w:r w:rsidRPr="00445221">
              <w:rPr>
                <w:rFonts w:cs="Arial"/>
                <w:sz w:val="22"/>
              </w:rPr>
              <w:t>Students</w:t>
            </w:r>
            <w:r w:rsidR="002C78D1" w:rsidRPr="00445221">
              <w:rPr>
                <w:rFonts w:cs="Arial"/>
                <w:sz w:val="22"/>
              </w:rPr>
              <w:t xml:space="preserve"> discuss</w:t>
            </w:r>
            <w:r w:rsidRPr="00445221">
              <w:rPr>
                <w:rFonts w:cs="Arial"/>
                <w:sz w:val="22"/>
              </w:rPr>
              <w:t xml:space="preserve"> the challenge for</w:t>
            </w:r>
            <w:r w:rsidR="002C78D1" w:rsidRPr="00445221">
              <w:rPr>
                <w:rFonts w:cs="Arial"/>
                <w:sz w:val="22"/>
              </w:rPr>
              <w:t xml:space="preserve"> </w:t>
            </w:r>
            <w:r w:rsidRPr="00445221">
              <w:rPr>
                <w:rFonts w:cs="Arial"/>
                <w:sz w:val="22"/>
              </w:rPr>
              <w:t>hi</w:t>
            </w:r>
            <w:r w:rsidR="00315B9E" w:rsidRPr="00445221">
              <w:rPr>
                <w:rFonts w:cs="Arial"/>
                <w:sz w:val="22"/>
              </w:rPr>
              <w:t>storians using</w:t>
            </w:r>
            <w:r w:rsidR="001456C6" w:rsidRPr="00445221">
              <w:rPr>
                <w:rFonts w:cs="Arial"/>
                <w:sz w:val="22"/>
              </w:rPr>
              <w:t xml:space="preserve"> the sources a</w:t>
            </w:r>
            <w:r w:rsidR="00CB277E" w:rsidRPr="00445221">
              <w:rPr>
                <w:rFonts w:cs="Arial"/>
                <w:sz w:val="22"/>
              </w:rPr>
              <w:t xml:space="preserve">vailable </w:t>
            </w:r>
            <w:r w:rsidR="001456C6" w:rsidRPr="00445221">
              <w:rPr>
                <w:rFonts w:cs="Arial"/>
                <w:sz w:val="22"/>
              </w:rPr>
              <w:t>to them</w:t>
            </w:r>
            <w:r w:rsidR="00315B9E" w:rsidRPr="00445221">
              <w:rPr>
                <w:rFonts w:cs="Arial"/>
                <w:sz w:val="22"/>
              </w:rPr>
              <w:t>, including the works of other historians (past and contemporary), to construct their own historical accounts.</w:t>
            </w:r>
          </w:p>
          <w:p w:rsidR="00175945" w:rsidRPr="00445221" w:rsidRDefault="00175945" w:rsidP="004E03EF">
            <w:pPr>
              <w:pStyle w:val="ListParagraph"/>
              <w:numPr>
                <w:ilvl w:val="0"/>
                <w:numId w:val="4"/>
              </w:numPr>
              <w:tabs>
                <w:tab w:val="left" w:pos="368"/>
              </w:tabs>
              <w:ind w:left="214" w:hanging="214"/>
              <w:rPr>
                <w:rFonts w:cs="Arial"/>
                <w:sz w:val="22"/>
              </w:rPr>
            </w:pPr>
            <w:r w:rsidRPr="00445221">
              <w:rPr>
                <w:rFonts w:cs="Arial"/>
                <w:sz w:val="22"/>
              </w:rPr>
              <w:t>Students discuss other issues that may be involved when writing historical accounts in other contexts, for example, classified records relating to war.</w:t>
            </w:r>
          </w:p>
          <w:p w:rsidR="00201157" w:rsidRPr="00445221" w:rsidRDefault="00C07002" w:rsidP="008C0CD9">
            <w:pPr>
              <w:pStyle w:val="ListParagraph"/>
              <w:numPr>
                <w:ilvl w:val="0"/>
                <w:numId w:val="4"/>
              </w:numPr>
              <w:tabs>
                <w:tab w:val="left" w:pos="368"/>
              </w:tabs>
              <w:ind w:left="214" w:hanging="214"/>
              <w:rPr>
                <w:rFonts w:cs="Arial"/>
                <w:sz w:val="22"/>
              </w:rPr>
            </w:pPr>
            <w:r w:rsidRPr="00445221">
              <w:rPr>
                <w:rFonts w:cs="Arial"/>
                <w:sz w:val="22"/>
              </w:rPr>
              <w:t xml:space="preserve">Students </w:t>
            </w:r>
            <w:r w:rsidR="00C7026A" w:rsidRPr="00445221">
              <w:rPr>
                <w:rFonts w:cs="Arial"/>
                <w:sz w:val="22"/>
              </w:rPr>
              <w:t xml:space="preserve">engage with material that assists them in developing an understanding of how to evaluate historical interpretations. </w:t>
            </w:r>
            <w:r w:rsidR="001456C6" w:rsidRPr="00445221">
              <w:rPr>
                <w:rFonts w:cs="Arial"/>
                <w:sz w:val="22"/>
              </w:rPr>
              <w:t>Students are provided with a</w:t>
            </w:r>
            <w:r w:rsidR="002C78D1" w:rsidRPr="00445221">
              <w:rPr>
                <w:rFonts w:cs="Arial"/>
                <w:sz w:val="22"/>
              </w:rPr>
              <w:t>n excerpt from an historical work</w:t>
            </w:r>
            <w:r w:rsidR="001456C6" w:rsidRPr="00445221">
              <w:rPr>
                <w:rFonts w:cs="Arial"/>
                <w:sz w:val="22"/>
              </w:rPr>
              <w:t xml:space="preserve"> as a basis for guided analysis, relating to </w:t>
            </w:r>
            <w:r w:rsidR="00175945" w:rsidRPr="00445221">
              <w:rPr>
                <w:rFonts w:cs="Arial"/>
                <w:sz w:val="22"/>
              </w:rPr>
              <w:t xml:space="preserve">a key historical question </w:t>
            </w:r>
            <w:r w:rsidR="008C0CD9" w:rsidRPr="00445221">
              <w:rPr>
                <w:rFonts w:cs="Arial"/>
                <w:sz w:val="22"/>
              </w:rPr>
              <w:t>about Pemulwuy.</w:t>
            </w:r>
          </w:p>
        </w:tc>
        <w:tc>
          <w:tcPr>
            <w:tcW w:w="2861" w:type="dxa"/>
            <w:tcMar>
              <w:top w:w="57" w:type="dxa"/>
              <w:left w:w="57" w:type="dxa"/>
              <w:bottom w:w="57" w:type="dxa"/>
              <w:right w:w="57" w:type="dxa"/>
            </w:tcMar>
          </w:tcPr>
          <w:p w:rsidR="001456C6" w:rsidRPr="00445221" w:rsidRDefault="00175945" w:rsidP="00E84EAE">
            <w:pPr>
              <w:rPr>
                <w:rFonts w:cs="Arial"/>
                <w:b/>
                <w:sz w:val="22"/>
              </w:rPr>
            </w:pPr>
            <w:r w:rsidRPr="00445221">
              <w:rPr>
                <w:rFonts w:cs="Arial"/>
                <w:b/>
                <w:sz w:val="22"/>
              </w:rPr>
              <w:t>Extension</w:t>
            </w:r>
          </w:p>
          <w:p w:rsidR="00175945" w:rsidRPr="00445221" w:rsidRDefault="00175945" w:rsidP="00E84EAE">
            <w:pPr>
              <w:rPr>
                <w:rFonts w:cs="Arial"/>
                <w:sz w:val="22"/>
              </w:rPr>
            </w:pPr>
            <w:r w:rsidRPr="00445221">
              <w:rPr>
                <w:rFonts w:cs="Arial"/>
                <w:sz w:val="22"/>
              </w:rPr>
              <w:t>Students locate and access one other historical work which they compare and contrast to the first.</w:t>
            </w:r>
          </w:p>
          <w:p w:rsidR="00201157" w:rsidRPr="00445221" w:rsidRDefault="00201157" w:rsidP="00A26677">
            <w:pPr>
              <w:rPr>
                <w:rFonts w:cs="Arial"/>
                <w:sz w:val="22"/>
              </w:rPr>
            </w:pPr>
          </w:p>
        </w:tc>
      </w:tr>
      <w:tr w:rsidR="001456C6" w:rsidRPr="00445221" w:rsidTr="00776E0C">
        <w:trPr>
          <w:cantSplit/>
        </w:trPr>
        <w:tc>
          <w:tcPr>
            <w:tcW w:w="3026" w:type="dxa"/>
            <w:tcBorders>
              <w:bottom w:val="nil"/>
            </w:tcBorders>
            <w:tcMar>
              <w:top w:w="57" w:type="dxa"/>
              <w:left w:w="57" w:type="dxa"/>
              <w:bottom w:w="57" w:type="dxa"/>
              <w:right w:w="57" w:type="dxa"/>
            </w:tcMar>
          </w:tcPr>
          <w:p w:rsidR="001456C6" w:rsidRPr="00445221" w:rsidRDefault="001456C6" w:rsidP="002A18E5">
            <w:pPr>
              <w:numPr>
                <w:ilvl w:val="2"/>
                <w:numId w:val="9"/>
              </w:numPr>
              <w:ind w:left="720" w:hanging="360"/>
              <w:rPr>
                <w:rFonts w:cs="Arial"/>
                <w:sz w:val="22"/>
              </w:rPr>
            </w:pPr>
            <w:r w:rsidRPr="00445221">
              <w:rPr>
                <w:rFonts w:cs="Arial"/>
                <w:sz w:val="22"/>
              </w:rPr>
              <w:lastRenderedPageBreak/>
              <w:t xml:space="preserve">ONE case study of imperialism, to be chosen from the Belgian Congo, Rwanda, South Africa, New Zealand, Malaya, Canada, Australia (ACHMH045) </w:t>
            </w:r>
            <w:r w:rsidRPr="00445221">
              <w:rPr>
                <w:rFonts w:cs="Arial"/>
                <w:noProof/>
                <w:sz w:val="22"/>
                <w:lang w:eastAsia="en-AU"/>
              </w:rPr>
              <w:drawing>
                <wp:inline distT="114300" distB="114300" distL="114300" distR="114300" wp14:anchorId="2C3272AE" wp14:editId="266643DF">
                  <wp:extent cx="114300" cy="104775"/>
                  <wp:effectExtent l="0" t="0" r="0" b="9525"/>
                  <wp:docPr id="12" name="image98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986.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p>
          <w:p w:rsidR="00E45AFF" w:rsidRPr="00445221" w:rsidRDefault="00E45AFF" w:rsidP="00F40765">
            <w:pPr>
              <w:pStyle w:val="Default"/>
              <w:numPr>
                <w:ilvl w:val="0"/>
                <w:numId w:val="7"/>
              </w:numPr>
              <w:rPr>
                <w:sz w:val="22"/>
                <w:szCs w:val="22"/>
              </w:rPr>
            </w:pPr>
            <w:r w:rsidRPr="00445221">
              <w:rPr>
                <w:sz w:val="22"/>
                <w:szCs w:val="22"/>
              </w:rPr>
              <w:t xml:space="preserve">Analyse and synthesise evidence from different types of sources to develop reasoned claims (ACHAH008) </w:t>
            </w:r>
            <w:r w:rsidRPr="00445221">
              <w:rPr>
                <w:noProof/>
                <w:sz w:val="22"/>
                <w:szCs w:val="22"/>
                <w:lang w:eastAsia="en-AU"/>
              </w:rPr>
              <w:drawing>
                <wp:inline distT="0" distB="0" distL="0" distR="0" wp14:anchorId="3C468081" wp14:editId="77BC9B11">
                  <wp:extent cx="128270" cy="100330"/>
                  <wp:effectExtent l="0" t="0" r="5080" b="0"/>
                  <wp:docPr id="51" name="Picture 5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1995E2F3" wp14:editId="26303CDA">
                  <wp:extent cx="136380" cy="100330"/>
                  <wp:effectExtent l="0" t="0" r="0" b="0"/>
                  <wp:docPr id="52" name="Picture 5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239B2FFE" wp14:editId="138CF0FA">
                  <wp:extent cx="136380" cy="100330"/>
                  <wp:effectExtent l="0" t="0" r="0" b="0"/>
                  <wp:docPr id="53" name="Picture 5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9453" w:type="dxa"/>
            <w:tcBorders>
              <w:bottom w:val="nil"/>
            </w:tcBorders>
            <w:tcMar>
              <w:top w:w="57" w:type="dxa"/>
              <w:left w:w="57" w:type="dxa"/>
              <w:bottom w:w="57" w:type="dxa"/>
              <w:right w:w="57" w:type="dxa"/>
            </w:tcMar>
          </w:tcPr>
          <w:p w:rsidR="00236FF1" w:rsidRPr="00445221" w:rsidRDefault="001456C6" w:rsidP="00236FF1">
            <w:pPr>
              <w:pStyle w:val="ListParagraph"/>
              <w:numPr>
                <w:ilvl w:val="0"/>
                <w:numId w:val="4"/>
              </w:numPr>
              <w:tabs>
                <w:tab w:val="left" w:pos="368"/>
              </w:tabs>
              <w:ind w:left="214" w:hanging="214"/>
              <w:rPr>
                <w:rStyle w:val="Hyperlink"/>
                <w:rFonts w:cs="Arial"/>
                <w:sz w:val="22"/>
              </w:rPr>
            </w:pPr>
            <w:r w:rsidRPr="00445221">
              <w:rPr>
                <w:rFonts w:cs="Arial"/>
                <w:sz w:val="22"/>
              </w:rPr>
              <w:t xml:space="preserve">Students read </w:t>
            </w:r>
            <w:r w:rsidR="00570B89" w:rsidRPr="00445221">
              <w:rPr>
                <w:rFonts w:cs="Arial"/>
                <w:sz w:val="22"/>
              </w:rPr>
              <w:t xml:space="preserve">James Maria </w:t>
            </w:r>
            <w:proofErr w:type="spellStart"/>
            <w:r w:rsidRPr="00445221">
              <w:rPr>
                <w:rFonts w:cs="Arial"/>
                <w:sz w:val="22"/>
              </w:rPr>
              <w:t>Matra</w:t>
            </w:r>
            <w:r w:rsidR="00570B89" w:rsidRPr="00445221">
              <w:rPr>
                <w:rFonts w:cs="Arial"/>
                <w:sz w:val="22"/>
              </w:rPr>
              <w:t>’s</w:t>
            </w:r>
            <w:proofErr w:type="spellEnd"/>
            <w:r w:rsidRPr="00445221">
              <w:rPr>
                <w:rFonts w:cs="Arial"/>
                <w:sz w:val="22"/>
              </w:rPr>
              <w:t xml:space="preserve"> Proposal</w:t>
            </w:r>
            <w:r w:rsidR="00570B89" w:rsidRPr="00445221">
              <w:rPr>
                <w:rFonts w:cs="Arial"/>
                <w:sz w:val="22"/>
              </w:rPr>
              <w:t>,</w:t>
            </w:r>
            <w:r w:rsidR="003E4322" w:rsidRPr="00445221">
              <w:rPr>
                <w:rFonts w:cs="Arial"/>
                <w:sz w:val="22"/>
              </w:rPr>
              <w:t xml:space="preserve"> </w:t>
            </w:r>
            <w:r w:rsidRPr="00445221">
              <w:rPr>
                <w:rFonts w:cs="Arial"/>
                <w:i/>
                <w:sz w:val="22"/>
              </w:rPr>
              <w:t>A Proposal for Establishing a Settlement in New South Wales</w:t>
            </w:r>
            <w:r w:rsidRPr="00445221">
              <w:rPr>
                <w:rFonts w:cs="Arial"/>
                <w:sz w:val="22"/>
              </w:rPr>
              <w:t xml:space="preserve">, including the first paragraph added on August 23rd, 1783 </w:t>
            </w:r>
            <w:r w:rsidR="00B77108" w:rsidRPr="00445221">
              <w:rPr>
                <w:rFonts w:cs="Arial"/>
                <w:sz w:val="22"/>
              </w:rPr>
              <w:t xml:space="preserve">– </w:t>
            </w:r>
            <w:hyperlink r:id="rId21" w:history="1">
              <w:r w:rsidR="00236FF1" w:rsidRPr="00445221">
                <w:rPr>
                  <w:rStyle w:val="Hyperlink"/>
                  <w:rFonts w:cs="Arial"/>
                  <w:sz w:val="22"/>
                </w:rPr>
                <w:t>nzetc.victoria.ac.nz/tm/scholarly/tei-McN01Hist-t1-b2-d1.html</w:t>
              </w:r>
            </w:hyperlink>
          </w:p>
          <w:p w:rsidR="001456C6" w:rsidRPr="00445221" w:rsidRDefault="001456C6" w:rsidP="004E03EF">
            <w:pPr>
              <w:pStyle w:val="ListParagraph"/>
              <w:numPr>
                <w:ilvl w:val="0"/>
                <w:numId w:val="4"/>
              </w:numPr>
              <w:tabs>
                <w:tab w:val="left" w:pos="368"/>
              </w:tabs>
              <w:ind w:left="214" w:hanging="214"/>
              <w:rPr>
                <w:rFonts w:cs="Arial"/>
                <w:sz w:val="22"/>
              </w:rPr>
            </w:pPr>
            <w:r w:rsidRPr="00445221">
              <w:rPr>
                <w:rFonts w:cs="Arial"/>
                <w:sz w:val="22"/>
              </w:rPr>
              <w:t xml:space="preserve">Students are provided with differing interpretations of the </w:t>
            </w:r>
            <w:proofErr w:type="spellStart"/>
            <w:r w:rsidRPr="00445221">
              <w:rPr>
                <w:rFonts w:cs="Arial"/>
                <w:sz w:val="22"/>
              </w:rPr>
              <w:t>Matra</w:t>
            </w:r>
            <w:proofErr w:type="spellEnd"/>
            <w:r w:rsidRPr="00445221">
              <w:rPr>
                <w:rFonts w:cs="Arial"/>
                <w:sz w:val="22"/>
              </w:rPr>
              <w:t xml:space="preserve"> Proposal, selecting the interpretation which more closely reflects the evidence provided.</w:t>
            </w:r>
          </w:p>
          <w:p w:rsidR="001456C6" w:rsidRPr="00445221" w:rsidDel="001C5531" w:rsidRDefault="001456C6" w:rsidP="00175945">
            <w:pPr>
              <w:pStyle w:val="ListParagraph"/>
              <w:numPr>
                <w:ilvl w:val="0"/>
                <w:numId w:val="4"/>
              </w:numPr>
              <w:tabs>
                <w:tab w:val="left" w:pos="368"/>
              </w:tabs>
              <w:ind w:left="214" w:hanging="214"/>
              <w:rPr>
                <w:rFonts w:cs="Arial"/>
                <w:sz w:val="22"/>
              </w:rPr>
            </w:pPr>
            <w:r w:rsidRPr="00445221">
              <w:rPr>
                <w:rFonts w:cs="Arial"/>
                <w:sz w:val="22"/>
              </w:rPr>
              <w:t xml:space="preserve">Students identify the section of the </w:t>
            </w:r>
            <w:proofErr w:type="spellStart"/>
            <w:r w:rsidRPr="00445221">
              <w:rPr>
                <w:rFonts w:cs="Arial"/>
                <w:sz w:val="22"/>
              </w:rPr>
              <w:t>Matra</w:t>
            </w:r>
            <w:proofErr w:type="spellEnd"/>
            <w:r w:rsidRPr="00445221">
              <w:rPr>
                <w:rFonts w:cs="Arial"/>
                <w:sz w:val="22"/>
              </w:rPr>
              <w:t xml:space="preserve"> Proposal that refers to Aboriginal People. Which word </w:t>
            </w:r>
            <w:r w:rsidR="00175945" w:rsidRPr="00445221">
              <w:rPr>
                <w:rFonts w:cs="Arial"/>
                <w:sz w:val="22"/>
              </w:rPr>
              <w:t xml:space="preserve">from the proposal </w:t>
            </w:r>
            <w:r w:rsidR="002C78D1" w:rsidRPr="00445221">
              <w:rPr>
                <w:rFonts w:cs="Arial"/>
                <w:sz w:val="22"/>
              </w:rPr>
              <w:t>best</w:t>
            </w:r>
            <w:r w:rsidRPr="00445221">
              <w:rPr>
                <w:rFonts w:cs="Arial"/>
                <w:sz w:val="22"/>
              </w:rPr>
              <w:t xml:space="preserve"> reveals this perspective?</w:t>
            </w:r>
          </w:p>
        </w:tc>
        <w:tc>
          <w:tcPr>
            <w:tcW w:w="2861" w:type="dxa"/>
            <w:tcBorders>
              <w:bottom w:val="nil"/>
            </w:tcBorders>
            <w:tcMar>
              <w:top w:w="57" w:type="dxa"/>
              <w:left w:w="57" w:type="dxa"/>
              <w:bottom w:w="57" w:type="dxa"/>
              <w:right w:w="57" w:type="dxa"/>
            </w:tcMar>
          </w:tcPr>
          <w:p w:rsidR="001456C6" w:rsidRPr="00445221" w:rsidRDefault="0094607D" w:rsidP="00E84EAE">
            <w:pPr>
              <w:rPr>
                <w:rFonts w:cs="Arial"/>
                <w:b/>
                <w:sz w:val="22"/>
              </w:rPr>
            </w:pPr>
            <w:r w:rsidRPr="00445221">
              <w:rPr>
                <w:rFonts w:cs="Arial"/>
                <w:b/>
                <w:sz w:val="22"/>
              </w:rPr>
              <w:t>Structured</w:t>
            </w:r>
          </w:p>
          <w:p w:rsidR="001456C6" w:rsidRPr="00445221" w:rsidRDefault="00FE27D0" w:rsidP="00E84EAE">
            <w:pPr>
              <w:rPr>
                <w:rFonts w:cs="Arial"/>
                <w:sz w:val="22"/>
              </w:rPr>
            </w:pPr>
            <w:r w:rsidRPr="00445221">
              <w:rPr>
                <w:rFonts w:cs="Arial"/>
                <w:sz w:val="22"/>
              </w:rPr>
              <w:t>S</w:t>
            </w:r>
            <w:r w:rsidR="001456C6" w:rsidRPr="00445221">
              <w:rPr>
                <w:rFonts w:cs="Arial"/>
                <w:sz w:val="22"/>
              </w:rPr>
              <w:t>caffold</w:t>
            </w:r>
            <w:r w:rsidRPr="00445221">
              <w:rPr>
                <w:rFonts w:cs="Arial"/>
                <w:sz w:val="22"/>
              </w:rPr>
              <w:t>ed task</w:t>
            </w:r>
            <w:r w:rsidR="001456C6" w:rsidRPr="00445221">
              <w:rPr>
                <w:rFonts w:cs="Arial"/>
                <w:sz w:val="22"/>
              </w:rPr>
              <w:t>.</w:t>
            </w:r>
          </w:p>
          <w:p w:rsidR="00583339" w:rsidRPr="00445221" w:rsidRDefault="00583339" w:rsidP="00E84EAE">
            <w:pPr>
              <w:rPr>
                <w:rFonts w:cs="Arial"/>
                <w:sz w:val="22"/>
              </w:rPr>
            </w:pPr>
          </w:p>
          <w:p w:rsidR="001456C6" w:rsidRPr="00445221" w:rsidRDefault="0094607D" w:rsidP="00A72277">
            <w:pPr>
              <w:rPr>
                <w:rFonts w:cs="Arial"/>
                <w:b/>
                <w:sz w:val="22"/>
              </w:rPr>
            </w:pPr>
            <w:r w:rsidRPr="00445221">
              <w:rPr>
                <w:rFonts w:cs="Arial"/>
                <w:b/>
                <w:sz w:val="22"/>
              </w:rPr>
              <w:t>Structured</w:t>
            </w:r>
          </w:p>
          <w:p w:rsidR="001456C6" w:rsidRPr="00445221" w:rsidRDefault="003E4322" w:rsidP="00A26677">
            <w:pPr>
              <w:rPr>
                <w:rFonts w:cs="Arial"/>
                <w:sz w:val="22"/>
              </w:rPr>
            </w:pPr>
            <w:r w:rsidRPr="00445221">
              <w:rPr>
                <w:rFonts w:cs="Arial"/>
                <w:sz w:val="22"/>
              </w:rPr>
              <w:t>Differentiate length of recount.</w:t>
            </w:r>
            <w:r w:rsidR="001456C6" w:rsidRPr="00445221">
              <w:rPr>
                <w:rFonts w:cs="Arial"/>
                <w:sz w:val="22"/>
              </w:rPr>
              <w:t xml:space="preserve"> Teacher displays guided discussion questions for student reference.</w:t>
            </w:r>
          </w:p>
        </w:tc>
      </w:tr>
      <w:tr w:rsidR="00E72FAB" w:rsidRPr="00445221" w:rsidTr="002447DF">
        <w:trPr>
          <w:trHeight w:val="791"/>
        </w:trPr>
        <w:tc>
          <w:tcPr>
            <w:tcW w:w="3026" w:type="dxa"/>
            <w:tcBorders>
              <w:top w:val="nil"/>
            </w:tcBorders>
            <w:tcMar>
              <w:top w:w="57" w:type="dxa"/>
              <w:left w:w="57" w:type="dxa"/>
              <w:bottom w:w="57" w:type="dxa"/>
              <w:right w:w="57" w:type="dxa"/>
            </w:tcMar>
          </w:tcPr>
          <w:p w:rsidR="002A18E5" w:rsidRPr="00445221" w:rsidRDefault="002A18E5" w:rsidP="002A18E5">
            <w:pPr>
              <w:numPr>
                <w:ilvl w:val="2"/>
                <w:numId w:val="9"/>
              </w:numPr>
              <w:ind w:left="720" w:hanging="360"/>
              <w:rPr>
                <w:rFonts w:cs="Arial"/>
                <w:sz w:val="22"/>
              </w:rPr>
            </w:pPr>
            <w:r w:rsidRPr="00445221">
              <w:rPr>
                <w:rFonts w:cs="Arial"/>
                <w:sz w:val="22"/>
              </w:rPr>
              <w:t xml:space="preserve">the ways in which Indigenous groups responded to the imperial presence, including resistance and resilience (ACHMH045) </w:t>
            </w:r>
            <w:r w:rsidRPr="00445221">
              <w:rPr>
                <w:rFonts w:cs="Arial"/>
                <w:noProof/>
                <w:sz w:val="22"/>
                <w:lang w:eastAsia="en-AU"/>
              </w:rPr>
              <w:drawing>
                <wp:inline distT="114300" distB="114300" distL="114300" distR="114300" wp14:anchorId="21056829" wp14:editId="6779AF5B">
                  <wp:extent cx="114300" cy="104775"/>
                  <wp:effectExtent l="0" t="0" r="0" b="9525"/>
                  <wp:docPr id="38" name="image6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67.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42491452" wp14:editId="089D549A">
                  <wp:extent cx="104775" cy="104775"/>
                  <wp:effectExtent l="0" t="0" r="9525" b="9525"/>
                  <wp:docPr id="616" name="image8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91.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rsidR="00E72FAB" w:rsidRPr="00445221" w:rsidRDefault="00E72FAB" w:rsidP="00010F6A">
            <w:pPr>
              <w:pStyle w:val="Default"/>
              <w:spacing w:after="47"/>
              <w:rPr>
                <w:sz w:val="22"/>
                <w:szCs w:val="22"/>
              </w:rPr>
            </w:pPr>
          </w:p>
        </w:tc>
        <w:tc>
          <w:tcPr>
            <w:tcW w:w="9453" w:type="dxa"/>
            <w:tcBorders>
              <w:top w:val="nil"/>
            </w:tcBorders>
            <w:tcMar>
              <w:top w:w="57" w:type="dxa"/>
              <w:left w:w="57" w:type="dxa"/>
              <w:bottom w:w="57" w:type="dxa"/>
              <w:right w:w="57" w:type="dxa"/>
            </w:tcMar>
          </w:tcPr>
          <w:p w:rsidR="00CF3202" w:rsidRPr="00445221" w:rsidRDefault="00482128" w:rsidP="008B5C33">
            <w:pPr>
              <w:pStyle w:val="ListParagraph"/>
              <w:numPr>
                <w:ilvl w:val="0"/>
                <w:numId w:val="4"/>
              </w:numPr>
              <w:tabs>
                <w:tab w:val="left" w:pos="368"/>
              </w:tabs>
              <w:ind w:left="214" w:hanging="214"/>
              <w:rPr>
                <w:rFonts w:cs="Arial"/>
                <w:sz w:val="22"/>
              </w:rPr>
            </w:pPr>
            <w:r w:rsidRPr="00445221">
              <w:rPr>
                <w:rFonts w:cs="Arial"/>
                <w:sz w:val="22"/>
              </w:rPr>
              <w:t xml:space="preserve">Students use </w:t>
            </w:r>
            <w:r w:rsidRPr="00445221">
              <w:rPr>
                <w:rFonts w:cs="Arial"/>
                <w:i/>
                <w:sz w:val="22"/>
              </w:rPr>
              <w:t>‘The Myth of Terra Nullius 1770–1825’</w:t>
            </w:r>
            <w:r w:rsidRPr="00445221">
              <w:rPr>
                <w:rFonts w:cs="Arial"/>
                <w:sz w:val="22"/>
              </w:rPr>
              <w:t xml:space="preserve"> poster</w:t>
            </w:r>
            <w:r w:rsidR="00175945" w:rsidRPr="00445221">
              <w:rPr>
                <w:rFonts w:cs="Arial"/>
                <w:sz w:val="22"/>
              </w:rPr>
              <w:t xml:space="preserve"> –</w:t>
            </w:r>
            <w:r w:rsidR="00CF3202" w:rsidRPr="00445221">
              <w:rPr>
                <w:rFonts w:cs="Arial"/>
                <w:sz w:val="22"/>
              </w:rPr>
              <w:t xml:space="preserve"> </w:t>
            </w:r>
            <w:r w:rsidR="00DE4C40" w:rsidRPr="00445221">
              <w:rPr>
                <w:rFonts w:cs="Arial"/>
                <w:sz w:val="22"/>
              </w:rPr>
              <w:br/>
            </w:r>
            <w:hyperlink r:id="rId22" w:history="1">
              <w:r w:rsidR="008B5C33" w:rsidRPr="00445221">
                <w:rPr>
                  <w:rStyle w:val="Hyperlink"/>
                  <w:rFonts w:cs="Arial"/>
                  <w:sz w:val="22"/>
                </w:rPr>
                <w:t>ab-ed.bostes.nsw.edu.au/go/aboriginal-studies/invasion-and-resistance-kit-timeline</w:t>
              </w:r>
              <w:r w:rsidR="008B5C33" w:rsidRPr="00445221">
                <w:rPr>
                  <w:rStyle w:val="Hyperlink"/>
                  <w:rFonts w:cs="Arial"/>
                  <w:color w:val="000000" w:themeColor="text1"/>
                  <w:sz w:val="22"/>
                  <w:u w:val="none"/>
                </w:rPr>
                <w:t xml:space="preserve"> </w:t>
              </w:r>
              <w:r w:rsidR="00CF3202" w:rsidRPr="00445221">
                <w:rPr>
                  <w:rStyle w:val="Hyperlink"/>
                  <w:rFonts w:cs="Arial"/>
                  <w:color w:val="000000" w:themeColor="text1"/>
                  <w:sz w:val="22"/>
                  <w:u w:val="none"/>
                </w:rPr>
                <w:t>to con</w:t>
              </w:r>
            </w:hyperlink>
            <w:r w:rsidR="00CF3202" w:rsidRPr="00445221">
              <w:rPr>
                <w:rFonts w:cs="Arial"/>
                <w:sz w:val="22"/>
              </w:rPr>
              <w:t xml:space="preserve">struct their own </w:t>
            </w:r>
            <w:r w:rsidR="001456C6" w:rsidRPr="00445221">
              <w:rPr>
                <w:rFonts w:cs="Arial"/>
                <w:sz w:val="22"/>
              </w:rPr>
              <w:t>interactive timeline</w:t>
            </w:r>
            <w:r w:rsidRPr="00445221">
              <w:rPr>
                <w:rFonts w:cs="Arial"/>
                <w:sz w:val="22"/>
              </w:rPr>
              <w:t xml:space="preserve"> of Pemulwuy</w:t>
            </w:r>
            <w:r w:rsidR="001456C6" w:rsidRPr="00445221">
              <w:rPr>
                <w:rFonts w:cs="Arial"/>
                <w:sz w:val="22"/>
              </w:rPr>
              <w:t>.</w:t>
            </w:r>
          </w:p>
          <w:p w:rsidR="00980B3D" w:rsidRPr="00445221" w:rsidRDefault="007F504C" w:rsidP="008B5C33">
            <w:pPr>
              <w:pStyle w:val="ListParagraph"/>
              <w:numPr>
                <w:ilvl w:val="0"/>
                <w:numId w:val="4"/>
              </w:numPr>
              <w:tabs>
                <w:tab w:val="left" w:pos="368"/>
              </w:tabs>
              <w:ind w:left="214" w:hanging="214"/>
              <w:rPr>
                <w:rFonts w:cs="Arial"/>
                <w:sz w:val="22"/>
              </w:rPr>
            </w:pPr>
            <w:r w:rsidRPr="00445221">
              <w:rPr>
                <w:rFonts w:cs="Arial"/>
                <w:sz w:val="22"/>
              </w:rPr>
              <w:t>Students select one</w:t>
            </w:r>
            <w:r w:rsidR="00980B3D" w:rsidRPr="00445221">
              <w:rPr>
                <w:rFonts w:cs="Arial"/>
                <w:sz w:val="22"/>
              </w:rPr>
              <w:t xml:space="preserve"> Aboriginal resistance leader, other than Pemulwuy, and develop a two</w:t>
            </w:r>
            <w:r w:rsidR="00CE1DAB" w:rsidRPr="00445221">
              <w:rPr>
                <w:rFonts w:cs="Arial"/>
                <w:sz w:val="22"/>
              </w:rPr>
              <w:t>-</w:t>
            </w:r>
            <w:r w:rsidR="00980B3D" w:rsidRPr="00445221">
              <w:rPr>
                <w:rFonts w:cs="Arial"/>
                <w:sz w:val="22"/>
              </w:rPr>
              <w:t>minute presentation in which they summarise the significance of the leader’s response to the imperial presence. Students may wish to research a resistance leader from t</w:t>
            </w:r>
            <w:r w:rsidRPr="00445221">
              <w:rPr>
                <w:rFonts w:cs="Arial"/>
                <w:sz w:val="22"/>
              </w:rPr>
              <w:t>he National Museum of Australia</w:t>
            </w:r>
            <w:r w:rsidR="00980B3D" w:rsidRPr="00445221">
              <w:rPr>
                <w:rFonts w:cs="Arial"/>
                <w:sz w:val="22"/>
              </w:rPr>
              <w:t>’s</w:t>
            </w:r>
            <w:r w:rsidR="003E4322" w:rsidRPr="00445221">
              <w:rPr>
                <w:rFonts w:cs="Arial"/>
                <w:sz w:val="22"/>
              </w:rPr>
              <w:t xml:space="preserve">, </w:t>
            </w:r>
            <w:proofErr w:type="gramStart"/>
            <w:r w:rsidRPr="00445221">
              <w:rPr>
                <w:rFonts w:cs="Arial"/>
                <w:i/>
                <w:sz w:val="22"/>
              </w:rPr>
              <w:t>How</w:t>
            </w:r>
            <w:proofErr w:type="gramEnd"/>
            <w:r w:rsidRPr="00445221">
              <w:rPr>
                <w:rFonts w:cs="Arial"/>
                <w:i/>
                <w:sz w:val="22"/>
              </w:rPr>
              <w:t xml:space="preserve"> did Aboriginal Australians resist British colonisation?</w:t>
            </w:r>
            <w:r w:rsidR="00980B3D" w:rsidRPr="00445221">
              <w:rPr>
                <w:rFonts w:cs="Arial"/>
                <w:sz w:val="22"/>
              </w:rPr>
              <w:t xml:space="preserve"> resource, or the </w:t>
            </w:r>
            <w:r w:rsidR="00980B3D" w:rsidRPr="00445221">
              <w:rPr>
                <w:rFonts w:cs="Arial"/>
                <w:i/>
                <w:sz w:val="22"/>
              </w:rPr>
              <w:t>‘Resistance’</w:t>
            </w:r>
            <w:r w:rsidR="00980B3D" w:rsidRPr="00445221">
              <w:rPr>
                <w:rFonts w:cs="Arial"/>
                <w:sz w:val="22"/>
              </w:rPr>
              <w:t xml:space="preserve"> virtual tour</w:t>
            </w:r>
            <w:r w:rsidR="00C9452E" w:rsidRPr="00445221">
              <w:rPr>
                <w:rFonts w:cs="Arial"/>
                <w:sz w:val="22"/>
              </w:rPr>
              <w:t xml:space="preserve"> –</w:t>
            </w:r>
            <w:r w:rsidR="00980B3D" w:rsidRPr="00445221">
              <w:rPr>
                <w:rFonts w:cs="Arial"/>
                <w:sz w:val="22"/>
              </w:rPr>
              <w:t xml:space="preserve"> </w:t>
            </w:r>
            <w:hyperlink r:id="rId23" w:history="1">
              <w:r w:rsidR="00980B3D" w:rsidRPr="00445221">
                <w:rPr>
                  <w:rStyle w:val="Hyperlink"/>
                  <w:rFonts w:cs="Arial"/>
                  <w:sz w:val="22"/>
                </w:rPr>
                <w:t>nma.gov.au/</w:t>
              </w:r>
              <w:proofErr w:type="spellStart"/>
              <w:r w:rsidR="00980B3D" w:rsidRPr="00445221">
                <w:rPr>
                  <w:rStyle w:val="Hyperlink"/>
                  <w:rFonts w:cs="Arial"/>
                  <w:sz w:val="22"/>
                </w:rPr>
                <w:t>av</w:t>
              </w:r>
              <w:proofErr w:type="spellEnd"/>
              <w:r w:rsidR="00980B3D" w:rsidRPr="00445221">
                <w:rPr>
                  <w:rStyle w:val="Hyperlink"/>
                  <w:rFonts w:cs="Arial"/>
                  <w:sz w:val="22"/>
                </w:rPr>
                <w:t>/resistance</w:t>
              </w:r>
            </w:hyperlink>
          </w:p>
          <w:p w:rsidR="00DB00F0" w:rsidRPr="00445221" w:rsidRDefault="007F504C" w:rsidP="00CE2431">
            <w:pPr>
              <w:pStyle w:val="ListParagraph"/>
              <w:numPr>
                <w:ilvl w:val="0"/>
                <w:numId w:val="4"/>
              </w:numPr>
              <w:tabs>
                <w:tab w:val="left" w:pos="368"/>
              </w:tabs>
              <w:ind w:left="214" w:hanging="214"/>
              <w:rPr>
                <w:rFonts w:cs="Arial"/>
                <w:sz w:val="22"/>
              </w:rPr>
            </w:pPr>
            <w:r w:rsidRPr="00445221">
              <w:rPr>
                <w:rFonts w:cs="Arial"/>
                <w:sz w:val="22"/>
              </w:rPr>
              <w:t>In groups, students develop ten questions they would ask a</w:t>
            </w:r>
            <w:r w:rsidR="008B5C33" w:rsidRPr="00445221">
              <w:rPr>
                <w:rFonts w:cs="Arial"/>
                <w:sz w:val="22"/>
              </w:rPr>
              <w:t xml:space="preserve"> traditional custodian</w:t>
            </w:r>
            <w:r w:rsidRPr="00445221">
              <w:rPr>
                <w:rFonts w:cs="Arial"/>
                <w:sz w:val="22"/>
              </w:rPr>
              <w:t xml:space="preserve"> in relation to </w:t>
            </w:r>
            <w:r w:rsidR="008B5C33" w:rsidRPr="00445221">
              <w:rPr>
                <w:rFonts w:cs="Arial"/>
                <w:sz w:val="22"/>
              </w:rPr>
              <w:t xml:space="preserve">local </w:t>
            </w:r>
            <w:r w:rsidR="001F1042" w:rsidRPr="00445221">
              <w:rPr>
                <w:rFonts w:cs="Arial"/>
                <w:sz w:val="22"/>
              </w:rPr>
              <w:t>responses to the British</w:t>
            </w:r>
            <w:r w:rsidRPr="00445221">
              <w:rPr>
                <w:rFonts w:cs="Arial"/>
                <w:sz w:val="22"/>
              </w:rPr>
              <w:t xml:space="preserve"> presence. If possible, a</w:t>
            </w:r>
            <w:r w:rsidR="008B5C33" w:rsidRPr="00445221">
              <w:rPr>
                <w:rFonts w:cs="Arial"/>
                <w:sz w:val="22"/>
              </w:rPr>
              <w:t xml:space="preserve"> traditional custodian</w:t>
            </w:r>
            <w:r w:rsidR="008306E7" w:rsidRPr="00445221">
              <w:rPr>
                <w:rFonts w:cs="Arial"/>
                <w:sz w:val="22"/>
              </w:rPr>
              <w:t xml:space="preserve"> and/or a</w:t>
            </w:r>
            <w:r w:rsidR="00CE2431" w:rsidRPr="00445221">
              <w:rPr>
                <w:rFonts w:cs="Arial"/>
                <w:sz w:val="22"/>
              </w:rPr>
              <w:t>n appropriate knowledge holder</w:t>
            </w:r>
            <w:r w:rsidR="008C0CD9" w:rsidRPr="00445221">
              <w:rPr>
                <w:rFonts w:cs="Arial"/>
                <w:sz w:val="22"/>
              </w:rPr>
              <w:t xml:space="preserve"> </w:t>
            </w:r>
            <w:proofErr w:type="gramStart"/>
            <w:r w:rsidRPr="00445221">
              <w:rPr>
                <w:rFonts w:cs="Arial"/>
                <w:sz w:val="22"/>
              </w:rPr>
              <w:t>is</w:t>
            </w:r>
            <w:proofErr w:type="gramEnd"/>
            <w:r w:rsidR="00E84026" w:rsidRPr="00445221">
              <w:rPr>
                <w:rFonts w:cs="Arial"/>
                <w:sz w:val="22"/>
              </w:rPr>
              <w:t xml:space="preserve"> invited to share</w:t>
            </w:r>
            <w:r w:rsidRPr="00445221">
              <w:rPr>
                <w:rFonts w:cs="Arial"/>
                <w:sz w:val="22"/>
              </w:rPr>
              <w:t xml:space="preserve"> </w:t>
            </w:r>
            <w:r w:rsidR="00CD02B9" w:rsidRPr="00445221">
              <w:rPr>
                <w:rFonts w:cs="Arial"/>
                <w:sz w:val="22"/>
              </w:rPr>
              <w:t>local</w:t>
            </w:r>
            <w:r w:rsidR="00E84026" w:rsidRPr="00445221">
              <w:rPr>
                <w:rFonts w:cs="Arial"/>
                <w:sz w:val="22"/>
              </w:rPr>
              <w:t xml:space="preserve"> stor</w:t>
            </w:r>
            <w:r w:rsidR="008C0CD9" w:rsidRPr="00445221">
              <w:rPr>
                <w:rFonts w:cs="Arial"/>
                <w:sz w:val="22"/>
              </w:rPr>
              <w:t>ies</w:t>
            </w:r>
            <w:r w:rsidR="001F3076" w:rsidRPr="00445221">
              <w:rPr>
                <w:rFonts w:cs="Arial"/>
                <w:sz w:val="22"/>
              </w:rPr>
              <w:t>.</w:t>
            </w:r>
          </w:p>
        </w:tc>
        <w:tc>
          <w:tcPr>
            <w:tcW w:w="2861" w:type="dxa"/>
            <w:tcBorders>
              <w:top w:val="nil"/>
            </w:tcBorders>
            <w:tcMar>
              <w:top w:w="57" w:type="dxa"/>
              <w:left w:w="57" w:type="dxa"/>
              <w:bottom w:w="57" w:type="dxa"/>
              <w:right w:w="57" w:type="dxa"/>
            </w:tcMar>
          </w:tcPr>
          <w:p w:rsidR="00B83CD7" w:rsidRPr="00445221" w:rsidRDefault="002447DF" w:rsidP="005A2377">
            <w:pPr>
              <w:rPr>
                <w:rFonts w:cs="Arial"/>
                <w:b/>
                <w:sz w:val="22"/>
              </w:rPr>
            </w:pPr>
            <w:r w:rsidRPr="00445221">
              <w:rPr>
                <w:rFonts w:cs="Arial"/>
                <w:b/>
                <w:sz w:val="22"/>
              </w:rPr>
              <w:t>Extension</w:t>
            </w:r>
          </w:p>
          <w:p w:rsidR="00487597" w:rsidRPr="00445221" w:rsidRDefault="002447DF" w:rsidP="00A26677">
            <w:pPr>
              <w:rPr>
                <w:rFonts w:cs="Arial"/>
                <w:sz w:val="22"/>
              </w:rPr>
            </w:pPr>
            <w:r w:rsidRPr="00445221">
              <w:rPr>
                <w:rFonts w:cs="Arial"/>
                <w:sz w:val="22"/>
              </w:rPr>
              <w:t>Students investigate the experience of an imperial presence in the territory of of an Indigenous group outside Australia.</w:t>
            </w:r>
          </w:p>
        </w:tc>
      </w:tr>
      <w:tr w:rsidR="00357888" w:rsidRPr="00445221" w:rsidTr="008B5C33">
        <w:trPr>
          <w:trHeight w:val="2876"/>
        </w:trPr>
        <w:tc>
          <w:tcPr>
            <w:tcW w:w="3026" w:type="dxa"/>
            <w:tcMar>
              <w:top w:w="57" w:type="dxa"/>
              <w:left w:w="57" w:type="dxa"/>
              <w:bottom w:w="57" w:type="dxa"/>
              <w:right w:w="57" w:type="dxa"/>
            </w:tcMar>
          </w:tcPr>
          <w:p w:rsidR="00E45AFF" w:rsidRPr="00445221" w:rsidRDefault="002A18E5" w:rsidP="009B7302">
            <w:pPr>
              <w:pStyle w:val="ListParagraph"/>
              <w:numPr>
                <w:ilvl w:val="0"/>
                <w:numId w:val="11"/>
              </w:numPr>
            </w:pPr>
            <w:r w:rsidRPr="00445221">
              <w:rPr>
                <w:sz w:val="22"/>
              </w:rPr>
              <w:t xml:space="preserve">problems associated with the construction of modern histories: the abundance of documentary material, the incomplete nature of evidence and political controls on access to source materials, including classified records </w:t>
            </w:r>
            <w:r w:rsidRPr="00445221">
              <w:rPr>
                <w:noProof/>
                <w:lang w:eastAsia="en-AU"/>
              </w:rPr>
              <w:drawing>
                <wp:inline distT="114300" distB="114300" distL="114300" distR="114300" wp14:anchorId="16C33E03" wp14:editId="5B2EB70E">
                  <wp:extent cx="114300" cy="104775"/>
                  <wp:effectExtent l="0" t="0" r="0" b="9525"/>
                  <wp:docPr id="708" name="image738.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738.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sz w:val="22"/>
              </w:rPr>
              <w:t xml:space="preserve"> </w:t>
            </w:r>
            <w:r w:rsidRPr="00445221">
              <w:rPr>
                <w:noProof/>
                <w:lang w:eastAsia="en-AU"/>
              </w:rPr>
              <w:drawing>
                <wp:inline distT="114300" distB="114300" distL="114300" distR="114300" wp14:anchorId="2A31763E" wp14:editId="4692006A">
                  <wp:extent cx="123825" cy="104775"/>
                  <wp:effectExtent l="0" t="0" r="9525" b="9525"/>
                  <wp:docPr id="859" name="image8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89.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45221">
              <w:rPr>
                <w:sz w:val="22"/>
              </w:rPr>
              <w:t xml:space="preserve"> </w:t>
            </w:r>
            <w:r w:rsidRPr="00445221">
              <w:rPr>
                <w:noProof/>
                <w:lang w:eastAsia="en-AU"/>
              </w:rPr>
              <w:drawing>
                <wp:inline distT="114300" distB="114300" distL="114300" distR="114300" wp14:anchorId="6A26BED1" wp14:editId="6B734FBC">
                  <wp:extent cx="123825" cy="104775"/>
                  <wp:effectExtent l="0" t="0" r="9525" b="9525"/>
                  <wp:docPr id="928" name="image95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58.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445221">
              <w:rPr>
                <w:sz w:val="22"/>
              </w:rPr>
              <w:t xml:space="preserve"> </w:t>
            </w:r>
            <w:r w:rsidRPr="00445221">
              <w:rPr>
                <w:noProof/>
                <w:lang w:eastAsia="en-AU"/>
              </w:rPr>
              <w:drawing>
                <wp:inline distT="114300" distB="114300" distL="114300" distR="114300" wp14:anchorId="41C6CA25" wp14:editId="0245C809">
                  <wp:extent cx="133350" cy="104775"/>
                  <wp:effectExtent l="0" t="0" r="0" b="9525"/>
                  <wp:docPr id="359" name="image38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89.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45221">
              <w:rPr>
                <w:sz w:val="22"/>
              </w:rPr>
              <w:t xml:space="preserve"> </w:t>
            </w:r>
            <w:r w:rsidRPr="00445221">
              <w:rPr>
                <w:noProof/>
                <w:lang w:eastAsia="en-AU"/>
              </w:rPr>
              <w:drawing>
                <wp:inline distT="114300" distB="114300" distL="114300" distR="114300" wp14:anchorId="4A17A589" wp14:editId="08364F51">
                  <wp:extent cx="104775" cy="104775"/>
                  <wp:effectExtent l="0" t="0" r="9525" b="9525"/>
                  <wp:docPr id="1255" name="image12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5.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445221">
              <w:t xml:space="preserve"> </w:t>
            </w:r>
            <w:r w:rsidRPr="00445221">
              <w:rPr>
                <w:noProof/>
                <w:lang w:eastAsia="en-AU"/>
              </w:rPr>
              <w:drawing>
                <wp:inline distT="114300" distB="114300" distL="114300" distR="114300" wp14:anchorId="268D990A" wp14:editId="2134DA78">
                  <wp:extent cx="133350" cy="104775"/>
                  <wp:effectExtent l="0" t="0" r="0" b="9525"/>
                  <wp:docPr id="1175" name="image88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8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9453" w:type="dxa"/>
            <w:tcMar>
              <w:top w:w="57" w:type="dxa"/>
              <w:left w:w="57" w:type="dxa"/>
              <w:bottom w:w="57" w:type="dxa"/>
              <w:right w:w="57" w:type="dxa"/>
            </w:tcMar>
          </w:tcPr>
          <w:p w:rsidR="00357888" w:rsidRPr="00445221" w:rsidRDefault="008B034C" w:rsidP="004E03EF">
            <w:pPr>
              <w:pStyle w:val="ListParagraph"/>
              <w:numPr>
                <w:ilvl w:val="0"/>
                <w:numId w:val="4"/>
              </w:numPr>
              <w:tabs>
                <w:tab w:val="left" w:pos="368"/>
              </w:tabs>
              <w:ind w:left="214" w:hanging="214"/>
              <w:rPr>
                <w:rFonts w:cs="Arial"/>
                <w:b/>
                <w:sz w:val="22"/>
              </w:rPr>
            </w:pPr>
            <w:r w:rsidRPr="00445221">
              <w:rPr>
                <w:rFonts w:cs="Arial"/>
                <w:b/>
                <w:sz w:val="22"/>
              </w:rPr>
              <w:t>Assessment</w:t>
            </w:r>
          </w:p>
          <w:p w:rsidR="00D21E5A" w:rsidRPr="00445221" w:rsidRDefault="008B034C" w:rsidP="00D21E5A">
            <w:pPr>
              <w:pStyle w:val="ListParagraph"/>
              <w:tabs>
                <w:tab w:val="left" w:pos="368"/>
              </w:tabs>
              <w:ind w:left="214"/>
              <w:rPr>
                <w:rFonts w:cs="Arial"/>
                <w:sz w:val="22"/>
              </w:rPr>
            </w:pPr>
            <w:r w:rsidRPr="00445221">
              <w:rPr>
                <w:rFonts w:cs="Arial"/>
                <w:sz w:val="22"/>
              </w:rPr>
              <w:t>Students develop an historical account of</w:t>
            </w:r>
            <w:r w:rsidRPr="00445221">
              <w:rPr>
                <w:rFonts w:cs="Arial"/>
                <w:color w:val="000000" w:themeColor="text1"/>
                <w:sz w:val="22"/>
              </w:rPr>
              <w:t xml:space="preserve"> </w:t>
            </w:r>
            <w:r w:rsidR="003311E2" w:rsidRPr="00445221">
              <w:rPr>
                <w:rFonts w:cs="Arial"/>
                <w:color w:val="000000" w:themeColor="text1"/>
                <w:sz w:val="22"/>
              </w:rPr>
              <w:t xml:space="preserve">the role and contribution of </w:t>
            </w:r>
            <w:r w:rsidRPr="00445221">
              <w:rPr>
                <w:rFonts w:cs="Arial"/>
                <w:color w:val="000000" w:themeColor="text1"/>
                <w:sz w:val="22"/>
              </w:rPr>
              <w:t>Pemulwuy</w:t>
            </w:r>
            <w:r w:rsidR="003311E2" w:rsidRPr="00445221">
              <w:rPr>
                <w:rFonts w:cs="Arial"/>
                <w:color w:val="000000" w:themeColor="text1"/>
                <w:sz w:val="22"/>
              </w:rPr>
              <w:t>, and</w:t>
            </w:r>
            <w:r w:rsidRPr="00445221">
              <w:rPr>
                <w:rFonts w:cs="Arial"/>
                <w:sz w:val="22"/>
              </w:rPr>
              <w:t xml:space="preserve"> reflect upon the process of const</w:t>
            </w:r>
            <w:r w:rsidR="00DE4C40" w:rsidRPr="00445221">
              <w:rPr>
                <w:rFonts w:cs="Arial"/>
                <w:sz w:val="22"/>
              </w:rPr>
              <w:t>ructing the text in regards to:</w:t>
            </w:r>
          </w:p>
          <w:p w:rsidR="00D21E5A" w:rsidRPr="00445221" w:rsidRDefault="008B034C" w:rsidP="004F7311">
            <w:pPr>
              <w:pStyle w:val="ListParagraph"/>
              <w:numPr>
                <w:ilvl w:val="0"/>
                <w:numId w:val="21"/>
              </w:numPr>
              <w:tabs>
                <w:tab w:val="left" w:pos="368"/>
              </w:tabs>
              <w:rPr>
                <w:rFonts w:cs="Arial"/>
                <w:sz w:val="22"/>
              </w:rPr>
            </w:pPr>
            <w:r w:rsidRPr="00445221">
              <w:rPr>
                <w:rFonts w:cs="Arial"/>
                <w:sz w:val="22"/>
              </w:rPr>
              <w:t>the abundance of documentary material</w:t>
            </w:r>
          </w:p>
          <w:p w:rsidR="00D21E5A" w:rsidRPr="00445221" w:rsidRDefault="008B034C" w:rsidP="004F7311">
            <w:pPr>
              <w:pStyle w:val="ListParagraph"/>
              <w:numPr>
                <w:ilvl w:val="0"/>
                <w:numId w:val="21"/>
              </w:numPr>
              <w:tabs>
                <w:tab w:val="left" w:pos="368"/>
              </w:tabs>
              <w:rPr>
                <w:rFonts w:cs="Arial"/>
                <w:sz w:val="22"/>
              </w:rPr>
            </w:pPr>
            <w:r w:rsidRPr="00445221">
              <w:rPr>
                <w:rFonts w:cs="Arial"/>
                <w:sz w:val="22"/>
              </w:rPr>
              <w:t>the incomplete nature of evidence</w:t>
            </w:r>
          </w:p>
          <w:p w:rsidR="00E97D37" w:rsidRPr="00445221" w:rsidRDefault="008B034C" w:rsidP="004F7311">
            <w:pPr>
              <w:pStyle w:val="ListParagraph"/>
              <w:numPr>
                <w:ilvl w:val="0"/>
                <w:numId w:val="21"/>
              </w:numPr>
              <w:tabs>
                <w:tab w:val="left" w:pos="368"/>
              </w:tabs>
              <w:rPr>
                <w:rFonts w:cs="Arial"/>
                <w:sz w:val="22"/>
              </w:rPr>
            </w:pPr>
            <w:proofErr w:type="gramStart"/>
            <w:r w:rsidRPr="00445221">
              <w:rPr>
                <w:rFonts w:cs="Arial"/>
                <w:sz w:val="22"/>
              </w:rPr>
              <w:t>access</w:t>
            </w:r>
            <w:proofErr w:type="gramEnd"/>
            <w:r w:rsidRPr="00445221">
              <w:rPr>
                <w:rFonts w:cs="Arial"/>
                <w:sz w:val="22"/>
              </w:rPr>
              <w:t xml:space="preserve"> to source materials.</w:t>
            </w:r>
          </w:p>
        </w:tc>
        <w:tc>
          <w:tcPr>
            <w:tcW w:w="2861" w:type="dxa"/>
            <w:tcMar>
              <w:top w:w="57" w:type="dxa"/>
              <w:left w:w="57" w:type="dxa"/>
              <w:bottom w:w="57" w:type="dxa"/>
              <w:right w:w="57" w:type="dxa"/>
            </w:tcMar>
          </w:tcPr>
          <w:p w:rsidR="00357888" w:rsidRPr="00445221" w:rsidRDefault="00357888" w:rsidP="003E712B">
            <w:pPr>
              <w:rPr>
                <w:rFonts w:cs="Arial"/>
                <w:sz w:val="22"/>
              </w:rPr>
            </w:pPr>
          </w:p>
        </w:tc>
      </w:tr>
      <w:tr w:rsidR="008D15A2" w:rsidRPr="00445221" w:rsidTr="00D85631">
        <w:trPr>
          <w:cantSplit/>
        </w:trPr>
        <w:tc>
          <w:tcPr>
            <w:tcW w:w="3026" w:type="dxa"/>
            <w:tcMar>
              <w:top w:w="57" w:type="dxa"/>
              <w:left w:w="57" w:type="dxa"/>
              <w:bottom w:w="57" w:type="dxa"/>
              <w:right w:w="57" w:type="dxa"/>
            </w:tcMar>
          </w:tcPr>
          <w:p w:rsidR="008D15A2" w:rsidRPr="00445221" w:rsidRDefault="008D15A2" w:rsidP="002A18E5">
            <w:pPr>
              <w:pStyle w:val="ListParagraph"/>
              <w:numPr>
                <w:ilvl w:val="0"/>
                <w:numId w:val="12"/>
              </w:numPr>
              <w:rPr>
                <w:rFonts w:cs="Arial"/>
                <w:sz w:val="22"/>
              </w:rPr>
            </w:pPr>
            <w:r w:rsidRPr="00445221">
              <w:rPr>
                <w:rFonts w:cs="Arial"/>
                <w:sz w:val="22"/>
              </w:rPr>
              <w:lastRenderedPageBreak/>
              <w:t xml:space="preserve">the role of selectivity, emphasis and omission in the construction of historical accounts </w:t>
            </w:r>
            <w:r w:rsidRPr="00445221">
              <w:rPr>
                <w:noProof/>
                <w:lang w:eastAsia="en-AU"/>
              </w:rPr>
              <w:drawing>
                <wp:inline distT="114300" distB="114300" distL="114300" distR="114300" wp14:anchorId="03ADEC2A" wp14:editId="4249AE12">
                  <wp:extent cx="123825" cy="104775"/>
                  <wp:effectExtent l="0" t="0" r="9525" b="9525"/>
                  <wp:docPr id="607" name="image6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37.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noProof/>
                <w:lang w:eastAsia="en-AU"/>
              </w:rPr>
              <w:drawing>
                <wp:inline distT="114300" distB="114300" distL="114300" distR="114300" wp14:anchorId="1FA7C5D4" wp14:editId="025D0EF7">
                  <wp:extent cx="123825" cy="104775"/>
                  <wp:effectExtent l="0" t="0" r="9525" b="9525"/>
                  <wp:docPr id="561" name="image59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91.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noProof/>
                <w:lang w:eastAsia="en-AU"/>
              </w:rPr>
              <w:drawing>
                <wp:inline distT="0" distB="0" distL="0" distR="0" wp14:anchorId="4713CF01" wp14:editId="5DF938D3">
                  <wp:extent cx="136380" cy="100330"/>
                  <wp:effectExtent l="0" t="0" r="0" b="0"/>
                  <wp:docPr id="1450" name="Picture 145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rFonts w:cs="Arial"/>
                <w:sz w:val="22"/>
              </w:rPr>
              <w:t xml:space="preserve"> </w:t>
            </w:r>
            <w:r w:rsidRPr="00445221">
              <w:rPr>
                <w:noProof/>
                <w:lang w:eastAsia="en-AU"/>
              </w:rPr>
              <w:drawing>
                <wp:inline distT="114300" distB="114300" distL="114300" distR="114300" wp14:anchorId="3D05D0DE" wp14:editId="232AA2CD">
                  <wp:extent cx="104775" cy="104775"/>
                  <wp:effectExtent l="0" t="0" r="9525" b="9525"/>
                  <wp:docPr id="746" name="image7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76.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r w:rsidRPr="00445221">
              <w:rPr>
                <w:rFonts w:cs="Arial"/>
                <w:sz w:val="22"/>
              </w:rPr>
              <w:t xml:space="preserve"> </w:t>
            </w:r>
            <w:r w:rsidRPr="00445221">
              <w:rPr>
                <w:noProof/>
                <w:lang w:eastAsia="en-AU"/>
              </w:rPr>
              <w:drawing>
                <wp:inline distT="0" distB="0" distL="0" distR="0" wp14:anchorId="35B45742" wp14:editId="62844F13">
                  <wp:extent cx="136380" cy="100330"/>
                  <wp:effectExtent l="0" t="0" r="0" b="0"/>
                  <wp:docPr id="1449" name="Picture 144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896808" w:rsidRPr="00445221" w:rsidRDefault="00896808" w:rsidP="00E45AFF">
            <w:pPr>
              <w:rPr>
                <w:rFonts w:cs="Arial"/>
                <w:sz w:val="22"/>
              </w:rPr>
            </w:pPr>
          </w:p>
          <w:p w:rsidR="00E45AFF" w:rsidRPr="00445221" w:rsidRDefault="00E45AFF" w:rsidP="00E45AFF">
            <w:pPr>
              <w:pStyle w:val="Default"/>
              <w:numPr>
                <w:ilvl w:val="0"/>
                <w:numId w:val="7"/>
              </w:numPr>
              <w:rPr>
                <w:sz w:val="22"/>
                <w:szCs w:val="22"/>
              </w:rPr>
            </w:pPr>
            <w:r w:rsidRPr="00445221">
              <w:rPr>
                <w:sz w:val="22"/>
                <w:szCs w:val="22"/>
              </w:rPr>
              <w:t xml:space="preserve">Analyse sources to identify and account for the different perspectives of individuals and groups in the past (ACHAH010) </w:t>
            </w:r>
            <w:r w:rsidRPr="00445221">
              <w:rPr>
                <w:noProof/>
                <w:sz w:val="22"/>
                <w:szCs w:val="22"/>
                <w:lang w:eastAsia="en-AU"/>
              </w:rPr>
              <w:drawing>
                <wp:inline distT="0" distB="0" distL="0" distR="0" wp14:anchorId="08DA6C6A" wp14:editId="3E7DD030">
                  <wp:extent cx="128270" cy="100330"/>
                  <wp:effectExtent l="0" t="0" r="5080" b="0"/>
                  <wp:docPr id="45" name="Picture 4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BA88552" wp14:editId="0B0F8A5C">
                  <wp:extent cx="136380" cy="100330"/>
                  <wp:effectExtent l="0" t="0" r="0" b="0"/>
                  <wp:docPr id="46" name="Picture 4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6E3BB0BA" wp14:editId="02F7D073">
                  <wp:extent cx="100330" cy="100330"/>
                  <wp:effectExtent l="0" t="0" r="0" b="0"/>
                  <wp:docPr id="47" name="Picture 4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78048F6F" wp14:editId="61FF965A">
                  <wp:extent cx="136380" cy="100330"/>
                  <wp:effectExtent l="0" t="0" r="0" b="0"/>
                  <wp:docPr id="48" name="Picture 4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2537E339" wp14:editId="6C14C417">
                  <wp:extent cx="97985" cy="100330"/>
                  <wp:effectExtent l="0" t="0" r="0" b="0"/>
                  <wp:docPr id="49" name="Picture 49"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4"/>
                          <a:srcRect/>
                          <a:stretch>
                            <a:fillRect/>
                          </a:stretch>
                        </pic:blipFill>
                        <pic:spPr>
                          <a:xfrm>
                            <a:off x="0" y="0"/>
                            <a:ext cx="9779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114300" distB="114300" distL="114300" distR="114300" wp14:anchorId="73B3A402" wp14:editId="4DA7D218">
                  <wp:extent cx="66675" cy="104775"/>
                  <wp:effectExtent l="0" t="0" r="9525" b="9525"/>
                  <wp:docPr id="50"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5"/>
                          <a:srcRect/>
                          <a:stretch>
                            <a:fillRect/>
                          </a:stretch>
                        </pic:blipFill>
                        <pic:spPr>
                          <a:xfrm>
                            <a:off x="0" y="0"/>
                            <a:ext cx="66675" cy="104775"/>
                          </a:xfrm>
                          <a:prstGeom prst="rect">
                            <a:avLst/>
                          </a:prstGeom>
                          <a:ln/>
                        </pic:spPr>
                      </pic:pic>
                    </a:graphicData>
                  </a:graphic>
                </wp:inline>
              </w:drawing>
            </w:r>
          </w:p>
          <w:p w:rsidR="00E45AFF" w:rsidRPr="00445221" w:rsidRDefault="00E45AFF" w:rsidP="00E45AFF">
            <w:pPr>
              <w:rPr>
                <w:rFonts w:cs="Arial"/>
                <w:sz w:val="22"/>
              </w:rPr>
            </w:pPr>
          </w:p>
          <w:p w:rsidR="00E45AFF" w:rsidRPr="00445221" w:rsidRDefault="00E45AFF" w:rsidP="00E45AFF">
            <w:pPr>
              <w:pStyle w:val="Default"/>
              <w:numPr>
                <w:ilvl w:val="0"/>
                <w:numId w:val="7"/>
              </w:numPr>
              <w:rPr>
                <w:sz w:val="22"/>
                <w:szCs w:val="22"/>
              </w:rPr>
            </w:pPr>
            <w:r w:rsidRPr="00445221">
              <w:rPr>
                <w:sz w:val="22"/>
                <w:szCs w:val="22"/>
              </w:rPr>
              <w:t xml:space="preserve">Analyse the extent and nature of continuity and change over time (ACHAH001) </w:t>
            </w:r>
            <w:r w:rsidRPr="00445221">
              <w:rPr>
                <w:noProof/>
                <w:sz w:val="22"/>
                <w:szCs w:val="22"/>
                <w:lang w:eastAsia="en-AU"/>
              </w:rPr>
              <w:drawing>
                <wp:inline distT="0" distB="0" distL="0" distR="0" wp14:anchorId="3A33B5D1" wp14:editId="6CD2D742">
                  <wp:extent cx="128270" cy="100330"/>
                  <wp:effectExtent l="0" t="0" r="5080" b="0"/>
                  <wp:docPr id="56" name="Picture 5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45221">
              <w:rPr>
                <w:sz w:val="22"/>
                <w:szCs w:val="22"/>
              </w:rPr>
              <w:t xml:space="preserve"> </w:t>
            </w:r>
            <w:r w:rsidRPr="00445221">
              <w:rPr>
                <w:noProof/>
                <w:sz w:val="22"/>
                <w:szCs w:val="22"/>
                <w:lang w:eastAsia="en-AU"/>
              </w:rPr>
              <w:drawing>
                <wp:inline distT="0" distB="0" distL="0" distR="0" wp14:anchorId="6F98F1FD" wp14:editId="59887038">
                  <wp:extent cx="100330" cy="100330"/>
                  <wp:effectExtent l="0" t="0" r="0" b="0"/>
                  <wp:docPr id="57" name="Picture 5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3"/>
                          <a:srcRect/>
                          <a:stretch>
                            <a:fillRect/>
                          </a:stretch>
                        </pic:blipFill>
                        <pic:spPr>
                          <a:xfrm>
                            <a:off x="0" y="0"/>
                            <a:ext cx="100330" cy="100330"/>
                          </a:xfrm>
                          <a:prstGeom prst="rect">
                            <a:avLst/>
                          </a:prstGeom>
                          <a:ln/>
                        </pic:spPr>
                      </pic:pic>
                    </a:graphicData>
                  </a:graphic>
                </wp:inline>
              </w:drawing>
            </w:r>
            <w:r w:rsidRPr="00445221">
              <w:rPr>
                <w:sz w:val="22"/>
                <w:szCs w:val="22"/>
              </w:rPr>
              <w:t xml:space="preserve"> (HCS)</w:t>
            </w:r>
          </w:p>
        </w:tc>
        <w:tc>
          <w:tcPr>
            <w:tcW w:w="9453" w:type="dxa"/>
            <w:tcMar>
              <w:top w:w="57" w:type="dxa"/>
              <w:left w:w="57" w:type="dxa"/>
              <w:bottom w:w="57" w:type="dxa"/>
              <w:right w:w="57" w:type="dxa"/>
            </w:tcMar>
          </w:tcPr>
          <w:p w:rsidR="00D53E54" w:rsidRPr="00445221" w:rsidRDefault="009B7302" w:rsidP="00453406">
            <w:pPr>
              <w:pStyle w:val="ListParagraph"/>
              <w:numPr>
                <w:ilvl w:val="0"/>
                <w:numId w:val="4"/>
              </w:numPr>
              <w:tabs>
                <w:tab w:val="left" w:pos="368"/>
              </w:tabs>
              <w:ind w:left="214" w:hanging="214"/>
              <w:rPr>
                <w:rFonts w:cs="Arial"/>
                <w:sz w:val="22"/>
              </w:rPr>
            </w:pPr>
            <w:r w:rsidRPr="00445221">
              <w:rPr>
                <w:rFonts w:cs="Arial"/>
                <w:sz w:val="22"/>
              </w:rPr>
              <w:t xml:space="preserve">Students are </w:t>
            </w:r>
            <w:r w:rsidR="00980B3D" w:rsidRPr="00445221">
              <w:rPr>
                <w:rFonts w:cs="Arial"/>
                <w:sz w:val="22"/>
              </w:rPr>
              <w:t>introduc</w:t>
            </w:r>
            <w:r w:rsidRPr="00445221">
              <w:rPr>
                <w:rFonts w:cs="Arial"/>
                <w:sz w:val="22"/>
              </w:rPr>
              <w:t>ed to</w:t>
            </w:r>
            <w:r w:rsidR="00980B3D" w:rsidRPr="00445221">
              <w:rPr>
                <w:rFonts w:cs="Arial"/>
                <w:sz w:val="22"/>
              </w:rPr>
              <w:t xml:space="preserve"> the issues of</w:t>
            </w:r>
            <w:r w:rsidR="004A428B" w:rsidRPr="00445221">
              <w:rPr>
                <w:rFonts w:cs="Arial"/>
                <w:sz w:val="22"/>
              </w:rPr>
              <w:t xml:space="preserve"> selectivity, emphasis and omission</w:t>
            </w:r>
            <w:r w:rsidRPr="00445221">
              <w:rPr>
                <w:rFonts w:cs="Arial"/>
                <w:sz w:val="22"/>
              </w:rPr>
              <w:t xml:space="preserve"> </w:t>
            </w:r>
            <w:r w:rsidR="009600E9" w:rsidRPr="00445221">
              <w:rPr>
                <w:rFonts w:cs="Arial"/>
                <w:sz w:val="22"/>
              </w:rPr>
              <w:t xml:space="preserve">that are involved when constructing </w:t>
            </w:r>
            <w:r w:rsidRPr="00445221">
              <w:rPr>
                <w:rFonts w:cs="Arial"/>
                <w:sz w:val="22"/>
              </w:rPr>
              <w:t>a</w:t>
            </w:r>
            <w:r w:rsidR="009600E9" w:rsidRPr="00445221">
              <w:rPr>
                <w:rFonts w:cs="Arial"/>
                <w:sz w:val="22"/>
              </w:rPr>
              <w:t>n</w:t>
            </w:r>
            <w:r w:rsidRPr="00445221">
              <w:rPr>
                <w:rFonts w:cs="Arial"/>
                <w:sz w:val="22"/>
              </w:rPr>
              <w:t xml:space="preserve"> historical account</w:t>
            </w:r>
            <w:r w:rsidR="00980B3D" w:rsidRPr="00445221">
              <w:rPr>
                <w:rFonts w:cs="Arial"/>
                <w:sz w:val="22"/>
              </w:rPr>
              <w:t>. Students reflect on the relevance of the issues</w:t>
            </w:r>
            <w:r w:rsidR="004A428B" w:rsidRPr="00445221">
              <w:rPr>
                <w:rFonts w:cs="Arial"/>
                <w:sz w:val="22"/>
              </w:rPr>
              <w:t xml:space="preserve"> in developin</w:t>
            </w:r>
            <w:r w:rsidR="00A26677" w:rsidRPr="00445221">
              <w:rPr>
                <w:rFonts w:cs="Arial"/>
                <w:sz w:val="22"/>
              </w:rPr>
              <w:t>g their own historical account</w:t>
            </w:r>
            <w:r w:rsidR="00EF212A" w:rsidRPr="00445221">
              <w:rPr>
                <w:rFonts w:cs="Arial"/>
                <w:sz w:val="22"/>
              </w:rPr>
              <w:t xml:space="preserve">, and </w:t>
            </w:r>
            <w:r w:rsidR="003F28BD" w:rsidRPr="00445221">
              <w:rPr>
                <w:rFonts w:cs="Arial"/>
                <w:sz w:val="22"/>
              </w:rPr>
              <w:t>consider w</w:t>
            </w:r>
            <w:r w:rsidR="00D53E54" w:rsidRPr="00445221">
              <w:rPr>
                <w:rFonts w:cs="Arial"/>
                <w:sz w:val="22"/>
              </w:rPr>
              <w:t xml:space="preserve">hy </w:t>
            </w:r>
            <w:r w:rsidR="00D3404B" w:rsidRPr="00445221">
              <w:rPr>
                <w:rFonts w:cs="Arial"/>
                <w:sz w:val="22"/>
              </w:rPr>
              <w:t>some sources of</w:t>
            </w:r>
            <w:r w:rsidR="00D53E54" w:rsidRPr="00445221">
              <w:rPr>
                <w:rFonts w:cs="Arial"/>
                <w:sz w:val="22"/>
              </w:rPr>
              <w:t xml:space="preserve"> evidence</w:t>
            </w:r>
            <w:r w:rsidR="003F28BD" w:rsidRPr="00445221">
              <w:rPr>
                <w:rFonts w:cs="Arial"/>
                <w:sz w:val="22"/>
              </w:rPr>
              <w:t xml:space="preserve"> may</w:t>
            </w:r>
            <w:r w:rsidR="00D53E54" w:rsidRPr="00445221">
              <w:rPr>
                <w:rFonts w:cs="Arial"/>
                <w:sz w:val="22"/>
              </w:rPr>
              <w:t xml:space="preserve"> be absent in </w:t>
            </w:r>
            <w:r w:rsidR="00EF212A" w:rsidRPr="00445221">
              <w:rPr>
                <w:rFonts w:cs="Arial"/>
                <w:sz w:val="22"/>
              </w:rPr>
              <w:t>accounts about imperialism and resistance in the Australian context.</w:t>
            </w:r>
          </w:p>
          <w:p w:rsidR="003F39A2" w:rsidRPr="00445221" w:rsidRDefault="004323BF" w:rsidP="004C254D">
            <w:pPr>
              <w:pStyle w:val="ListParagraph"/>
              <w:numPr>
                <w:ilvl w:val="0"/>
                <w:numId w:val="4"/>
              </w:numPr>
              <w:tabs>
                <w:tab w:val="left" w:pos="368"/>
              </w:tabs>
              <w:ind w:left="214" w:hanging="214"/>
              <w:rPr>
                <w:rFonts w:cs="Arial"/>
                <w:sz w:val="22"/>
              </w:rPr>
            </w:pPr>
            <w:r w:rsidRPr="00445221">
              <w:rPr>
                <w:rFonts w:cs="Arial"/>
                <w:sz w:val="22"/>
              </w:rPr>
              <w:t xml:space="preserve">Students </w:t>
            </w:r>
            <w:r w:rsidR="003F39A2" w:rsidRPr="00445221">
              <w:rPr>
                <w:rFonts w:cs="Arial"/>
                <w:sz w:val="22"/>
              </w:rPr>
              <w:t>access oral history ac</w:t>
            </w:r>
            <w:r w:rsidR="00CE1DAB" w:rsidRPr="00445221">
              <w:rPr>
                <w:rFonts w:cs="Arial"/>
                <w:sz w:val="22"/>
              </w:rPr>
              <w:t>counts of Aboriginal p</w:t>
            </w:r>
            <w:r w:rsidR="003F39A2" w:rsidRPr="00445221">
              <w:rPr>
                <w:rFonts w:cs="Arial"/>
                <w:sz w:val="22"/>
              </w:rPr>
              <w:t xml:space="preserve">eoples, and compare them with other available perspectives. Websites containing oral history </w:t>
            </w:r>
            <w:r w:rsidR="00182D6E" w:rsidRPr="00445221">
              <w:rPr>
                <w:rFonts w:cs="Arial"/>
                <w:sz w:val="22"/>
              </w:rPr>
              <w:t>which may contain some relev</w:t>
            </w:r>
            <w:r w:rsidR="00B24CAF">
              <w:rPr>
                <w:rFonts w:cs="Arial"/>
                <w:sz w:val="22"/>
              </w:rPr>
              <w:t xml:space="preserve">ant information </w:t>
            </w:r>
            <w:r w:rsidR="002C192B">
              <w:rPr>
                <w:rFonts w:cs="Arial"/>
                <w:sz w:val="22"/>
              </w:rPr>
              <w:t>and</w:t>
            </w:r>
            <w:r w:rsidR="00B24CAF">
              <w:rPr>
                <w:rFonts w:cs="Arial"/>
                <w:sz w:val="22"/>
              </w:rPr>
              <w:t xml:space="preserve"> a broader perspective</w:t>
            </w:r>
            <w:bookmarkStart w:id="0" w:name="_GoBack"/>
            <w:bookmarkEnd w:id="0"/>
            <w:r w:rsidR="00182D6E" w:rsidRPr="00445221">
              <w:rPr>
                <w:rFonts w:cs="Arial"/>
                <w:sz w:val="22"/>
              </w:rPr>
              <w:t xml:space="preserve"> </w:t>
            </w:r>
            <w:r w:rsidR="003F39A2" w:rsidRPr="00445221">
              <w:rPr>
                <w:rFonts w:cs="Arial"/>
                <w:sz w:val="22"/>
              </w:rPr>
              <w:t>include:</w:t>
            </w:r>
          </w:p>
          <w:p w:rsidR="003F39A2" w:rsidRPr="00445221" w:rsidRDefault="003F39A2" w:rsidP="00D85631">
            <w:pPr>
              <w:pStyle w:val="ListParagraph"/>
              <w:tabs>
                <w:tab w:val="left" w:pos="368"/>
              </w:tabs>
              <w:ind w:left="214"/>
              <w:rPr>
                <w:rStyle w:val="Hyperlink"/>
                <w:rFonts w:cs="Arial"/>
                <w:sz w:val="22"/>
              </w:rPr>
            </w:pPr>
            <w:r w:rsidRPr="00445221">
              <w:rPr>
                <w:rFonts w:cs="Arial"/>
                <w:sz w:val="22"/>
              </w:rPr>
              <w:t>–</w:t>
            </w:r>
            <w:r w:rsidR="00896808" w:rsidRPr="00445221">
              <w:rPr>
                <w:rFonts w:cs="Arial"/>
                <w:sz w:val="22"/>
              </w:rPr>
              <w:t xml:space="preserve"> </w:t>
            </w:r>
            <w:r w:rsidR="002447DF" w:rsidRPr="00445221">
              <w:rPr>
                <w:rFonts w:cs="Arial"/>
                <w:sz w:val="22"/>
              </w:rPr>
              <w:fldChar w:fldCharType="begin"/>
            </w:r>
            <w:r w:rsidR="00212D91" w:rsidRPr="00445221">
              <w:rPr>
                <w:rFonts w:cs="Arial"/>
                <w:sz w:val="22"/>
              </w:rPr>
              <w:instrText>HYPERLINK "http://www.indigenous.gov.au/news-and-media/stories/our-place-learning-about-aboriginal-culture-your-suburb"</w:instrText>
            </w:r>
            <w:r w:rsidR="002447DF" w:rsidRPr="00445221">
              <w:rPr>
                <w:rFonts w:cs="Arial"/>
                <w:sz w:val="22"/>
              </w:rPr>
              <w:fldChar w:fldCharType="separate"/>
            </w:r>
            <w:r w:rsidR="00D85631" w:rsidRPr="00445221">
              <w:rPr>
                <w:rStyle w:val="Hyperlink"/>
                <w:rFonts w:cs="Arial"/>
                <w:sz w:val="22"/>
              </w:rPr>
              <w:t>indigenous.gov.au/news-and-media/storie</w:t>
            </w:r>
            <w:r w:rsidR="00D85631" w:rsidRPr="00445221">
              <w:rPr>
                <w:rStyle w:val="Hyperlink"/>
                <w:rFonts w:cs="Arial"/>
                <w:sz w:val="22"/>
              </w:rPr>
              <w:t>s</w:t>
            </w:r>
            <w:r w:rsidR="00D85631" w:rsidRPr="00445221">
              <w:rPr>
                <w:rStyle w:val="Hyperlink"/>
                <w:rFonts w:cs="Arial"/>
                <w:sz w:val="22"/>
              </w:rPr>
              <w:t>/our-place-learning-about-aboriginal-culture-your-suburb</w:t>
            </w:r>
          </w:p>
          <w:p w:rsidR="004C254D" w:rsidRPr="00445221" w:rsidRDefault="002447DF" w:rsidP="00101C98">
            <w:pPr>
              <w:pStyle w:val="ListParagraph"/>
              <w:tabs>
                <w:tab w:val="left" w:pos="368"/>
              </w:tabs>
              <w:ind w:left="214"/>
              <w:rPr>
                <w:rFonts w:cs="Arial"/>
                <w:color w:val="0000FF" w:themeColor="hyperlink"/>
                <w:sz w:val="22"/>
                <w:u w:val="single"/>
              </w:rPr>
            </w:pPr>
            <w:r w:rsidRPr="00445221">
              <w:rPr>
                <w:rFonts w:cs="Arial"/>
                <w:sz w:val="22"/>
              </w:rPr>
              <w:fldChar w:fldCharType="end"/>
            </w:r>
            <w:r w:rsidR="003F39A2" w:rsidRPr="00445221">
              <w:rPr>
                <w:rFonts w:cs="Arial"/>
                <w:sz w:val="22"/>
              </w:rPr>
              <w:t xml:space="preserve">– </w:t>
            </w:r>
            <w:hyperlink r:id="rId24" w:history="1">
              <w:r w:rsidR="003F39A2" w:rsidRPr="00445221">
                <w:rPr>
                  <w:rStyle w:val="Hyperlink"/>
                  <w:rFonts w:cs="Arial"/>
                  <w:sz w:val="22"/>
                </w:rPr>
                <w:t>redfernoralhistory.org/Timeline/Gadiga</w:t>
              </w:r>
              <w:r w:rsidR="003F39A2" w:rsidRPr="00445221">
                <w:rPr>
                  <w:rStyle w:val="Hyperlink"/>
                  <w:rFonts w:cs="Arial"/>
                  <w:sz w:val="22"/>
                </w:rPr>
                <w:t>l</w:t>
              </w:r>
              <w:r w:rsidR="003F39A2" w:rsidRPr="00445221">
                <w:rPr>
                  <w:rStyle w:val="Hyperlink"/>
                  <w:rFonts w:cs="Arial"/>
                  <w:sz w:val="22"/>
                </w:rPr>
                <w:t>clanofcoastalDarug/tabid/240/Default.aspx</w:t>
              </w:r>
            </w:hyperlink>
          </w:p>
          <w:p w:rsidR="007E17DB" w:rsidRPr="00445221" w:rsidRDefault="00D53E54" w:rsidP="004E03EF">
            <w:pPr>
              <w:pStyle w:val="ListParagraph"/>
              <w:numPr>
                <w:ilvl w:val="0"/>
                <w:numId w:val="4"/>
              </w:numPr>
              <w:tabs>
                <w:tab w:val="left" w:pos="368"/>
              </w:tabs>
              <w:ind w:left="214" w:hanging="214"/>
              <w:rPr>
                <w:rFonts w:cs="Arial"/>
                <w:sz w:val="22"/>
              </w:rPr>
            </w:pPr>
            <w:r w:rsidRPr="00445221">
              <w:rPr>
                <w:rFonts w:cs="Arial"/>
                <w:sz w:val="22"/>
              </w:rPr>
              <w:t>Students</w:t>
            </w:r>
            <w:r w:rsidR="007E17DB" w:rsidRPr="00445221">
              <w:rPr>
                <w:rFonts w:cs="Arial"/>
                <w:sz w:val="22"/>
              </w:rPr>
              <w:t xml:space="preserve"> complete an activity in which they consider the evidence provided by the interviewee, and the ways in which this evidence may differ from other sources.</w:t>
            </w:r>
          </w:p>
          <w:p w:rsidR="00D53E54" w:rsidRPr="00445221" w:rsidRDefault="00D53E54" w:rsidP="004E03EF">
            <w:pPr>
              <w:pStyle w:val="ListParagraph"/>
              <w:numPr>
                <w:ilvl w:val="0"/>
                <w:numId w:val="4"/>
              </w:numPr>
              <w:tabs>
                <w:tab w:val="left" w:pos="368"/>
              </w:tabs>
              <w:ind w:left="214" w:hanging="214"/>
              <w:rPr>
                <w:rFonts w:cs="Arial"/>
                <w:sz w:val="22"/>
              </w:rPr>
            </w:pPr>
            <w:r w:rsidRPr="00445221">
              <w:rPr>
                <w:rFonts w:cs="Arial"/>
                <w:sz w:val="22"/>
              </w:rPr>
              <w:t xml:space="preserve">Students read </w:t>
            </w:r>
            <w:r w:rsidR="00D3404B" w:rsidRPr="00445221">
              <w:rPr>
                <w:rFonts w:cs="Arial"/>
                <w:sz w:val="22"/>
              </w:rPr>
              <w:t xml:space="preserve">the following </w:t>
            </w:r>
            <w:r w:rsidRPr="00445221">
              <w:rPr>
                <w:rFonts w:cs="Arial"/>
                <w:sz w:val="22"/>
              </w:rPr>
              <w:t>article and identify reasons mentioned for incomplete evidence</w:t>
            </w:r>
            <w:r w:rsidR="00D3404B" w:rsidRPr="00445221">
              <w:rPr>
                <w:rFonts w:cs="Arial"/>
                <w:sz w:val="22"/>
              </w:rPr>
              <w:t>.</w:t>
            </w:r>
          </w:p>
          <w:p w:rsidR="00D53E54" w:rsidRPr="00445221" w:rsidRDefault="00027D7C" w:rsidP="00D3404B">
            <w:pPr>
              <w:tabs>
                <w:tab w:val="left" w:pos="368"/>
              </w:tabs>
              <w:ind w:left="214"/>
              <w:rPr>
                <w:rFonts w:cs="Arial"/>
                <w:sz w:val="22"/>
              </w:rPr>
            </w:pPr>
            <w:hyperlink r:id="rId25" w:history="1">
              <w:r w:rsidR="00CD02B9" w:rsidRPr="00445221">
                <w:rPr>
                  <w:rStyle w:val="Hyperlink"/>
                  <w:sz w:val="22"/>
                </w:rPr>
                <w:t>smh.com.au/national/the-legendary-p</w:t>
              </w:r>
              <w:r w:rsidR="00CD02B9" w:rsidRPr="00445221">
                <w:rPr>
                  <w:rStyle w:val="Hyperlink"/>
                  <w:sz w:val="22"/>
                </w:rPr>
                <w:t>e</w:t>
              </w:r>
              <w:r w:rsidR="00CD02B9" w:rsidRPr="00445221">
                <w:rPr>
                  <w:rStyle w:val="Hyperlink"/>
                  <w:sz w:val="22"/>
                </w:rPr>
                <w:t>mulwuy-his-cloak-and-the-aboriginal-resistance-fight-20090628-d1bb.html</w:t>
              </w:r>
            </w:hyperlink>
          </w:p>
          <w:p w:rsidR="00B77108" w:rsidRPr="00445221" w:rsidRDefault="00B44C81" w:rsidP="00453406">
            <w:pPr>
              <w:pStyle w:val="ListParagraph"/>
              <w:numPr>
                <w:ilvl w:val="0"/>
                <w:numId w:val="4"/>
              </w:numPr>
              <w:tabs>
                <w:tab w:val="left" w:pos="368"/>
              </w:tabs>
              <w:ind w:left="214" w:hanging="214"/>
              <w:rPr>
                <w:rFonts w:cs="Arial"/>
                <w:sz w:val="22"/>
              </w:rPr>
            </w:pPr>
            <w:r w:rsidRPr="00445221">
              <w:rPr>
                <w:rFonts w:cs="Arial"/>
                <w:sz w:val="22"/>
              </w:rPr>
              <w:t>Students consider</w:t>
            </w:r>
            <w:r w:rsidR="007E17DB" w:rsidRPr="00445221">
              <w:rPr>
                <w:rFonts w:cs="Arial"/>
                <w:sz w:val="22"/>
              </w:rPr>
              <w:t xml:space="preserve"> other sources which may be </w:t>
            </w:r>
            <w:r w:rsidR="00EF212A" w:rsidRPr="00445221">
              <w:rPr>
                <w:rFonts w:cs="Arial"/>
                <w:sz w:val="22"/>
              </w:rPr>
              <w:t>useful for</w:t>
            </w:r>
            <w:r w:rsidR="007E17DB" w:rsidRPr="00445221">
              <w:rPr>
                <w:rFonts w:cs="Arial"/>
                <w:sz w:val="22"/>
              </w:rPr>
              <w:t xml:space="preserve"> historians to understand the past.</w:t>
            </w:r>
          </w:p>
          <w:p w:rsidR="000F2EED" w:rsidRPr="00445221" w:rsidRDefault="000F2EED" w:rsidP="004F7311">
            <w:pPr>
              <w:pStyle w:val="ListParagraph"/>
              <w:numPr>
                <w:ilvl w:val="0"/>
                <w:numId w:val="4"/>
              </w:numPr>
              <w:tabs>
                <w:tab w:val="left" w:pos="368"/>
              </w:tabs>
              <w:ind w:left="214" w:hanging="214"/>
              <w:rPr>
                <w:rStyle w:val="Hyperlink"/>
                <w:rFonts w:cs="Arial"/>
                <w:color w:val="auto"/>
                <w:sz w:val="22"/>
                <w:u w:val="none"/>
              </w:rPr>
            </w:pPr>
            <w:r w:rsidRPr="00445221">
              <w:rPr>
                <w:rFonts w:cs="Arial"/>
                <w:color w:val="000000" w:themeColor="text1"/>
                <w:sz w:val="22"/>
              </w:rPr>
              <w:t xml:space="preserve">Students read </w:t>
            </w:r>
            <w:r w:rsidR="00B479D0" w:rsidRPr="00445221">
              <w:rPr>
                <w:rFonts w:cs="Arial"/>
                <w:color w:val="000000" w:themeColor="text1"/>
                <w:sz w:val="22"/>
              </w:rPr>
              <w:t>and summarise the c</w:t>
            </w:r>
            <w:r w:rsidRPr="00445221">
              <w:rPr>
                <w:rFonts w:cs="Arial"/>
                <w:color w:val="000000" w:themeColor="text1"/>
                <w:sz w:val="22"/>
              </w:rPr>
              <w:t>onclusion of</w:t>
            </w:r>
            <w:r w:rsidR="00B479D0" w:rsidRPr="00445221">
              <w:rPr>
                <w:rFonts w:cs="Arial"/>
                <w:color w:val="000000" w:themeColor="text1"/>
                <w:sz w:val="22"/>
              </w:rPr>
              <w:t xml:space="preserve"> Bryce Barker’s</w:t>
            </w:r>
            <w:r w:rsidRPr="00445221">
              <w:rPr>
                <w:rFonts w:cs="Arial"/>
                <w:color w:val="000000" w:themeColor="text1"/>
                <w:sz w:val="22"/>
              </w:rPr>
              <w:t xml:space="preserve"> article </w:t>
            </w:r>
            <w:r w:rsidRPr="00445221">
              <w:rPr>
                <w:rFonts w:cs="Arial"/>
                <w:i/>
                <w:color w:val="000000" w:themeColor="text1"/>
                <w:sz w:val="22"/>
              </w:rPr>
              <w:t>'Massacre, Frontier Confl</w:t>
            </w:r>
            <w:r w:rsidR="00B479D0" w:rsidRPr="00445221">
              <w:rPr>
                <w:rFonts w:cs="Arial"/>
                <w:i/>
                <w:color w:val="000000" w:themeColor="text1"/>
                <w:sz w:val="22"/>
              </w:rPr>
              <w:t>ict and Australian Archaeology'</w:t>
            </w:r>
            <w:r w:rsidR="00B77108" w:rsidRPr="00445221">
              <w:rPr>
                <w:rFonts w:cs="Arial"/>
                <w:color w:val="000000" w:themeColor="text1"/>
                <w:sz w:val="22"/>
              </w:rPr>
              <w:t xml:space="preserve"> –</w:t>
            </w:r>
            <w:r w:rsidR="005B39CA">
              <w:t xml:space="preserve"> </w:t>
            </w:r>
            <w:r w:rsidR="00B479D0" w:rsidRPr="00445221">
              <w:rPr>
                <w:rFonts w:cs="Arial"/>
                <w:color w:val="000000" w:themeColor="text1"/>
                <w:sz w:val="22"/>
              </w:rPr>
              <w:t>in 200 words or less.</w:t>
            </w:r>
            <w:r w:rsidR="00B479D0" w:rsidRPr="00445221">
              <w:rPr>
                <w:sz w:val="22"/>
              </w:rPr>
              <w:fldChar w:fldCharType="begin"/>
            </w:r>
            <w:r w:rsidR="00B479D0" w:rsidRPr="00445221">
              <w:rPr>
                <w:sz w:val="22"/>
              </w:rPr>
              <w:instrText xml:space="preserve"> HYPERLINK "https://www.library.uq.edu.au/ojs/index.php/aa/article/viewFile/393/423" </w:instrText>
            </w:r>
            <w:r w:rsidR="00B479D0" w:rsidRPr="00445221">
              <w:rPr>
                <w:sz w:val="22"/>
              </w:rPr>
              <w:fldChar w:fldCharType="separate"/>
            </w:r>
          </w:p>
          <w:p w:rsidR="00A819D5" w:rsidRPr="00445221" w:rsidRDefault="00B479D0" w:rsidP="00A819D5">
            <w:pPr>
              <w:pStyle w:val="ListParagraph"/>
              <w:numPr>
                <w:ilvl w:val="0"/>
                <w:numId w:val="4"/>
              </w:numPr>
              <w:tabs>
                <w:tab w:val="left" w:pos="368"/>
              </w:tabs>
              <w:ind w:left="214" w:hanging="214"/>
              <w:rPr>
                <w:rStyle w:val="Hyperlink"/>
                <w:rFonts w:cs="Arial"/>
                <w:color w:val="auto"/>
                <w:sz w:val="22"/>
                <w:u w:val="none"/>
              </w:rPr>
            </w:pPr>
            <w:r w:rsidRPr="00445221">
              <w:rPr>
                <w:sz w:val="22"/>
              </w:rPr>
              <w:fldChar w:fldCharType="end"/>
            </w:r>
            <w:r w:rsidR="00A819D5" w:rsidRPr="00445221">
              <w:rPr>
                <w:rFonts w:cs="Arial"/>
                <w:sz w:val="22"/>
              </w:rPr>
              <w:t xml:space="preserve">Students </w:t>
            </w:r>
            <w:r w:rsidR="00C64BCF" w:rsidRPr="00445221">
              <w:rPr>
                <w:rFonts w:cs="Arial"/>
                <w:sz w:val="22"/>
              </w:rPr>
              <w:t>assess the views and evidence presented in</w:t>
            </w:r>
            <w:r w:rsidR="005B39CA">
              <w:rPr>
                <w:rFonts w:cs="Arial"/>
                <w:sz w:val="22"/>
              </w:rPr>
              <w:t xml:space="preserve"> a range of texts, such as</w:t>
            </w:r>
            <w:r w:rsidR="00C64BCF" w:rsidRPr="00445221">
              <w:rPr>
                <w:rFonts w:cs="Arial"/>
                <w:sz w:val="22"/>
              </w:rPr>
              <w:t xml:space="preserve"> the </w:t>
            </w:r>
            <w:r w:rsidR="00A819D5" w:rsidRPr="00445221">
              <w:rPr>
                <w:rFonts w:cs="Arial"/>
                <w:sz w:val="22"/>
              </w:rPr>
              <w:t xml:space="preserve">‘Exposing the myth of Australia’s peaceful colonisation’ </w:t>
            </w:r>
            <w:r w:rsidR="00C64BCF" w:rsidRPr="00445221">
              <w:rPr>
                <w:rFonts w:cs="Arial"/>
                <w:sz w:val="22"/>
              </w:rPr>
              <w:t xml:space="preserve">section </w:t>
            </w:r>
            <w:r w:rsidR="00A819D5" w:rsidRPr="00445221">
              <w:rPr>
                <w:rFonts w:cs="Arial"/>
                <w:sz w:val="22"/>
              </w:rPr>
              <w:t xml:space="preserve">on the </w:t>
            </w:r>
            <w:r w:rsidR="00CE1DAB" w:rsidRPr="00445221">
              <w:rPr>
                <w:rFonts w:cs="Arial"/>
                <w:sz w:val="22"/>
              </w:rPr>
              <w:t>Australians Together</w:t>
            </w:r>
            <w:r w:rsidR="00CE1DAB" w:rsidRPr="00445221">
              <w:rPr>
                <w:rFonts w:cs="Arial"/>
                <w:i/>
                <w:sz w:val="22"/>
              </w:rPr>
              <w:t xml:space="preserve"> </w:t>
            </w:r>
            <w:r w:rsidR="00A819D5" w:rsidRPr="00445221">
              <w:rPr>
                <w:rFonts w:cs="Arial"/>
                <w:sz w:val="22"/>
              </w:rPr>
              <w:t xml:space="preserve">website </w:t>
            </w:r>
            <w:r w:rsidR="00C64BCF" w:rsidRPr="00445221">
              <w:rPr>
                <w:rFonts w:cs="Arial"/>
                <w:sz w:val="22"/>
              </w:rPr>
              <w:t>–</w:t>
            </w:r>
            <w:r w:rsidR="00A819D5" w:rsidRPr="00445221">
              <w:fldChar w:fldCharType="begin"/>
            </w:r>
            <w:r w:rsidR="00A819D5" w:rsidRPr="00445221">
              <w:instrText xml:space="preserve"> HYPERLINK "http://australianstogether.org.au/stories/detail/frontier-violence" </w:instrText>
            </w:r>
            <w:r w:rsidR="00A819D5" w:rsidRPr="00445221">
              <w:fldChar w:fldCharType="separate"/>
            </w:r>
            <w:r w:rsidR="00A819D5" w:rsidRPr="00445221">
              <w:rPr>
                <w:rStyle w:val="Hyperlink"/>
                <w:sz w:val="22"/>
              </w:rPr>
              <w:t>australianstogether.org.au/stories/d</w:t>
            </w:r>
            <w:r w:rsidR="00A819D5" w:rsidRPr="00445221">
              <w:rPr>
                <w:rStyle w:val="Hyperlink"/>
                <w:sz w:val="22"/>
              </w:rPr>
              <w:t>e</w:t>
            </w:r>
            <w:r w:rsidR="00A819D5" w:rsidRPr="00445221">
              <w:rPr>
                <w:rStyle w:val="Hyperlink"/>
                <w:sz w:val="22"/>
              </w:rPr>
              <w:t>tail/frontier-violence</w:t>
            </w:r>
            <w:r w:rsidR="00A819D5" w:rsidRPr="00445221">
              <w:rPr>
                <w:rStyle w:val="Hyperlink"/>
                <w:rFonts w:cs="Arial"/>
                <w:sz w:val="22"/>
              </w:rPr>
              <w:t xml:space="preserve"> </w:t>
            </w:r>
          </w:p>
          <w:p w:rsidR="00CD02B9" w:rsidRPr="00445221" w:rsidRDefault="00A819D5" w:rsidP="00C64BCF">
            <w:pPr>
              <w:pStyle w:val="ListParagraph"/>
              <w:numPr>
                <w:ilvl w:val="0"/>
                <w:numId w:val="4"/>
              </w:numPr>
              <w:tabs>
                <w:tab w:val="left" w:pos="368"/>
              </w:tabs>
              <w:ind w:left="214" w:hanging="214"/>
              <w:rPr>
                <w:rFonts w:cs="Arial"/>
                <w:sz w:val="22"/>
              </w:rPr>
            </w:pPr>
            <w:r w:rsidRPr="00445221">
              <w:fldChar w:fldCharType="end"/>
            </w:r>
            <w:r w:rsidR="007E17DB" w:rsidRPr="00445221">
              <w:rPr>
                <w:sz w:val="22"/>
              </w:rPr>
              <w:t xml:space="preserve">In groups, </w:t>
            </w:r>
            <w:r w:rsidR="007E17DB" w:rsidRPr="00445221">
              <w:rPr>
                <w:rFonts w:cs="Arial"/>
                <w:sz w:val="22"/>
              </w:rPr>
              <w:t>s</w:t>
            </w:r>
            <w:r w:rsidR="00B44C81" w:rsidRPr="00445221">
              <w:rPr>
                <w:rFonts w:cs="Arial"/>
                <w:sz w:val="22"/>
              </w:rPr>
              <w:t>tudents consider</w:t>
            </w:r>
            <w:r w:rsidR="007E17DB" w:rsidRPr="00445221">
              <w:rPr>
                <w:rFonts w:cs="Arial"/>
                <w:sz w:val="22"/>
              </w:rPr>
              <w:t xml:space="preserve"> how and why some events may </w:t>
            </w:r>
            <w:r w:rsidR="00980B3D" w:rsidRPr="00445221">
              <w:rPr>
                <w:rFonts w:cs="Arial"/>
                <w:sz w:val="22"/>
              </w:rPr>
              <w:t>be omitted from ac</w:t>
            </w:r>
            <w:r w:rsidR="007E17DB" w:rsidRPr="00445221">
              <w:rPr>
                <w:rFonts w:cs="Arial"/>
                <w:sz w:val="22"/>
              </w:rPr>
              <w:t>counts</w:t>
            </w:r>
            <w:r w:rsidR="00980B3D" w:rsidRPr="00445221">
              <w:rPr>
                <w:rFonts w:cs="Arial"/>
                <w:sz w:val="22"/>
              </w:rPr>
              <w:t xml:space="preserve"> about Australia’s national history.</w:t>
            </w:r>
          </w:p>
        </w:tc>
        <w:tc>
          <w:tcPr>
            <w:tcW w:w="2861" w:type="dxa"/>
            <w:tcMar>
              <w:top w:w="57" w:type="dxa"/>
              <w:left w:w="57" w:type="dxa"/>
              <w:bottom w:w="57" w:type="dxa"/>
              <w:right w:w="57" w:type="dxa"/>
            </w:tcMar>
          </w:tcPr>
          <w:p w:rsidR="004A428B" w:rsidRPr="00445221" w:rsidRDefault="004A428B" w:rsidP="00A26677">
            <w:pPr>
              <w:rPr>
                <w:rFonts w:cs="Arial"/>
                <w:sz w:val="22"/>
              </w:rPr>
            </w:pPr>
          </w:p>
        </w:tc>
      </w:tr>
      <w:tr w:rsidR="00083868" w:rsidRPr="00445221" w:rsidTr="003E4322">
        <w:trPr>
          <w:trHeight w:val="3420"/>
        </w:trPr>
        <w:tc>
          <w:tcPr>
            <w:tcW w:w="3026" w:type="dxa"/>
            <w:tcMar>
              <w:top w:w="57" w:type="dxa"/>
              <w:left w:w="57" w:type="dxa"/>
              <w:bottom w:w="57" w:type="dxa"/>
              <w:right w:w="57" w:type="dxa"/>
            </w:tcMar>
          </w:tcPr>
          <w:p w:rsidR="00083868" w:rsidRPr="00445221" w:rsidRDefault="002A18E5" w:rsidP="003E4322">
            <w:pPr>
              <w:numPr>
                <w:ilvl w:val="2"/>
                <w:numId w:val="9"/>
              </w:numPr>
              <w:ind w:left="720" w:hanging="360"/>
              <w:rPr>
                <w:rFonts w:cs="Arial"/>
                <w:sz w:val="22"/>
              </w:rPr>
            </w:pPr>
            <w:r w:rsidRPr="00445221">
              <w:rPr>
                <w:rFonts w:cs="Arial"/>
                <w:sz w:val="22"/>
              </w:rPr>
              <w:t xml:space="preserve">the significance of imperialism in this period and beyond, including the spread and influence of Christianity, the expansion of world trade and capitalism, and the growth of imperial rivalry and militarism (ACHMH046) </w:t>
            </w:r>
            <w:r w:rsidRPr="00445221">
              <w:rPr>
                <w:rFonts w:cs="Arial"/>
                <w:noProof/>
                <w:sz w:val="22"/>
                <w:lang w:eastAsia="en-AU"/>
              </w:rPr>
              <w:drawing>
                <wp:inline distT="114300" distB="114300" distL="114300" distR="114300" wp14:anchorId="2B911780" wp14:editId="783F4451">
                  <wp:extent cx="114300" cy="104775"/>
                  <wp:effectExtent l="0" t="0" r="0" b="9525"/>
                  <wp:docPr id="26" name="image45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52.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2E2CC7D2" wp14:editId="06FA8874">
                  <wp:extent cx="123825" cy="104775"/>
                  <wp:effectExtent l="0" t="0" r="9525" b="9525"/>
                  <wp:docPr id="1160" name="image119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90.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5451705A" wp14:editId="53501EF6">
                  <wp:extent cx="123825" cy="104775"/>
                  <wp:effectExtent l="0" t="0" r="9525" b="9525"/>
                  <wp:docPr id="74" name="image1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3.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43C09D48" wp14:editId="4F5EABCC">
                  <wp:extent cx="104775" cy="104775"/>
                  <wp:effectExtent l="0" t="0" r="9525" b="9525"/>
                  <wp:docPr id="307" name="image3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7.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tc>
        <w:tc>
          <w:tcPr>
            <w:tcW w:w="9453" w:type="dxa"/>
            <w:tcMar>
              <w:top w:w="57" w:type="dxa"/>
              <w:left w:w="57" w:type="dxa"/>
              <w:bottom w:w="57" w:type="dxa"/>
              <w:right w:w="57" w:type="dxa"/>
            </w:tcMar>
          </w:tcPr>
          <w:p w:rsidR="0008686D" w:rsidRPr="00445221" w:rsidRDefault="008F29D5" w:rsidP="0008686D">
            <w:pPr>
              <w:pStyle w:val="ListParagraph"/>
              <w:numPr>
                <w:ilvl w:val="0"/>
                <w:numId w:val="4"/>
              </w:numPr>
              <w:tabs>
                <w:tab w:val="left" w:pos="368"/>
              </w:tabs>
              <w:ind w:left="214" w:hanging="214"/>
            </w:pPr>
            <w:r w:rsidRPr="00445221">
              <w:rPr>
                <w:color w:val="000000" w:themeColor="text1"/>
                <w:sz w:val="22"/>
              </w:rPr>
              <w:t xml:space="preserve">Students construct a map in which they </w:t>
            </w:r>
            <w:r w:rsidR="009600E9" w:rsidRPr="00445221">
              <w:rPr>
                <w:color w:val="000000" w:themeColor="text1"/>
                <w:sz w:val="22"/>
              </w:rPr>
              <w:t>represent</w:t>
            </w:r>
            <w:r w:rsidRPr="00445221">
              <w:rPr>
                <w:color w:val="000000" w:themeColor="text1"/>
                <w:sz w:val="22"/>
              </w:rPr>
              <w:t xml:space="preserve"> the spread of Christianity in the period studied </w:t>
            </w:r>
            <w:r w:rsidR="009600E9" w:rsidRPr="00445221">
              <w:rPr>
                <w:color w:val="000000" w:themeColor="text1"/>
                <w:sz w:val="22"/>
              </w:rPr>
              <w:t xml:space="preserve">and compare it to </w:t>
            </w:r>
            <w:r w:rsidRPr="00445221">
              <w:rPr>
                <w:color w:val="000000" w:themeColor="text1"/>
                <w:sz w:val="22"/>
              </w:rPr>
              <w:t>today.</w:t>
            </w:r>
          </w:p>
          <w:p w:rsidR="0008686D" w:rsidRPr="00445221" w:rsidRDefault="00A819D5" w:rsidP="00A819D5">
            <w:pPr>
              <w:pStyle w:val="ListParagraph"/>
              <w:numPr>
                <w:ilvl w:val="0"/>
                <w:numId w:val="4"/>
              </w:numPr>
              <w:tabs>
                <w:tab w:val="left" w:pos="368"/>
              </w:tabs>
              <w:ind w:left="214" w:hanging="214"/>
              <w:rPr>
                <w:rFonts w:cs="Arial"/>
                <w:color w:val="000000" w:themeColor="text1"/>
                <w:sz w:val="22"/>
              </w:rPr>
            </w:pPr>
            <w:r w:rsidRPr="00445221">
              <w:rPr>
                <w:color w:val="000000" w:themeColor="text1"/>
                <w:sz w:val="22"/>
              </w:rPr>
              <w:t>In small groups, s</w:t>
            </w:r>
            <w:r w:rsidR="0068072F" w:rsidRPr="00445221">
              <w:rPr>
                <w:color w:val="000000" w:themeColor="text1"/>
                <w:sz w:val="22"/>
              </w:rPr>
              <w:t xml:space="preserve">tudents </w:t>
            </w:r>
            <w:r w:rsidR="00966FEB" w:rsidRPr="00445221">
              <w:rPr>
                <w:color w:val="000000" w:themeColor="text1"/>
                <w:sz w:val="22"/>
              </w:rPr>
              <w:t xml:space="preserve">access a range of resources to develop an </w:t>
            </w:r>
            <w:proofErr w:type="spellStart"/>
            <w:r w:rsidR="00966FEB" w:rsidRPr="00445221">
              <w:rPr>
                <w:color w:val="000000" w:themeColor="text1"/>
                <w:sz w:val="22"/>
              </w:rPr>
              <w:t>infographic</w:t>
            </w:r>
            <w:proofErr w:type="spellEnd"/>
            <w:r w:rsidR="00966FEB" w:rsidRPr="00445221">
              <w:rPr>
                <w:color w:val="000000" w:themeColor="text1"/>
                <w:sz w:val="22"/>
              </w:rPr>
              <w:t xml:space="preserve"> relating to</w:t>
            </w:r>
            <w:r w:rsidRPr="00445221">
              <w:rPr>
                <w:color w:val="000000" w:themeColor="text1"/>
                <w:sz w:val="22"/>
              </w:rPr>
              <w:t xml:space="preserve"> one of the following:</w:t>
            </w:r>
          </w:p>
          <w:p w:rsidR="0008686D" w:rsidRPr="00445221" w:rsidRDefault="0095493F" w:rsidP="0008686D">
            <w:pPr>
              <w:pStyle w:val="ListParagraph"/>
              <w:numPr>
                <w:ilvl w:val="0"/>
                <w:numId w:val="20"/>
              </w:numPr>
              <w:tabs>
                <w:tab w:val="left" w:pos="368"/>
              </w:tabs>
              <w:rPr>
                <w:rFonts w:cs="Arial"/>
                <w:color w:val="000000" w:themeColor="text1"/>
                <w:sz w:val="22"/>
              </w:rPr>
            </w:pPr>
            <w:r w:rsidRPr="00445221">
              <w:rPr>
                <w:color w:val="000000" w:themeColor="text1"/>
                <w:sz w:val="22"/>
              </w:rPr>
              <w:t>t</w:t>
            </w:r>
            <w:r w:rsidR="0008686D" w:rsidRPr="00445221">
              <w:rPr>
                <w:color w:val="000000" w:themeColor="text1"/>
                <w:sz w:val="22"/>
              </w:rPr>
              <w:t xml:space="preserve">he expansion of world </w:t>
            </w:r>
            <w:r w:rsidR="0068072F" w:rsidRPr="00445221">
              <w:rPr>
                <w:rFonts w:cs="Arial"/>
                <w:color w:val="000000" w:themeColor="text1"/>
                <w:sz w:val="22"/>
              </w:rPr>
              <w:t>trade</w:t>
            </w:r>
            <w:r w:rsidR="0008686D" w:rsidRPr="00445221">
              <w:rPr>
                <w:rFonts w:cs="Arial"/>
                <w:color w:val="000000" w:themeColor="text1"/>
                <w:sz w:val="22"/>
              </w:rPr>
              <w:t xml:space="preserve"> and </w:t>
            </w:r>
            <w:r w:rsidR="0068072F" w:rsidRPr="00445221">
              <w:rPr>
                <w:rFonts w:cs="Arial"/>
                <w:color w:val="000000" w:themeColor="text1"/>
                <w:sz w:val="22"/>
              </w:rPr>
              <w:t>capitalism</w:t>
            </w:r>
          </w:p>
          <w:p w:rsidR="00A819D5" w:rsidRPr="00445221" w:rsidRDefault="0095493F" w:rsidP="0008686D">
            <w:pPr>
              <w:pStyle w:val="ListParagraph"/>
              <w:numPr>
                <w:ilvl w:val="0"/>
                <w:numId w:val="20"/>
              </w:numPr>
              <w:tabs>
                <w:tab w:val="left" w:pos="368"/>
              </w:tabs>
              <w:rPr>
                <w:rFonts w:cs="Arial"/>
                <w:color w:val="000000" w:themeColor="text1"/>
                <w:sz w:val="22"/>
              </w:rPr>
            </w:pPr>
            <w:proofErr w:type="gramStart"/>
            <w:r w:rsidRPr="00445221">
              <w:rPr>
                <w:rFonts w:cs="Arial"/>
                <w:color w:val="000000" w:themeColor="text1"/>
                <w:sz w:val="22"/>
              </w:rPr>
              <w:t>t</w:t>
            </w:r>
            <w:r w:rsidR="0008686D" w:rsidRPr="00445221">
              <w:rPr>
                <w:rFonts w:cs="Arial"/>
                <w:color w:val="000000" w:themeColor="text1"/>
                <w:sz w:val="22"/>
              </w:rPr>
              <w:t>he</w:t>
            </w:r>
            <w:proofErr w:type="gramEnd"/>
            <w:r w:rsidR="0008686D" w:rsidRPr="00445221">
              <w:rPr>
                <w:rFonts w:cs="Arial"/>
                <w:color w:val="000000" w:themeColor="text1"/>
                <w:sz w:val="22"/>
              </w:rPr>
              <w:t xml:space="preserve"> growth of imperial rivalry and </w:t>
            </w:r>
            <w:r w:rsidR="0068072F" w:rsidRPr="00445221">
              <w:rPr>
                <w:rFonts w:cs="Arial"/>
                <w:color w:val="000000" w:themeColor="text1"/>
                <w:sz w:val="22"/>
              </w:rPr>
              <w:t>militarism.</w:t>
            </w:r>
          </w:p>
          <w:p w:rsidR="0008686D" w:rsidRPr="00445221" w:rsidRDefault="0008686D" w:rsidP="0008686D">
            <w:pPr>
              <w:tabs>
                <w:tab w:val="left" w:pos="368"/>
              </w:tabs>
              <w:ind w:left="214"/>
              <w:rPr>
                <w:rFonts w:cs="Arial"/>
                <w:color w:val="000000" w:themeColor="text1"/>
                <w:sz w:val="22"/>
              </w:rPr>
            </w:pPr>
            <w:r w:rsidRPr="00445221">
              <w:rPr>
                <w:rFonts w:cs="Arial"/>
                <w:color w:val="000000" w:themeColor="text1"/>
                <w:sz w:val="22"/>
              </w:rPr>
              <w:t xml:space="preserve">Students present their </w:t>
            </w:r>
            <w:proofErr w:type="spellStart"/>
            <w:r w:rsidR="00D4560D" w:rsidRPr="00445221">
              <w:rPr>
                <w:rFonts w:cs="Arial"/>
                <w:color w:val="000000" w:themeColor="text1"/>
                <w:sz w:val="22"/>
              </w:rPr>
              <w:t>infographic</w:t>
            </w:r>
            <w:proofErr w:type="spellEnd"/>
            <w:r w:rsidRPr="00445221">
              <w:rPr>
                <w:rFonts w:cs="Arial"/>
                <w:color w:val="000000" w:themeColor="text1"/>
                <w:sz w:val="22"/>
              </w:rPr>
              <w:t xml:space="preserve"> to the class.</w:t>
            </w:r>
          </w:p>
          <w:p w:rsidR="001F7B41" w:rsidRPr="00445221" w:rsidRDefault="00A819D5" w:rsidP="00A819D5">
            <w:pPr>
              <w:pStyle w:val="ListParagraph"/>
              <w:numPr>
                <w:ilvl w:val="0"/>
                <w:numId w:val="4"/>
              </w:numPr>
              <w:tabs>
                <w:tab w:val="left" w:pos="368"/>
              </w:tabs>
              <w:ind w:left="214" w:hanging="214"/>
              <w:rPr>
                <w:rFonts w:cs="Arial"/>
                <w:sz w:val="22"/>
              </w:rPr>
            </w:pPr>
            <w:r w:rsidRPr="00445221">
              <w:rPr>
                <w:rFonts w:cs="Arial"/>
                <w:color w:val="000000" w:themeColor="text1"/>
                <w:sz w:val="22"/>
              </w:rPr>
              <w:t>Students contribute to a class mind map in which they consider the significance of imperialism in the Australian context.</w:t>
            </w:r>
          </w:p>
        </w:tc>
        <w:tc>
          <w:tcPr>
            <w:tcW w:w="2861" w:type="dxa"/>
            <w:tcMar>
              <w:top w:w="57" w:type="dxa"/>
              <w:left w:w="57" w:type="dxa"/>
              <w:bottom w:w="57" w:type="dxa"/>
              <w:right w:w="57" w:type="dxa"/>
            </w:tcMar>
          </w:tcPr>
          <w:p w:rsidR="004312A7" w:rsidRPr="00445221" w:rsidRDefault="004312A7" w:rsidP="003A2C22">
            <w:pPr>
              <w:rPr>
                <w:rFonts w:cs="Arial"/>
                <w:sz w:val="22"/>
              </w:rPr>
            </w:pPr>
          </w:p>
        </w:tc>
      </w:tr>
      <w:tr w:rsidR="003E4322" w:rsidRPr="00445221" w:rsidTr="0054391D">
        <w:trPr>
          <w:trHeight w:val="1140"/>
        </w:trPr>
        <w:tc>
          <w:tcPr>
            <w:tcW w:w="3026" w:type="dxa"/>
            <w:tcMar>
              <w:top w:w="57" w:type="dxa"/>
              <w:left w:w="57" w:type="dxa"/>
              <w:bottom w:w="57" w:type="dxa"/>
              <w:right w:w="57" w:type="dxa"/>
            </w:tcMar>
          </w:tcPr>
          <w:p w:rsidR="003E4322" w:rsidRPr="00445221" w:rsidRDefault="003E4322" w:rsidP="00A72277">
            <w:pPr>
              <w:numPr>
                <w:ilvl w:val="0"/>
                <w:numId w:val="2"/>
              </w:numPr>
              <w:ind w:left="360" w:hanging="360"/>
              <w:rPr>
                <w:rFonts w:cs="Arial"/>
                <w:sz w:val="22"/>
              </w:rPr>
            </w:pPr>
            <w:r w:rsidRPr="00445221">
              <w:rPr>
                <w:rFonts w:cs="Arial"/>
                <w:sz w:val="22"/>
              </w:rPr>
              <w:lastRenderedPageBreak/>
              <w:t xml:space="preserve">the nature and legacy of imperialism and its influence on modernity </w:t>
            </w:r>
            <w:r w:rsidRPr="00445221">
              <w:rPr>
                <w:rFonts w:cs="Arial"/>
                <w:noProof/>
                <w:sz w:val="22"/>
                <w:lang w:eastAsia="en-AU"/>
              </w:rPr>
              <w:drawing>
                <wp:inline distT="114300" distB="114300" distL="114300" distR="114300" wp14:anchorId="1B419C78" wp14:editId="3F1C6AE1">
                  <wp:extent cx="123825" cy="104775"/>
                  <wp:effectExtent l="0" t="0" r="9525" b="9525"/>
                  <wp:docPr id="18" name="image2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0.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403D17EC" wp14:editId="02CB9EF1">
                  <wp:extent cx="123825" cy="104775"/>
                  <wp:effectExtent l="0" t="0" r="9525" b="9525"/>
                  <wp:docPr id="31" name="image4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445221">
              <w:rPr>
                <w:rFonts w:cs="Arial"/>
                <w:sz w:val="22"/>
              </w:rPr>
              <w:t xml:space="preserve"> </w:t>
            </w:r>
            <w:r w:rsidRPr="00445221">
              <w:rPr>
                <w:rFonts w:cs="Arial"/>
                <w:noProof/>
                <w:sz w:val="22"/>
                <w:lang w:eastAsia="en-AU"/>
              </w:rPr>
              <w:drawing>
                <wp:inline distT="114300" distB="114300" distL="114300" distR="114300" wp14:anchorId="589D2DBC" wp14:editId="20F06941">
                  <wp:extent cx="104775" cy="104775"/>
                  <wp:effectExtent l="0" t="0" r="9525" b="9525"/>
                  <wp:docPr id="929" name="image66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68.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tc>
        <w:tc>
          <w:tcPr>
            <w:tcW w:w="9453" w:type="dxa"/>
            <w:tcMar>
              <w:top w:w="57" w:type="dxa"/>
              <w:left w:w="57" w:type="dxa"/>
              <w:bottom w:w="57" w:type="dxa"/>
              <w:right w:w="57" w:type="dxa"/>
            </w:tcMar>
          </w:tcPr>
          <w:p w:rsidR="003E4322" w:rsidRPr="00445221" w:rsidRDefault="003E4322" w:rsidP="009600E9">
            <w:pPr>
              <w:pStyle w:val="ListParagraph"/>
              <w:numPr>
                <w:ilvl w:val="0"/>
                <w:numId w:val="4"/>
              </w:numPr>
              <w:tabs>
                <w:tab w:val="left" w:pos="368"/>
              </w:tabs>
              <w:ind w:left="214" w:hanging="214"/>
              <w:rPr>
                <w:rFonts w:cs="Arial"/>
                <w:sz w:val="22"/>
              </w:rPr>
            </w:pPr>
            <w:r w:rsidRPr="00445221">
              <w:rPr>
                <w:rFonts w:cs="Arial"/>
                <w:sz w:val="22"/>
              </w:rPr>
              <w:t xml:space="preserve">Students develop a digital presentation, focusing on a country </w:t>
            </w:r>
            <w:r w:rsidR="009600E9" w:rsidRPr="00445221">
              <w:rPr>
                <w:rFonts w:cs="Arial"/>
                <w:sz w:val="22"/>
              </w:rPr>
              <w:t>or region of interest to them</w:t>
            </w:r>
            <w:r w:rsidRPr="00445221">
              <w:rPr>
                <w:rFonts w:cs="Arial"/>
                <w:sz w:val="22"/>
              </w:rPr>
              <w:t xml:space="preserve">, in which they present information relating to the nature of imperialism, </w:t>
            </w:r>
            <w:r w:rsidR="008320ED" w:rsidRPr="00445221">
              <w:rPr>
                <w:rFonts w:cs="Arial"/>
                <w:sz w:val="22"/>
              </w:rPr>
              <w:t>and its legacy for today.</w:t>
            </w:r>
          </w:p>
        </w:tc>
        <w:tc>
          <w:tcPr>
            <w:tcW w:w="2861" w:type="dxa"/>
            <w:tcMar>
              <w:top w:w="57" w:type="dxa"/>
              <w:left w:w="57" w:type="dxa"/>
              <w:bottom w:w="57" w:type="dxa"/>
              <w:right w:w="57" w:type="dxa"/>
            </w:tcMar>
          </w:tcPr>
          <w:p w:rsidR="003E4322" w:rsidRPr="00445221" w:rsidRDefault="003E4322" w:rsidP="003A2C22">
            <w:pPr>
              <w:rPr>
                <w:rFonts w:cs="Arial"/>
                <w:sz w:val="22"/>
              </w:rPr>
            </w:pPr>
          </w:p>
        </w:tc>
      </w:tr>
    </w:tbl>
    <w:p w:rsidR="0008686D" w:rsidRPr="00445221" w:rsidRDefault="0008686D" w:rsidP="006C5D3F">
      <w:pPr>
        <w:spacing w:after="0"/>
        <w:rPr>
          <w:sz w:val="12"/>
        </w:rPr>
      </w:pPr>
    </w:p>
    <w:tbl>
      <w:tblPr>
        <w:tblStyle w:val="TableGrid"/>
        <w:tblW w:w="15400" w:type="dxa"/>
        <w:tblInd w:w="57" w:type="dxa"/>
        <w:tblLook w:val="04A0" w:firstRow="1" w:lastRow="0" w:firstColumn="1" w:lastColumn="0" w:noHBand="0" w:noVBand="1"/>
        <w:tblCaption w:val="Resources table"/>
        <w:tblDescription w:val="Resources table provides suggested resources which may support the teaching of this unit"/>
      </w:tblPr>
      <w:tblGrid>
        <w:gridCol w:w="15400"/>
      </w:tblGrid>
      <w:tr w:rsidR="006B78EF" w:rsidRPr="00FC5788" w:rsidTr="000D5FFE">
        <w:tc>
          <w:tcPr>
            <w:tcW w:w="15400" w:type="dxa"/>
            <w:tcMar>
              <w:top w:w="57" w:type="dxa"/>
              <w:left w:w="57" w:type="dxa"/>
              <w:bottom w:w="57" w:type="dxa"/>
              <w:right w:w="57" w:type="dxa"/>
            </w:tcMar>
          </w:tcPr>
          <w:p w:rsidR="006B78EF" w:rsidRPr="00445221" w:rsidRDefault="000D5FFE" w:rsidP="001D6408">
            <w:pPr>
              <w:spacing w:line="276" w:lineRule="auto"/>
              <w:rPr>
                <w:rFonts w:cs="Arial"/>
                <w:b/>
                <w:sz w:val="22"/>
              </w:rPr>
            </w:pPr>
            <w:r w:rsidRPr="00445221">
              <w:br w:type="page"/>
            </w:r>
            <w:r w:rsidR="00F93AA1" w:rsidRPr="00445221">
              <w:rPr>
                <w:rFonts w:cs="Arial"/>
                <w:b/>
                <w:sz w:val="22"/>
              </w:rPr>
              <w:t>Resources</w:t>
            </w:r>
          </w:p>
          <w:p w:rsidR="00801865" w:rsidRPr="00445221" w:rsidRDefault="00801865" w:rsidP="001D6408">
            <w:pPr>
              <w:spacing w:line="276" w:lineRule="auto"/>
              <w:rPr>
                <w:rFonts w:cs="Arial"/>
                <w:color w:val="111111"/>
                <w:spacing w:val="2"/>
                <w:sz w:val="22"/>
                <w:shd w:val="clear" w:color="auto" w:fill="FFFFFF"/>
              </w:rPr>
            </w:pPr>
            <w:proofErr w:type="spellStart"/>
            <w:r w:rsidRPr="00445221">
              <w:rPr>
                <w:rFonts w:cs="Arial"/>
                <w:color w:val="111111"/>
                <w:spacing w:val="2"/>
                <w:sz w:val="22"/>
                <w:shd w:val="clear" w:color="auto" w:fill="FFFFFF"/>
              </w:rPr>
              <w:t>Goodall</w:t>
            </w:r>
            <w:proofErr w:type="spellEnd"/>
            <w:r w:rsidRPr="00445221">
              <w:rPr>
                <w:rFonts w:cs="Arial"/>
                <w:color w:val="111111"/>
                <w:spacing w:val="2"/>
                <w:sz w:val="22"/>
                <w:shd w:val="clear" w:color="auto" w:fill="FFFFFF"/>
              </w:rPr>
              <w:t xml:space="preserve">, H and </w:t>
            </w:r>
            <w:proofErr w:type="spellStart"/>
            <w:r w:rsidRPr="00445221">
              <w:rPr>
                <w:rFonts w:cs="Arial"/>
                <w:color w:val="111111"/>
                <w:spacing w:val="2"/>
                <w:sz w:val="22"/>
                <w:shd w:val="clear" w:color="auto" w:fill="FFFFFF"/>
              </w:rPr>
              <w:t>Cadzow</w:t>
            </w:r>
            <w:proofErr w:type="spellEnd"/>
            <w:r w:rsidRPr="00445221">
              <w:rPr>
                <w:rFonts w:cs="Arial"/>
                <w:color w:val="111111"/>
                <w:spacing w:val="2"/>
                <w:sz w:val="22"/>
                <w:shd w:val="clear" w:color="auto" w:fill="FFFFFF"/>
              </w:rPr>
              <w:t xml:space="preserve"> A 2009 </w:t>
            </w:r>
            <w:r w:rsidRPr="00445221">
              <w:rPr>
                <w:rFonts w:cs="Arial"/>
                <w:i/>
                <w:color w:val="111111"/>
                <w:spacing w:val="2"/>
                <w:sz w:val="22"/>
                <w:shd w:val="clear" w:color="auto" w:fill="FFFFFF"/>
              </w:rPr>
              <w:t>Rivers and Resilience: Aboriginal People on Sydney’s Georges River</w:t>
            </w:r>
            <w:r w:rsidRPr="00445221">
              <w:rPr>
                <w:rFonts w:cs="Arial"/>
                <w:color w:val="111111"/>
                <w:spacing w:val="2"/>
                <w:sz w:val="22"/>
                <w:shd w:val="clear" w:color="auto" w:fill="FFFFFF"/>
              </w:rPr>
              <w:t>, UNSW Press, Sydney.</w:t>
            </w:r>
          </w:p>
          <w:p w:rsidR="00036237" w:rsidRPr="00445221" w:rsidRDefault="00E20831" w:rsidP="001D6408">
            <w:pPr>
              <w:spacing w:line="276" w:lineRule="auto"/>
              <w:rPr>
                <w:rFonts w:cs="Arial"/>
                <w:sz w:val="22"/>
              </w:rPr>
            </w:pPr>
            <w:r w:rsidRPr="00445221">
              <w:rPr>
                <w:rFonts w:cs="Arial"/>
                <w:sz w:val="22"/>
              </w:rPr>
              <w:t>Healy, C</w:t>
            </w:r>
            <w:r w:rsidR="00910182" w:rsidRPr="00445221">
              <w:rPr>
                <w:rFonts w:cs="Arial"/>
                <w:sz w:val="22"/>
              </w:rPr>
              <w:t xml:space="preserve"> 1997,</w:t>
            </w:r>
            <w:r w:rsidR="00036237" w:rsidRPr="00445221">
              <w:rPr>
                <w:rFonts w:cs="Arial"/>
                <w:sz w:val="22"/>
              </w:rPr>
              <w:t xml:space="preserve"> </w:t>
            </w:r>
            <w:r w:rsidR="00036237" w:rsidRPr="00445221">
              <w:rPr>
                <w:rFonts w:cs="Arial"/>
                <w:i/>
                <w:sz w:val="22"/>
              </w:rPr>
              <w:t xml:space="preserve">From the Ruins of Colonialism: History as Social Memory, </w:t>
            </w:r>
            <w:r w:rsidR="00036237" w:rsidRPr="00445221">
              <w:rPr>
                <w:rFonts w:cs="Arial"/>
                <w:sz w:val="22"/>
              </w:rPr>
              <w:t>C</w:t>
            </w:r>
            <w:r w:rsidR="00910182" w:rsidRPr="00445221">
              <w:rPr>
                <w:rFonts w:cs="Arial"/>
                <w:sz w:val="22"/>
              </w:rPr>
              <w:t>ambridge University Press.</w:t>
            </w:r>
          </w:p>
          <w:p w:rsidR="00801865" w:rsidRPr="00445221" w:rsidRDefault="00801865" w:rsidP="001D6408">
            <w:pPr>
              <w:spacing w:line="276" w:lineRule="auto"/>
              <w:rPr>
                <w:rFonts w:cs="Arial"/>
                <w:sz w:val="22"/>
              </w:rPr>
            </w:pPr>
            <w:r w:rsidRPr="00445221">
              <w:rPr>
                <w:rFonts w:cs="Arial"/>
                <w:sz w:val="22"/>
              </w:rPr>
              <w:t xml:space="preserve">Newbury, P 1999, </w:t>
            </w:r>
            <w:r w:rsidRPr="00445221">
              <w:rPr>
                <w:rFonts w:cs="Arial"/>
                <w:i/>
                <w:sz w:val="22"/>
              </w:rPr>
              <w:t xml:space="preserve">Aboriginal Heroes of the Resistance: from Pemulwuy to </w:t>
            </w:r>
            <w:proofErr w:type="spellStart"/>
            <w:r w:rsidRPr="00445221">
              <w:rPr>
                <w:rFonts w:cs="Arial"/>
                <w:i/>
                <w:sz w:val="22"/>
              </w:rPr>
              <w:t>Mabo</w:t>
            </w:r>
            <w:proofErr w:type="spellEnd"/>
            <w:r w:rsidRPr="00445221">
              <w:rPr>
                <w:rFonts w:cs="Arial"/>
                <w:sz w:val="22"/>
              </w:rPr>
              <w:t>, N.S.W. Action for World Development, Surry Hills.</w:t>
            </w:r>
          </w:p>
          <w:p w:rsidR="006F2B31" w:rsidRPr="00445221" w:rsidRDefault="006F2B31" w:rsidP="001D6408">
            <w:pPr>
              <w:spacing w:line="276" w:lineRule="auto"/>
              <w:rPr>
                <w:rFonts w:cs="Arial"/>
                <w:sz w:val="22"/>
              </w:rPr>
            </w:pPr>
            <w:proofErr w:type="spellStart"/>
            <w:r w:rsidRPr="00445221">
              <w:rPr>
                <w:rFonts w:cs="Arial"/>
                <w:sz w:val="22"/>
              </w:rPr>
              <w:t>Parbury</w:t>
            </w:r>
            <w:proofErr w:type="spellEnd"/>
            <w:r w:rsidRPr="00445221">
              <w:rPr>
                <w:rFonts w:cs="Arial"/>
                <w:sz w:val="22"/>
              </w:rPr>
              <w:t xml:space="preserve">, N 2005, </w:t>
            </w:r>
            <w:r w:rsidRPr="00445221">
              <w:rPr>
                <w:rFonts w:cs="Arial"/>
                <w:i/>
                <w:sz w:val="22"/>
              </w:rPr>
              <w:t xml:space="preserve">Survival: A History of Aboriginal Life in New South Wales, </w:t>
            </w:r>
            <w:r w:rsidR="00A40363" w:rsidRPr="00445221">
              <w:rPr>
                <w:rFonts w:cs="Arial"/>
                <w:sz w:val="22"/>
              </w:rPr>
              <w:t>Department</w:t>
            </w:r>
            <w:r w:rsidRPr="00445221">
              <w:rPr>
                <w:rFonts w:cs="Arial"/>
                <w:sz w:val="22"/>
              </w:rPr>
              <w:t xml:space="preserve"> of Aboriginal Affairs</w:t>
            </w:r>
            <w:r w:rsidR="00A40363" w:rsidRPr="00445221">
              <w:rPr>
                <w:rFonts w:cs="Arial"/>
                <w:sz w:val="22"/>
              </w:rPr>
              <w:t>, Surry Hills.</w:t>
            </w:r>
            <w:r w:rsidRPr="00445221">
              <w:rPr>
                <w:rFonts w:cs="Arial"/>
                <w:sz w:val="22"/>
              </w:rPr>
              <w:t xml:space="preserve"> </w:t>
            </w:r>
          </w:p>
          <w:p w:rsidR="001D6408" w:rsidRPr="00445221" w:rsidRDefault="001D6408" w:rsidP="001D6408">
            <w:pPr>
              <w:spacing w:line="276" w:lineRule="auto"/>
              <w:rPr>
                <w:rFonts w:cs="Arial"/>
                <w:sz w:val="6"/>
              </w:rPr>
            </w:pPr>
          </w:p>
          <w:p w:rsidR="00107481" w:rsidRPr="00445221" w:rsidRDefault="00107481" w:rsidP="001D6408">
            <w:pPr>
              <w:spacing w:line="276" w:lineRule="auto"/>
              <w:rPr>
                <w:rFonts w:cs="Arial"/>
                <w:sz w:val="22"/>
              </w:rPr>
            </w:pPr>
            <w:r w:rsidRPr="00445221">
              <w:rPr>
                <w:rFonts w:cs="Arial"/>
                <w:sz w:val="22"/>
              </w:rPr>
              <w:t>Australian Institute of Aboriginal and Torres Strait Islander Studies (</w:t>
            </w:r>
            <w:proofErr w:type="spellStart"/>
            <w:r w:rsidRPr="00445221">
              <w:rPr>
                <w:rFonts w:cs="Arial"/>
                <w:sz w:val="22"/>
              </w:rPr>
              <w:t>n.p</w:t>
            </w:r>
            <w:proofErr w:type="spellEnd"/>
            <w:r w:rsidRPr="00445221">
              <w:rPr>
                <w:rFonts w:cs="Arial"/>
                <w:sz w:val="22"/>
              </w:rPr>
              <w:t xml:space="preserve">.) </w:t>
            </w:r>
            <w:r w:rsidRPr="00445221">
              <w:rPr>
                <w:rFonts w:cs="Arial"/>
                <w:i/>
                <w:sz w:val="22"/>
              </w:rPr>
              <w:t>The Little Red Yellow Black Site: Resistance</w:t>
            </w:r>
            <w:r w:rsidRPr="00445221">
              <w:rPr>
                <w:rFonts w:cs="Arial"/>
                <w:sz w:val="22"/>
              </w:rPr>
              <w:t>. Date accessed 12/04/2017, from</w:t>
            </w:r>
          </w:p>
          <w:p w:rsidR="00107481" w:rsidRPr="00445221" w:rsidRDefault="00027D7C" w:rsidP="001D6408">
            <w:pPr>
              <w:spacing w:line="276" w:lineRule="auto"/>
              <w:rPr>
                <w:rFonts w:cs="Arial"/>
                <w:sz w:val="22"/>
              </w:rPr>
            </w:pPr>
            <w:hyperlink r:id="rId26" w:history="1">
              <w:r w:rsidR="00107481" w:rsidRPr="00445221">
                <w:rPr>
                  <w:rStyle w:val="Hyperlink"/>
                  <w:rFonts w:cs="Arial"/>
                  <w:sz w:val="22"/>
                </w:rPr>
                <w:t>http://lryb.aiatsis.gov.au/resistance.html</w:t>
              </w:r>
            </w:hyperlink>
          </w:p>
          <w:p w:rsidR="0008686D" w:rsidRPr="00445221" w:rsidRDefault="0008686D" w:rsidP="001D6408">
            <w:pPr>
              <w:spacing w:line="276" w:lineRule="auto"/>
              <w:rPr>
                <w:rFonts w:cs="Arial"/>
                <w:sz w:val="22"/>
              </w:rPr>
            </w:pPr>
            <w:proofErr w:type="spellStart"/>
            <w:r w:rsidRPr="00445221">
              <w:rPr>
                <w:rFonts w:cs="Arial"/>
                <w:sz w:val="22"/>
              </w:rPr>
              <w:t>Gilfoyle</w:t>
            </w:r>
            <w:proofErr w:type="spellEnd"/>
            <w:r w:rsidRPr="00445221">
              <w:rPr>
                <w:rFonts w:cs="Arial"/>
                <w:sz w:val="22"/>
              </w:rPr>
              <w:t xml:space="preserve">, T </w:t>
            </w:r>
            <w:r w:rsidR="00DE4C40" w:rsidRPr="00445221">
              <w:rPr>
                <w:rFonts w:cs="Arial"/>
                <w:sz w:val="22"/>
              </w:rPr>
              <w:t xml:space="preserve">2015, </w:t>
            </w:r>
            <w:r w:rsidRPr="00445221">
              <w:rPr>
                <w:rFonts w:cs="Arial"/>
                <w:sz w:val="22"/>
              </w:rPr>
              <w:t xml:space="preserve">‘The Changing Forms of History’, in </w:t>
            </w:r>
            <w:r w:rsidRPr="00445221">
              <w:rPr>
                <w:rFonts w:cs="Arial"/>
                <w:i/>
                <w:sz w:val="22"/>
              </w:rPr>
              <w:t>Perspectives on History</w:t>
            </w:r>
            <w:r w:rsidRPr="00445221">
              <w:rPr>
                <w:rFonts w:cs="Arial"/>
                <w:sz w:val="22"/>
              </w:rPr>
              <w:t>, April 2015, American History Association</w:t>
            </w:r>
            <w:r w:rsidR="00DE4C40" w:rsidRPr="00445221">
              <w:rPr>
                <w:rFonts w:cs="Arial"/>
                <w:sz w:val="22"/>
              </w:rPr>
              <w:t>. Date accessed 10/03/2017, from</w:t>
            </w:r>
            <w:r w:rsidR="00DE4C40" w:rsidRPr="00445221">
              <w:rPr>
                <w:rFonts w:cs="Arial"/>
                <w:sz w:val="22"/>
              </w:rPr>
              <w:br/>
            </w:r>
            <w:hyperlink r:id="rId27" w:history="1">
              <w:r w:rsidRPr="00445221">
                <w:rPr>
                  <w:rStyle w:val="Hyperlink"/>
                  <w:rFonts w:cs="Arial"/>
                  <w:sz w:val="22"/>
                </w:rPr>
                <w:t>https://www.historians.org/publications-and-directories/perspectives-on-history/april-2015/the-changing-forms-of-history</w:t>
              </w:r>
            </w:hyperlink>
          </w:p>
          <w:p w:rsidR="004A428B" w:rsidRPr="00445221" w:rsidRDefault="00625AC4" w:rsidP="001D6408">
            <w:pPr>
              <w:spacing w:line="276" w:lineRule="auto"/>
              <w:rPr>
                <w:rFonts w:cs="Arial"/>
                <w:sz w:val="22"/>
              </w:rPr>
            </w:pPr>
            <w:r w:rsidRPr="00445221">
              <w:rPr>
                <w:rFonts w:cs="Arial"/>
                <w:sz w:val="22"/>
              </w:rPr>
              <w:t xml:space="preserve">Liston, C </w:t>
            </w:r>
            <w:r w:rsidR="00DE4C40" w:rsidRPr="00445221">
              <w:rPr>
                <w:rFonts w:cs="Arial"/>
                <w:sz w:val="22"/>
              </w:rPr>
              <w:t xml:space="preserve">2016, </w:t>
            </w:r>
            <w:r w:rsidRPr="00445221">
              <w:rPr>
                <w:rFonts w:cs="Arial"/>
                <w:i/>
                <w:sz w:val="22"/>
              </w:rPr>
              <w:t>Forgotten Pasts</w:t>
            </w:r>
            <w:r w:rsidR="004A428B" w:rsidRPr="00445221">
              <w:rPr>
                <w:rFonts w:cs="Arial"/>
                <w:sz w:val="22"/>
              </w:rPr>
              <w:t>, Lecture for the Royal Australian Historical Society</w:t>
            </w:r>
            <w:r w:rsidR="00DE4C40" w:rsidRPr="00445221">
              <w:rPr>
                <w:rFonts w:cs="Arial"/>
                <w:sz w:val="22"/>
              </w:rPr>
              <w:t>. Date accessed 10/03/2017, from</w:t>
            </w:r>
            <w:r w:rsidR="00DE4C40" w:rsidRPr="00445221">
              <w:rPr>
                <w:rFonts w:cs="Arial"/>
                <w:sz w:val="22"/>
              </w:rPr>
              <w:br/>
            </w:r>
            <w:hyperlink r:id="rId28" w:history="1">
              <w:r w:rsidR="004A428B" w:rsidRPr="00445221">
                <w:rPr>
                  <w:rStyle w:val="Hyperlink"/>
                  <w:rFonts w:cs="Arial"/>
                  <w:sz w:val="22"/>
                </w:rPr>
                <w:t>https://www.youtube.com/watch?v=ckJUHAozhFU</w:t>
              </w:r>
            </w:hyperlink>
          </w:p>
          <w:p w:rsidR="00C558D4" w:rsidRPr="00445221" w:rsidRDefault="00C558D4" w:rsidP="001D6408">
            <w:pPr>
              <w:spacing w:line="276" w:lineRule="auto"/>
              <w:rPr>
                <w:rStyle w:val="Hyperlink"/>
                <w:rFonts w:cs="Arial"/>
                <w:color w:val="000000" w:themeColor="text1"/>
                <w:sz w:val="22"/>
                <w:u w:val="none"/>
              </w:rPr>
            </w:pPr>
            <w:r w:rsidRPr="00445221">
              <w:rPr>
                <w:rStyle w:val="Hyperlink"/>
                <w:rFonts w:cs="Arial"/>
                <w:color w:val="000000" w:themeColor="text1"/>
                <w:sz w:val="22"/>
                <w:u w:val="none"/>
              </w:rPr>
              <w:t>National Museum of Australia</w:t>
            </w:r>
            <w:r w:rsidR="005022AF" w:rsidRPr="00445221">
              <w:rPr>
                <w:rStyle w:val="Hyperlink"/>
                <w:rFonts w:cs="Arial"/>
                <w:color w:val="000000" w:themeColor="text1"/>
                <w:sz w:val="22"/>
                <w:u w:val="none"/>
              </w:rPr>
              <w:t xml:space="preserve"> (</w:t>
            </w:r>
            <w:proofErr w:type="spellStart"/>
            <w:r w:rsidR="005022AF" w:rsidRPr="00445221">
              <w:rPr>
                <w:rStyle w:val="Hyperlink"/>
                <w:rFonts w:cs="Arial"/>
                <w:color w:val="000000" w:themeColor="text1"/>
                <w:sz w:val="22"/>
                <w:u w:val="none"/>
              </w:rPr>
              <w:t>n.p</w:t>
            </w:r>
            <w:proofErr w:type="spellEnd"/>
            <w:r w:rsidR="005022AF" w:rsidRPr="00445221">
              <w:rPr>
                <w:rStyle w:val="Hyperlink"/>
                <w:rFonts w:cs="Arial"/>
                <w:color w:val="000000" w:themeColor="text1"/>
                <w:sz w:val="22"/>
                <w:u w:val="none"/>
              </w:rPr>
              <w:t>.)</w:t>
            </w:r>
            <w:r w:rsidRPr="00445221">
              <w:rPr>
                <w:rStyle w:val="Hyperlink"/>
                <w:rFonts w:cs="Arial"/>
                <w:color w:val="000000" w:themeColor="text1"/>
                <w:sz w:val="22"/>
                <w:u w:val="none"/>
              </w:rPr>
              <w:t xml:space="preserve">, </w:t>
            </w:r>
            <w:r w:rsidRPr="00445221">
              <w:rPr>
                <w:rStyle w:val="Hyperlink"/>
                <w:rFonts w:cs="Arial"/>
                <w:i/>
                <w:color w:val="000000" w:themeColor="text1"/>
                <w:sz w:val="22"/>
                <w:u w:val="none"/>
              </w:rPr>
              <w:t>Pemulwuy</w:t>
            </w:r>
            <w:r w:rsidR="005022AF" w:rsidRPr="00445221">
              <w:rPr>
                <w:rStyle w:val="Hyperlink"/>
                <w:rFonts w:cs="Arial"/>
                <w:i/>
                <w:color w:val="000000" w:themeColor="text1"/>
                <w:sz w:val="22"/>
                <w:u w:val="none"/>
              </w:rPr>
              <w:t>.</w:t>
            </w:r>
            <w:r w:rsidR="005022AF" w:rsidRPr="00445221">
              <w:rPr>
                <w:rStyle w:val="Hyperlink"/>
                <w:rFonts w:cs="Arial"/>
                <w:color w:val="000000" w:themeColor="text1"/>
                <w:sz w:val="22"/>
                <w:u w:val="none"/>
              </w:rPr>
              <w:t xml:space="preserve"> Date accessed 10/03/2017, from</w:t>
            </w:r>
            <w:r w:rsidR="005022AF" w:rsidRPr="00445221">
              <w:rPr>
                <w:rStyle w:val="Hyperlink"/>
                <w:rFonts w:cs="Arial"/>
                <w:color w:val="000000" w:themeColor="text1"/>
                <w:sz w:val="22"/>
                <w:u w:val="none"/>
              </w:rPr>
              <w:br/>
            </w:r>
            <w:hyperlink r:id="rId29" w:history="1">
              <w:r w:rsidRPr="00445221">
                <w:rPr>
                  <w:rStyle w:val="Hyperlink"/>
                  <w:rFonts w:cs="Arial"/>
                  <w:sz w:val="22"/>
                </w:rPr>
                <w:t>http://www.nma.gov.au/online_features/defining_moments/featured/pemulwuy</w:t>
              </w:r>
            </w:hyperlink>
          </w:p>
          <w:p w:rsidR="00801865" w:rsidRPr="00445221" w:rsidRDefault="00801865" w:rsidP="001D6408">
            <w:pPr>
              <w:spacing w:line="276" w:lineRule="auto"/>
              <w:rPr>
                <w:rStyle w:val="Hyperlink"/>
                <w:rFonts w:cs="Arial"/>
                <w:sz w:val="22"/>
              </w:rPr>
            </w:pPr>
            <w:r w:rsidRPr="00445221">
              <w:rPr>
                <w:rStyle w:val="Hyperlink"/>
                <w:rFonts w:cs="Arial"/>
                <w:color w:val="000000" w:themeColor="text1"/>
                <w:sz w:val="22"/>
                <w:u w:val="none"/>
              </w:rPr>
              <w:t>Smith, K</w:t>
            </w:r>
            <w:r w:rsidR="008306E7" w:rsidRPr="00445221">
              <w:rPr>
                <w:rStyle w:val="Hyperlink"/>
                <w:rFonts w:cs="Arial"/>
                <w:color w:val="000000" w:themeColor="text1"/>
                <w:sz w:val="22"/>
                <w:u w:val="none"/>
              </w:rPr>
              <w:t>.</w:t>
            </w:r>
            <w:r w:rsidRPr="00445221">
              <w:rPr>
                <w:rStyle w:val="Hyperlink"/>
                <w:rFonts w:cs="Arial"/>
                <w:color w:val="000000" w:themeColor="text1"/>
                <w:sz w:val="22"/>
                <w:u w:val="none"/>
              </w:rPr>
              <w:t xml:space="preserve">V 2010, </w:t>
            </w:r>
            <w:r w:rsidRPr="00445221">
              <w:rPr>
                <w:rStyle w:val="Hyperlink"/>
                <w:rFonts w:cs="Arial"/>
                <w:i/>
                <w:color w:val="000000" w:themeColor="text1"/>
                <w:sz w:val="22"/>
                <w:u w:val="none"/>
              </w:rPr>
              <w:t>Pemulwuy</w:t>
            </w:r>
            <w:r w:rsidR="005022AF" w:rsidRPr="00445221">
              <w:rPr>
                <w:rStyle w:val="Hyperlink"/>
                <w:rFonts w:cs="Arial"/>
                <w:i/>
                <w:color w:val="000000" w:themeColor="text1"/>
                <w:sz w:val="22"/>
                <w:u w:val="none"/>
              </w:rPr>
              <w:t>.</w:t>
            </w:r>
            <w:r w:rsidR="005022AF" w:rsidRPr="00445221">
              <w:rPr>
                <w:rStyle w:val="Hyperlink"/>
                <w:rFonts w:cs="Arial"/>
                <w:color w:val="000000" w:themeColor="text1"/>
                <w:sz w:val="22"/>
                <w:u w:val="none"/>
              </w:rPr>
              <w:t xml:space="preserve"> Date accessed 10/03/2017, from </w:t>
            </w:r>
            <w:hyperlink r:id="rId30" w:history="1">
              <w:r w:rsidRPr="00445221">
                <w:rPr>
                  <w:rStyle w:val="Hyperlink"/>
                  <w:rFonts w:cs="Arial"/>
                  <w:sz w:val="22"/>
                </w:rPr>
                <w:t>http://dictionaryofsydney.org/entry/pemulwuy</w:t>
              </w:r>
            </w:hyperlink>
          </w:p>
          <w:p w:rsidR="008306E7" w:rsidRPr="00445221" w:rsidRDefault="008306E7" w:rsidP="001D6408">
            <w:pPr>
              <w:spacing w:line="276" w:lineRule="auto"/>
              <w:rPr>
                <w:rStyle w:val="Hyperlink"/>
                <w:rFonts w:cs="Arial"/>
                <w:sz w:val="22"/>
                <w:u w:val="none"/>
              </w:rPr>
            </w:pPr>
            <w:r w:rsidRPr="00445221">
              <w:rPr>
                <w:rStyle w:val="Hyperlink"/>
                <w:rFonts w:cs="Arial"/>
                <w:color w:val="000000" w:themeColor="text1"/>
                <w:sz w:val="22"/>
                <w:u w:val="none"/>
              </w:rPr>
              <w:t>State</w:t>
            </w:r>
            <w:r w:rsidR="00236FF1" w:rsidRPr="00445221">
              <w:rPr>
                <w:rStyle w:val="Hyperlink"/>
                <w:rFonts w:cs="Arial"/>
                <w:color w:val="000000" w:themeColor="text1"/>
                <w:sz w:val="22"/>
                <w:u w:val="none"/>
              </w:rPr>
              <w:t xml:space="preserve"> Library of New South Wales 2006, </w:t>
            </w:r>
            <w:proofErr w:type="spellStart"/>
            <w:r w:rsidR="00236FF1" w:rsidRPr="00445221">
              <w:rPr>
                <w:rStyle w:val="Hyperlink"/>
                <w:rFonts w:cs="Arial"/>
                <w:i/>
                <w:color w:val="000000" w:themeColor="text1"/>
                <w:sz w:val="22"/>
                <w:u w:val="none"/>
              </w:rPr>
              <w:t>Eora</w:t>
            </w:r>
            <w:proofErr w:type="spellEnd"/>
            <w:r w:rsidR="00236FF1" w:rsidRPr="00445221">
              <w:rPr>
                <w:rStyle w:val="Hyperlink"/>
                <w:rFonts w:cs="Arial"/>
                <w:i/>
                <w:color w:val="000000" w:themeColor="text1"/>
                <w:sz w:val="22"/>
                <w:u w:val="none"/>
              </w:rPr>
              <w:t>: Mapping Aboriginal Sydney 1770–1850</w:t>
            </w:r>
            <w:r w:rsidR="00236FF1" w:rsidRPr="00445221">
              <w:rPr>
                <w:rStyle w:val="Hyperlink"/>
                <w:rFonts w:cs="Arial"/>
                <w:color w:val="000000" w:themeColor="text1"/>
                <w:sz w:val="22"/>
                <w:u w:val="none"/>
              </w:rPr>
              <w:t>. Date accessed 10/03/2017, from</w:t>
            </w:r>
            <w:r w:rsidRPr="00445221">
              <w:rPr>
                <w:rStyle w:val="Hyperlink"/>
                <w:rFonts w:cs="Arial"/>
                <w:color w:val="000000" w:themeColor="text1"/>
                <w:sz w:val="22"/>
                <w:u w:val="none"/>
              </w:rPr>
              <w:t xml:space="preserve"> </w:t>
            </w:r>
            <w:r w:rsidRPr="00445221">
              <w:rPr>
                <w:rStyle w:val="Hyperlink"/>
                <w:rFonts w:cs="Arial"/>
                <w:sz w:val="22"/>
              </w:rPr>
              <w:t>http://www2.sl.nsw.gov.au/archive/events/exhibitions/2006/eora/docs/eora-guide.pdf</w:t>
            </w:r>
          </w:p>
          <w:p w:rsidR="0008686D" w:rsidRPr="00445221" w:rsidRDefault="00E667FB" w:rsidP="001D6408">
            <w:pPr>
              <w:spacing w:line="276" w:lineRule="auto"/>
              <w:rPr>
                <w:rFonts w:cs="Arial"/>
                <w:sz w:val="22"/>
              </w:rPr>
            </w:pPr>
            <w:r w:rsidRPr="00445221">
              <w:rPr>
                <w:rFonts w:cs="Arial"/>
                <w:sz w:val="22"/>
              </w:rPr>
              <w:t>State Library of Victoria</w:t>
            </w:r>
            <w:r w:rsidR="0008686D" w:rsidRPr="00445221">
              <w:rPr>
                <w:rFonts w:cs="Arial"/>
                <w:sz w:val="22"/>
              </w:rPr>
              <w:t xml:space="preserve"> </w:t>
            </w:r>
            <w:r w:rsidRPr="00445221">
              <w:rPr>
                <w:rFonts w:cs="Arial"/>
                <w:sz w:val="22"/>
              </w:rPr>
              <w:t>(</w:t>
            </w:r>
            <w:proofErr w:type="spellStart"/>
            <w:r w:rsidRPr="00445221">
              <w:rPr>
                <w:rFonts w:cs="Arial"/>
                <w:sz w:val="22"/>
              </w:rPr>
              <w:t>n.p</w:t>
            </w:r>
            <w:proofErr w:type="spellEnd"/>
            <w:r w:rsidRPr="00445221">
              <w:rPr>
                <w:rFonts w:cs="Arial"/>
                <w:sz w:val="22"/>
              </w:rPr>
              <w:t xml:space="preserve">.), </w:t>
            </w:r>
            <w:r w:rsidR="0008686D" w:rsidRPr="00445221">
              <w:rPr>
                <w:rFonts w:cs="Arial"/>
                <w:i/>
                <w:sz w:val="22"/>
              </w:rPr>
              <w:t>Source Analysis Templates</w:t>
            </w:r>
            <w:r w:rsidR="005022AF" w:rsidRPr="00445221">
              <w:rPr>
                <w:rStyle w:val="Hyperlink"/>
                <w:rFonts w:cs="Arial"/>
                <w:i/>
                <w:color w:val="000000" w:themeColor="text1"/>
                <w:sz w:val="22"/>
                <w:u w:val="none"/>
              </w:rPr>
              <w:t>.</w:t>
            </w:r>
            <w:r w:rsidR="005022AF" w:rsidRPr="00445221">
              <w:rPr>
                <w:rStyle w:val="Hyperlink"/>
                <w:rFonts w:cs="Arial"/>
                <w:color w:val="000000" w:themeColor="text1"/>
                <w:sz w:val="22"/>
                <w:u w:val="none"/>
              </w:rPr>
              <w:t xml:space="preserve"> Date accessed 10/03/2017, from </w:t>
            </w:r>
            <w:hyperlink r:id="rId31" w:history="1">
              <w:r w:rsidR="0008686D" w:rsidRPr="00445221">
                <w:rPr>
                  <w:rStyle w:val="Hyperlink"/>
                  <w:rFonts w:cs="Arial"/>
                  <w:sz w:val="22"/>
                </w:rPr>
                <w:t>http://ergo.slv.vic.gov.au/teachers/student-templates-source-analysis</w:t>
              </w:r>
            </w:hyperlink>
          </w:p>
          <w:p w:rsidR="00D06789" w:rsidRPr="00445221" w:rsidRDefault="00E667FB" w:rsidP="001D6408">
            <w:pPr>
              <w:spacing w:line="276" w:lineRule="auto"/>
              <w:rPr>
                <w:rFonts w:cs="Arial"/>
                <w:sz w:val="22"/>
              </w:rPr>
            </w:pPr>
            <w:r w:rsidRPr="00445221">
              <w:rPr>
                <w:rFonts w:cs="Arial"/>
                <w:sz w:val="22"/>
              </w:rPr>
              <w:t>UNESCO (</w:t>
            </w:r>
            <w:proofErr w:type="spellStart"/>
            <w:r w:rsidRPr="00445221">
              <w:rPr>
                <w:rFonts w:cs="Arial"/>
                <w:sz w:val="22"/>
              </w:rPr>
              <w:t>n.p</w:t>
            </w:r>
            <w:proofErr w:type="spellEnd"/>
            <w:r w:rsidRPr="00445221">
              <w:rPr>
                <w:rFonts w:cs="Arial"/>
                <w:sz w:val="22"/>
              </w:rPr>
              <w:t>.),</w:t>
            </w:r>
            <w:r w:rsidR="0008686D" w:rsidRPr="00445221">
              <w:rPr>
                <w:rFonts w:cs="Arial"/>
                <w:sz w:val="22"/>
              </w:rPr>
              <w:t xml:space="preserve"> </w:t>
            </w:r>
            <w:r w:rsidRPr="00445221">
              <w:rPr>
                <w:rFonts w:cs="Arial"/>
                <w:i/>
                <w:sz w:val="22"/>
              </w:rPr>
              <w:t>Silk Road: Dialogue, Diversity and Development</w:t>
            </w:r>
            <w:r w:rsidR="005022AF" w:rsidRPr="00445221">
              <w:rPr>
                <w:rStyle w:val="Hyperlink"/>
                <w:rFonts w:cs="Arial"/>
                <w:i/>
                <w:color w:val="000000" w:themeColor="text1"/>
                <w:sz w:val="22"/>
                <w:u w:val="none"/>
              </w:rPr>
              <w:t>.</w:t>
            </w:r>
            <w:r w:rsidR="005022AF" w:rsidRPr="00445221">
              <w:rPr>
                <w:rStyle w:val="Hyperlink"/>
                <w:rFonts w:cs="Arial"/>
                <w:color w:val="000000" w:themeColor="text1"/>
                <w:sz w:val="22"/>
                <w:u w:val="none"/>
              </w:rPr>
              <w:t xml:space="preserve"> Date accessed 10/03/2017, from </w:t>
            </w:r>
            <w:hyperlink r:id="rId32" w:history="1">
              <w:r w:rsidR="0008686D" w:rsidRPr="00445221">
                <w:rPr>
                  <w:rStyle w:val="Hyperlink"/>
                  <w:sz w:val="22"/>
                </w:rPr>
                <w:t>http://en.unesco.org/silkroad/</w:t>
              </w:r>
            </w:hyperlink>
          </w:p>
          <w:p w:rsidR="00CD486F" w:rsidRPr="00445221" w:rsidRDefault="004D7F68" w:rsidP="006C5D3F">
            <w:pPr>
              <w:spacing w:before="120" w:line="276" w:lineRule="auto"/>
              <w:rPr>
                <w:rFonts w:cs="Arial"/>
                <w:b/>
                <w:sz w:val="22"/>
              </w:rPr>
            </w:pPr>
            <w:r w:rsidRPr="00445221">
              <w:rPr>
                <w:rFonts w:cs="Arial"/>
                <w:b/>
                <w:sz w:val="22"/>
              </w:rPr>
              <w:t>Community r</w:t>
            </w:r>
            <w:r w:rsidR="00CD486F" w:rsidRPr="00445221">
              <w:rPr>
                <w:rFonts w:cs="Arial"/>
                <w:b/>
                <w:sz w:val="22"/>
              </w:rPr>
              <w:t>esources</w:t>
            </w:r>
          </w:p>
          <w:p w:rsidR="00CD486F" w:rsidRPr="00445221" w:rsidRDefault="00E667FB" w:rsidP="001D6408">
            <w:pPr>
              <w:tabs>
                <w:tab w:val="left" w:pos="368"/>
              </w:tabs>
              <w:spacing w:line="276" w:lineRule="auto"/>
              <w:rPr>
                <w:rFonts w:cs="Arial"/>
                <w:sz w:val="22"/>
              </w:rPr>
            </w:pPr>
            <w:r w:rsidRPr="00445221">
              <w:rPr>
                <w:rFonts w:cs="Arial"/>
                <w:sz w:val="22"/>
              </w:rPr>
              <w:t>Board of Studies NSW</w:t>
            </w:r>
            <w:r w:rsidR="001D6408" w:rsidRPr="00445221">
              <w:rPr>
                <w:rFonts w:cs="Arial"/>
                <w:sz w:val="22"/>
              </w:rPr>
              <w:t xml:space="preserve"> 2008, </w:t>
            </w:r>
            <w:r w:rsidR="00CD486F" w:rsidRPr="00445221">
              <w:rPr>
                <w:rFonts w:cs="Arial"/>
                <w:i/>
                <w:sz w:val="22"/>
              </w:rPr>
              <w:t>Working with Aboriginal Communities</w:t>
            </w:r>
            <w:r w:rsidR="001D6408" w:rsidRPr="00445221">
              <w:rPr>
                <w:rFonts w:cs="Arial"/>
                <w:i/>
                <w:sz w:val="22"/>
              </w:rPr>
              <w:t>: A Guide to Community Consultation and Protocols</w:t>
            </w:r>
            <w:r w:rsidR="001D6408" w:rsidRPr="00445221">
              <w:rPr>
                <w:rFonts w:cs="Arial"/>
                <w:sz w:val="22"/>
              </w:rPr>
              <w:t>. Date accessed 10/03/2017, from</w:t>
            </w:r>
            <w:r w:rsidR="001D6408" w:rsidRPr="00445221">
              <w:rPr>
                <w:rFonts w:cs="Arial"/>
                <w:sz w:val="22"/>
              </w:rPr>
              <w:br/>
            </w:r>
            <w:hyperlink r:id="rId33" w:history="1">
              <w:r w:rsidR="00CD486F" w:rsidRPr="00445221">
                <w:rPr>
                  <w:rStyle w:val="Hyperlink"/>
                  <w:rFonts w:cs="Arial"/>
                  <w:sz w:val="22"/>
                </w:rPr>
                <w:t>https://ab-ed.bostes.nsw.edu.au/files/working-with-aboriginal-communities.pdf</w:t>
              </w:r>
            </w:hyperlink>
          </w:p>
          <w:p w:rsidR="00CD486F" w:rsidRPr="00445221" w:rsidRDefault="001D6408" w:rsidP="001D6408">
            <w:pPr>
              <w:tabs>
                <w:tab w:val="left" w:pos="368"/>
              </w:tabs>
              <w:spacing w:line="276" w:lineRule="auto"/>
              <w:rPr>
                <w:rFonts w:cs="Arial"/>
                <w:sz w:val="22"/>
              </w:rPr>
            </w:pPr>
            <w:r w:rsidRPr="00445221">
              <w:rPr>
                <w:rFonts w:cs="Arial"/>
                <w:sz w:val="22"/>
              </w:rPr>
              <w:t xml:space="preserve">New South Wales </w:t>
            </w:r>
            <w:r w:rsidR="00CD486F" w:rsidRPr="00445221">
              <w:rPr>
                <w:rFonts w:cs="Arial"/>
                <w:sz w:val="22"/>
              </w:rPr>
              <w:t>Aboriginal Education Consultative Group</w:t>
            </w:r>
            <w:r w:rsidRPr="00445221">
              <w:rPr>
                <w:rFonts w:cs="Arial"/>
                <w:sz w:val="22"/>
              </w:rPr>
              <w:t xml:space="preserve"> 2015. Date accessed 10/03/2017, from </w:t>
            </w:r>
            <w:hyperlink r:id="rId34" w:history="1">
              <w:r w:rsidR="00CD486F" w:rsidRPr="00445221">
                <w:rPr>
                  <w:rStyle w:val="Hyperlink"/>
                  <w:rFonts w:cs="Arial"/>
                  <w:sz w:val="22"/>
                </w:rPr>
                <w:t>https://www.aecg.nsw.edu.au/</w:t>
              </w:r>
            </w:hyperlink>
          </w:p>
          <w:p w:rsidR="003A2C22" w:rsidRPr="001D6408" w:rsidRDefault="00CD486F" w:rsidP="001D6408">
            <w:pPr>
              <w:spacing w:line="276" w:lineRule="auto"/>
              <w:rPr>
                <w:rFonts w:cs="Arial"/>
                <w:sz w:val="22"/>
              </w:rPr>
            </w:pPr>
            <w:r w:rsidRPr="00445221">
              <w:rPr>
                <w:rFonts w:cs="Arial"/>
                <w:sz w:val="22"/>
              </w:rPr>
              <w:t>NSW Aboriginal Land Council</w:t>
            </w:r>
            <w:r w:rsidR="001D6408" w:rsidRPr="00445221">
              <w:rPr>
                <w:rFonts w:cs="Arial"/>
                <w:sz w:val="22"/>
              </w:rPr>
              <w:t xml:space="preserve"> 2009, Local Aboriginal Land Councils and Boundaries. Date accessed 10/03/2017, from </w:t>
            </w:r>
            <w:r w:rsidR="001D6408" w:rsidRPr="00445221">
              <w:rPr>
                <w:rFonts w:cs="Arial"/>
                <w:sz w:val="22"/>
              </w:rPr>
              <w:br/>
            </w:r>
            <w:hyperlink r:id="rId35" w:history="1">
              <w:r w:rsidRPr="00445221">
                <w:rPr>
                  <w:rStyle w:val="Hyperlink"/>
                  <w:rFonts w:cs="Arial"/>
                  <w:sz w:val="22"/>
                </w:rPr>
                <w:t>http://www.alc.org.au/land-councils/lalc-regions--boundaries.aspx</w:t>
              </w:r>
            </w:hyperlink>
            <w:r w:rsidR="00357888" w:rsidRPr="00FC5788">
              <w:rPr>
                <w:rFonts w:cs="Arial"/>
                <w:sz w:val="22"/>
              </w:rPr>
              <w:t xml:space="preserve"> </w:t>
            </w:r>
          </w:p>
        </w:tc>
      </w:tr>
    </w:tbl>
    <w:p w:rsidR="006B78EF" w:rsidRDefault="006B78EF" w:rsidP="006C5D3F">
      <w:pPr>
        <w:rPr>
          <w:rFonts w:cs="Arial"/>
          <w:szCs w:val="24"/>
        </w:rPr>
      </w:pPr>
    </w:p>
    <w:tbl>
      <w:tblPr>
        <w:tblStyle w:val="TableGrid"/>
        <w:tblW w:w="0" w:type="auto"/>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807"/>
        <w:gridCol w:w="7610"/>
      </w:tblGrid>
      <w:tr w:rsidR="001D2421" w:rsidTr="00612B2A">
        <w:trPr>
          <w:trHeight w:val="2835"/>
        </w:trPr>
        <w:tc>
          <w:tcPr>
            <w:tcW w:w="7807" w:type="dxa"/>
          </w:tcPr>
          <w:p w:rsidR="001D2421" w:rsidRPr="00F34243" w:rsidRDefault="001D2421" w:rsidP="00612B2A">
            <w:pPr>
              <w:pStyle w:val="NoSpacing"/>
              <w:spacing w:before="60"/>
              <w:rPr>
                <w:b/>
              </w:rPr>
            </w:pPr>
            <w:r>
              <w:rPr>
                <w:b/>
              </w:rPr>
              <w:lastRenderedPageBreak/>
              <w:t>Reflection</w:t>
            </w:r>
          </w:p>
        </w:tc>
        <w:tc>
          <w:tcPr>
            <w:tcW w:w="7610" w:type="dxa"/>
          </w:tcPr>
          <w:p w:rsidR="001D2421" w:rsidRDefault="001D2421" w:rsidP="00612B2A">
            <w:pPr>
              <w:pStyle w:val="NoSpacing"/>
              <w:spacing w:before="60"/>
              <w:rPr>
                <w:rFonts w:cs="Arial"/>
                <w:szCs w:val="24"/>
              </w:rPr>
            </w:pPr>
            <w:r>
              <w:rPr>
                <w:b/>
              </w:rPr>
              <w:t>Evaluation</w:t>
            </w:r>
          </w:p>
        </w:tc>
      </w:tr>
    </w:tbl>
    <w:p w:rsidR="001D2421" w:rsidRPr="004D0185" w:rsidRDefault="001D2421" w:rsidP="006C5D3F">
      <w:pPr>
        <w:rPr>
          <w:rFonts w:cs="Arial"/>
          <w:szCs w:val="24"/>
        </w:rPr>
      </w:pPr>
    </w:p>
    <w:sectPr w:rsidR="001D2421" w:rsidRPr="004D0185" w:rsidSect="004B3781">
      <w:footerReference w:type="default" r:id="rId36"/>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7C" w:rsidRDefault="00027D7C" w:rsidP="003A1756">
      <w:pPr>
        <w:spacing w:after="0" w:line="240" w:lineRule="auto"/>
      </w:pPr>
      <w:r>
        <w:separator/>
      </w:r>
    </w:p>
  </w:endnote>
  <w:endnote w:type="continuationSeparator" w:id="0">
    <w:p w:rsidR="00027D7C" w:rsidRDefault="00027D7C"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1C5531" w:rsidRDefault="001C5531">
        <w:pPr>
          <w:pStyle w:val="Footer"/>
          <w:jc w:val="right"/>
        </w:pPr>
        <w:r>
          <w:fldChar w:fldCharType="begin"/>
        </w:r>
        <w:r>
          <w:instrText xml:space="preserve"> PAGE   \* MERGEFORMAT </w:instrText>
        </w:r>
        <w:r>
          <w:fldChar w:fldCharType="separate"/>
        </w:r>
        <w:r w:rsidR="002C192B">
          <w:rPr>
            <w:noProof/>
          </w:rPr>
          <w:t>1</w:t>
        </w:r>
        <w:r>
          <w:rPr>
            <w:noProof/>
          </w:rPr>
          <w:fldChar w:fldCharType="end"/>
        </w:r>
      </w:p>
    </w:sdtContent>
  </w:sdt>
  <w:p w:rsidR="001C5531" w:rsidRDefault="001C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7C" w:rsidRDefault="00027D7C" w:rsidP="003A1756">
      <w:pPr>
        <w:spacing w:after="0" w:line="240" w:lineRule="auto"/>
      </w:pPr>
      <w:r>
        <w:separator/>
      </w:r>
    </w:p>
  </w:footnote>
  <w:footnote w:type="continuationSeparator" w:id="0">
    <w:p w:rsidR="00027D7C" w:rsidRDefault="00027D7C"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8C3"/>
    <w:multiLevelType w:val="hybridMultilevel"/>
    <w:tmpl w:val="CFC08CD8"/>
    <w:lvl w:ilvl="0" w:tplc="58AC3BD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E1649F"/>
    <w:multiLevelType w:val="hybridMultilevel"/>
    <w:tmpl w:val="043A9B80"/>
    <w:lvl w:ilvl="0" w:tplc="18B8A6EA">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2">
    <w:nsid w:val="050D7C92"/>
    <w:multiLevelType w:val="hybridMultilevel"/>
    <w:tmpl w:val="BD24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F72FE"/>
    <w:multiLevelType w:val="hybridMultilevel"/>
    <w:tmpl w:val="7BE2EB2C"/>
    <w:lvl w:ilvl="0" w:tplc="0C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E269D8"/>
    <w:multiLevelType w:val="hybridMultilevel"/>
    <w:tmpl w:val="A920AFB8"/>
    <w:lvl w:ilvl="0" w:tplc="18B8A6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DA787F"/>
    <w:multiLevelType w:val="hybridMultilevel"/>
    <w:tmpl w:val="043E3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BD0763"/>
    <w:multiLevelType w:val="hybridMultilevel"/>
    <w:tmpl w:val="CE2AD420"/>
    <w:lvl w:ilvl="0" w:tplc="75CCB25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82E236F"/>
    <w:multiLevelType w:val="hybridMultilevel"/>
    <w:tmpl w:val="435A566C"/>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5863CC"/>
    <w:multiLevelType w:val="multilevel"/>
    <w:tmpl w:val="A40CE478"/>
    <w:lvl w:ilvl="0">
      <w:start w:val="1"/>
      <w:numFmt w:val="bullet"/>
      <w:lvlText w:val="●"/>
      <w:lvlJc w:val="left"/>
      <w:pPr>
        <w:ind w:left="1058"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2667829"/>
    <w:multiLevelType w:val="hybridMultilevel"/>
    <w:tmpl w:val="03CCE5D8"/>
    <w:lvl w:ilvl="0" w:tplc="18B8A6EA">
      <w:start w:val="1"/>
      <w:numFmt w:val="bullet"/>
      <w:lvlText w:val=""/>
      <w:lvlJc w:val="left"/>
      <w:pPr>
        <w:ind w:left="574" w:hanging="360"/>
      </w:pPr>
      <w:rPr>
        <w:rFonts w:ascii="Symbol" w:hAnsi="Symbol" w:hint="default"/>
      </w:rPr>
    </w:lvl>
    <w:lvl w:ilvl="1" w:tplc="0C090003">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1">
    <w:nsid w:val="44A41AE8"/>
    <w:multiLevelType w:val="hybridMultilevel"/>
    <w:tmpl w:val="DF963FD0"/>
    <w:lvl w:ilvl="0" w:tplc="18B8A6EA">
      <w:start w:val="1"/>
      <w:numFmt w:val="bullet"/>
      <w:lvlText w:val=""/>
      <w:lvlJc w:val="left"/>
      <w:pPr>
        <w:ind w:left="574" w:hanging="360"/>
      </w:pPr>
      <w:rPr>
        <w:rFonts w:ascii="Symbol" w:hAnsi="Symbol" w:hint="default"/>
      </w:rPr>
    </w:lvl>
    <w:lvl w:ilvl="1" w:tplc="18B8A6EA">
      <w:start w:val="1"/>
      <w:numFmt w:val="bullet"/>
      <w:lvlText w:val=""/>
      <w:lvlJc w:val="left"/>
      <w:pPr>
        <w:ind w:left="1294" w:hanging="360"/>
      </w:pPr>
      <w:rPr>
        <w:rFonts w:ascii="Symbol" w:hAnsi="Symbol"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2">
    <w:nsid w:val="49C42E56"/>
    <w:multiLevelType w:val="hybridMultilevel"/>
    <w:tmpl w:val="BD18BA52"/>
    <w:lvl w:ilvl="0" w:tplc="50A63F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057599"/>
    <w:multiLevelType w:val="multilevel"/>
    <w:tmpl w:val="3BDA9F00"/>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hAnsi="Arial" w:hint="default"/>
        <w:u w:val="none"/>
      </w:rPr>
    </w:lvl>
    <w:lvl w:ilvl="2">
      <w:start w:val="1"/>
      <w:numFmt w:val="bullet"/>
      <w:lvlText w:val="–"/>
      <w:lvlJc w:val="left"/>
      <w:pPr>
        <w:ind w:left="2160" w:firstLine="1800"/>
      </w:pPr>
      <w:rPr>
        <w:rFonts w:ascii="Arial" w:hAnsi="Arial"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A3A26A8"/>
    <w:multiLevelType w:val="multilevel"/>
    <w:tmpl w:val="92CE886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20509A"/>
    <w:multiLevelType w:val="hybridMultilevel"/>
    <w:tmpl w:val="B7C0EAAC"/>
    <w:lvl w:ilvl="0" w:tplc="0C090001">
      <w:start w:val="1"/>
      <w:numFmt w:val="bullet"/>
      <w:lvlText w:val=""/>
      <w:lvlJc w:val="left"/>
      <w:pPr>
        <w:ind w:left="574" w:hanging="360"/>
      </w:pPr>
      <w:rPr>
        <w:rFonts w:ascii="Symbol" w:hAnsi="Symbol" w:hint="default"/>
      </w:rPr>
    </w:lvl>
    <w:lvl w:ilvl="1" w:tplc="18B8A6EA">
      <w:start w:val="1"/>
      <w:numFmt w:val="bullet"/>
      <w:lvlText w:val=""/>
      <w:lvlJc w:val="left"/>
      <w:pPr>
        <w:ind w:left="1294" w:hanging="360"/>
      </w:pPr>
      <w:rPr>
        <w:rFonts w:ascii="Symbol" w:hAnsi="Symbol"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6">
    <w:nsid w:val="5D666B8F"/>
    <w:multiLevelType w:val="hybridMultilevel"/>
    <w:tmpl w:val="583A0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ED905A0"/>
    <w:multiLevelType w:val="hybridMultilevel"/>
    <w:tmpl w:val="5D82C4F8"/>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812E4D"/>
    <w:multiLevelType w:val="hybridMultilevel"/>
    <w:tmpl w:val="F0CA0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4B488F"/>
    <w:multiLevelType w:val="hybridMultilevel"/>
    <w:tmpl w:val="B2947DCC"/>
    <w:lvl w:ilvl="0" w:tplc="18B8A6EA">
      <w:start w:val="1"/>
      <w:numFmt w:val="bullet"/>
      <w:lvlText w:val=""/>
      <w:lvlJc w:val="left"/>
      <w:pPr>
        <w:ind w:left="574" w:hanging="360"/>
      </w:pPr>
      <w:rPr>
        <w:rFonts w:ascii="Symbol" w:hAnsi="Symbol" w:hint="default"/>
      </w:rPr>
    </w:lvl>
    <w:lvl w:ilvl="1" w:tplc="18B8A6EA">
      <w:start w:val="1"/>
      <w:numFmt w:val="bullet"/>
      <w:lvlText w:val=""/>
      <w:lvlJc w:val="left"/>
      <w:pPr>
        <w:ind w:left="1294" w:hanging="360"/>
      </w:pPr>
      <w:rPr>
        <w:rFonts w:ascii="Symbol" w:hAnsi="Symbol"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20">
    <w:nsid w:val="734A2180"/>
    <w:multiLevelType w:val="hybridMultilevel"/>
    <w:tmpl w:val="CD247118"/>
    <w:lvl w:ilvl="0" w:tplc="18B8A6EA">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21">
    <w:nsid w:val="75DB1137"/>
    <w:multiLevelType w:val="hybridMultilevel"/>
    <w:tmpl w:val="BE4E3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9"/>
  </w:num>
  <w:num w:numId="4">
    <w:abstractNumId w:val="15"/>
  </w:num>
  <w:num w:numId="5">
    <w:abstractNumId w:val="2"/>
  </w:num>
  <w:num w:numId="6">
    <w:abstractNumId w:val="7"/>
  </w:num>
  <w:num w:numId="7">
    <w:abstractNumId w:val="21"/>
  </w:num>
  <w:num w:numId="8">
    <w:abstractNumId w:val="17"/>
  </w:num>
  <w:num w:numId="9">
    <w:abstractNumId w:val="13"/>
  </w:num>
  <w:num w:numId="10">
    <w:abstractNumId w:val="5"/>
  </w:num>
  <w:num w:numId="11">
    <w:abstractNumId w:val="16"/>
  </w:num>
  <w:num w:numId="12">
    <w:abstractNumId w:val="18"/>
  </w:num>
  <w:num w:numId="13">
    <w:abstractNumId w:val="3"/>
  </w:num>
  <w:num w:numId="14">
    <w:abstractNumId w:val="8"/>
  </w:num>
  <w:num w:numId="15">
    <w:abstractNumId w:val="12"/>
  </w:num>
  <w:num w:numId="16">
    <w:abstractNumId w:val="0"/>
  </w:num>
  <w:num w:numId="17">
    <w:abstractNumId w:val="1"/>
  </w:num>
  <w:num w:numId="18">
    <w:abstractNumId w:val="10"/>
  </w:num>
  <w:num w:numId="19">
    <w:abstractNumId w:val="19"/>
  </w:num>
  <w:num w:numId="20">
    <w:abstractNumId w:val="1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10F6A"/>
    <w:rsid w:val="00027D7C"/>
    <w:rsid w:val="00030540"/>
    <w:rsid w:val="000323A7"/>
    <w:rsid w:val="00036237"/>
    <w:rsid w:val="00050F7C"/>
    <w:rsid w:val="000521F8"/>
    <w:rsid w:val="00083868"/>
    <w:rsid w:val="0008686D"/>
    <w:rsid w:val="00092D4F"/>
    <w:rsid w:val="000A04C7"/>
    <w:rsid w:val="000A15CC"/>
    <w:rsid w:val="000A6E25"/>
    <w:rsid w:val="000A77CC"/>
    <w:rsid w:val="000C1AD9"/>
    <w:rsid w:val="000C2B95"/>
    <w:rsid w:val="000C743B"/>
    <w:rsid w:val="000D3EE8"/>
    <w:rsid w:val="000D5FFE"/>
    <w:rsid w:val="000E7CC8"/>
    <w:rsid w:val="000F2EED"/>
    <w:rsid w:val="00100DFF"/>
    <w:rsid w:val="00101C98"/>
    <w:rsid w:val="001045BF"/>
    <w:rsid w:val="00107481"/>
    <w:rsid w:val="00122713"/>
    <w:rsid w:val="00127B20"/>
    <w:rsid w:val="001304F5"/>
    <w:rsid w:val="001456C6"/>
    <w:rsid w:val="00160C51"/>
    <w:rsid w:val="00175945"/>
    <w:rsid w:val="00176662"/>
    <w:rsid w:val="00182D6E"/>
    <w:rsid w:val="00183969"/>
    <w:rsid w:val="00192273"/>
    <w:rsid w:val="0019395E"/>
    <w:rsid w:val="001A46B8"/>
    <w:rsid w:val="001C5531"/>
    <w:rsid w:val="001C6EDC"/>
    <w:rsid w:val="001C78B6"/>
    <w:rsid w:val="001D2421"/>
    <w:rsid w:val="001D6408"/>
    <w:rsid w:val="001F1042"/>
    <w:rsid w:val="001F3076"/>
    <w:rsid w:val="001F7B41"/>
    <w:rsid w:val="00201157"/>
    <w:rsid w:val="00212615"/>
    <w:rsid w:val="00212D91"/>
    <w:rsid w:val="00214533"/>
    <w:rsid w:val="00233C79"/>
    <w:rsid w:val="00236FF1"/>
    <w:rsid w:val="002372B6"/>
    <w:rsid w:val="002412C6"/>
    <w:rsid w:val="002447DF"/>
    <w:rsid w:val="00250F34"/>
    <w:rsid w:val="00262822"/>
    <w:rsid w:val="00264B64"/>
    <w:rsid w:val="002733B7"/>
    <w:rsid w:val="00290B08"/>
    <w:rsid w:val="002925AE"/>
    <w:rsid w:val="00292D75"/>
    <w:rsid w:val="002A18E5"/>
    <w:rsid w:val="002A1E70"/>
    <w:rsid w:val="002B2D74"/>
    <w:rsid w:val="002C192B"/>
    <w:rsid w:val="002C6C59"/>
    <w:rsid w:val="002C71B4"/>
    <w:rsid w:val="002C78D1"/>
    <w:rsid w:val="002D2F4B"/>
    <w:rsid w:val="002D5056"/>
    <w:rsid w:val="002E1A51"/>
    <w:rsid w:val="002F004D"/>
    <w:rsid w:val="002F1ACE"/>
    <w:rsid w:val="002F1C12"/>
    <w:rsid w:val="002F605A"/>
    <w:rsid w:val="002F6B5C"/>
    <w:rsid w:val="002F76A1"/>
    <w:rsid w:val="00315B9E"/>
    <w:rsid w:val="00325E00"/>
    <w:rsid w:val="0032634F"/>
    <w:rsid w:val="0033035E"/>
    <w:rsid w:val="00330AC4"/>
    <w:rsid w:val="003311E2"/>
    <w:rsid w:val="00333227"/>
    <w:rsid w:val="00343537"/>
    <w:rsid w:val="0035621F"/>
    <w:rsid w:val="00357888"/>
    <w:rsid w:val="00357C57"/>
    <w:rsid w:val="00365513"/>
    <w:rsid w:val="00372A67"/>
    <w:rsid w:val="00381D86"/>
    <w:rsid w:val="00383EFE"/>
    <w:rsid w:val="0039721F"/>
    <w:rsid w:val="003A1756"/>
    <w:rsid w:val="003A2C22"/>
    <w:rsid w:val="003A58A6"/>
    <w:rsid w:val="003A633A"/>
    <w:rsid w:val="003A682F"/>
    <w:rsid w:val="003B3468"/>
    <w:rsid w:val="003B5C88"/>
    <w:rsid w:val="003D2338"/>
    <w:rsid w:val="003D6F65"/>
    <w:rsid w:val="003E4322"/>
    <w:rsid w:val="003E66C8"/>
    <w:rsid w:val="003E712B"/>
    <w:rsid w:val="003F28BD"/>
    <w:rsid w:val="003F39A2"/>
    <w:rsid w:val="003F601E"/>
    <w:rsid w:val="00420540"/>
    <w:rsid w:val="004312A7"/>
    <w:rsid w:val="004323BF"/>
    <w:rsid w:val="00435632"/>
    <w:rsid w:val="00435B59"/>
    <w:rsid w:val="00445221"/>
    <w:rsid w:val="00453406"/>
    <w:rsid w:val="004677E7"/>
    <w:rsid w:val="00470B44"/>
    <w:rsid w:val="00482128"/>
    <w:rsid w:val="00487597"/>
    <w:rsid w:val="0049466D"/>
    <w:rsid w:val="004A13EC"/>
    <w:rsid w:val="004A428B"/>
    <w:rsid w:val="004B3781"/>
    <w:rsid w:val="004B6858"/>
    <w:rsid w:val="004B6ABC"/>
    <w:rsid w:val="004B71B9"/>
    <w:rsid w:val="004C0B5D"/>
    <w:rsid w:val="004C254D"/>
    <w:rsid w:val="004C2B64"/>
    <w:rsid w:val="004C393C"/>
    <w:rsid w:val="004C453E"/>
    <w:rsid w:val="004C5162"/>
    <w:rsid w:val="004D0185"/>
    <w:rsid w:val="004D350E"/>
    <w:rsid w:val="004D6D21"/>
    <w:rsid w:val="004D7F68"/>
    <w:rsid w:val="004E03EF"/>
    <w:rsid w:val="004F0D72"/>
    <w:rsid w:val="004F7311"/>
    <w:rsid w:val="0050229D"/>
    <w:rsid w:val="005022AF"/>
    <w:rsid w:val="00511121"/>
    <w:rsid w:val="0051668B"/>
    <w:rsid w:val="0052506C"/>
    <w:rsid w:val="00530793"/>
    <w:rsid w:val="0054391D"/>
    <w:rsid w:val="0056464B"/>
    <w:rsid w:val="00570B89"/>
    <w:rsid w:val="00573BCA"/>
    <w:rsid w:val="00581653"/>
    <w:rsid w:val="00583339"/>
    <w:rsid w:val="005933EE"/>
    <w:rsid w:val="005A107B"/>
    <w:rsid w:val="005A2377"/>
    <w:rsid w:val="005B39CA"/>
    <w:rsid w:val="005D2568"/>
    <w:rsid w:val="005E4AE2"/>
    <w:rsid w:val="0061052C"/>
    <w:rsid w:val="00625AC4"/>
    <w:rsid w:val="00630688"/>
    <w:rsid w:val="00630EFA"/>
    <w:rsid w:val="006403E9"/>
    <w:rsid w:val="00647307"/>
    <w:rsid w:val="006567A8"/>
    <w:rsid w:val="00673BF5"/>
    <w:rsid w:val="0068072F"/>
    <w:rsid w:val="006A1810"/>
    <w:rsid w:val="006A5B43"/>
    <w:rsid w:val="006B2A09"/>
    <w:rsid w:val="006B2D93"/>
    <w:rsid w:val="006B4962"/>
    <w:rsid w:val="006B78EF"/>
    <w:rsid w:val="006C5D3F"/>
    <w:rsid w:val="006E1BAC"/>
    <w:rsid w:val="006F2B31"/>
    <w:rsid w:val="00710AE2"/>
    <w:rsid w:val="00724781"/>
    <w:rsid w:val="007275A2"/>
    <w:rsid w:val="00727753"/>
    <w:rsid w:val="0074077E"/>
    <w:rsid w:val="007566EB"/>
    <w:rsid w:val="0076176E"/>
    <w:rsid w:val="00764516"/>
    <w:rsid w:val="007652E3"/>
    <w:rsid w:val="00767034"/>
    <w:rsid w:val="00776E0C"/>
    <w:rsid w:val="0078583C"/>
    <w:rsid w:val="00786B67"/>
    <w:rsid w:val="00787716"/>
    <w:rsid w:val="007A1C36"/>
    <w:rsid w:val="007A2D4B"/>
    <w:rsid w:val="007A6399"/>
    <w:rsid w:val="007E17DB"/>
    <w:rsid w:val="007F504C"/>
    <w:rsid w:val="00801865"/>
    <w:rsid w:val="0081647A"/>
    <w:rsid w:val="008236C7"/>
    <w:rsid w:val="008306E7"/>
    <w:rsid w:val="008320ED"/>
    <w:rsid w:val="008329D6"/>
    <w:rsid w:val="00832E53"/>
    <w:rsid w:val="008352A0"/>
    <w:rsid w:val="008650C0"/>
    <w:rsid w:val="008674A9"/>
    <w:rsid w:val="00883255"/>
    <w:rsid w:val="0088436D"/>
    <w:rsid w:val="00892905"/>
    <w:rsid w:val="00896808"/>
    <w:rsid w:val="00897514"/>
    <w:rsid w:val="008A315E"/>
    <w:rsid w:val="008A6674"/>
    <w:rsid w:val="008A784C"/>
    <w:rsid w:val="008B034C"/>
    <w:rsid w:val="008B24EF"/>
    <w:rsid w:val="008B5C33"/>
    <w:rsid w:val="008C0CD9"/>
    <w:rsid w:val="008C6E2D"/>
    <w:rsid w:val="008D15A2"/>
    <w:rsid w:val="008D37FF"/>
    <w:rsid w:val="008F29D5"/>
    <w:rsid w:val="008F7575"/>
    <w:rsid w:val="009031D1"/>
    <w:rsid w:val="00910182"/>
    <w:rsid w:val="00913352"/>
    <w:rsid w:val="00913FC0"/>
    <w:rsid w:val="009156F7"/>
    <w:rsid w:val="009177C5"/>
    <w:rsid w:val="0094607D"/>
    <w:rsid w:val="0095493F"/>
    <w:rsid w:val="009600E9"/>
    <w:rsid w:val="00961CB4"/>
    <w:rsid w:val="00966FEB"/>
    <w:rsid w:val="00967D56"/>
    <w:rsid w:val="009800BF"/>
    <w:rsid w:val="00980B3D"/>
    <w:rsid w:val="0098436B"/>
    <w:rsid w:val="00985B9E"/>
    <w:rsid w:val="009873C9"/>
    <w:rsid w:val="00990E33"/>
    <w:rsid w:val="009A16BB"/>
    <w:rsid w:val="009A3F0D"/>
    <w:rsid w:val="009A5A80"/>
    <w:rsid w:val="009A76D9"/>
    <w:rsid w:val="009B7302"/>
    <w:rsid w:val="009C4A36"/>
    <w:rsid w:val="009C5492"/>
    <w:rsid w:val="00A021ED"/>
    <w:rsid w:val="00A03A17"/>
    <w:rsid w:val="00A04FBF"/>
    <w:rsid w:val="00A10B1A"/>
    <w:rsid w:val="00A11CB7"/>
    <w:rsid w:val="00A11D7C"/>
    <w:rsid w:val="00A22E10"/>
    <w:rsid w:val="00A26677"/>
    <w:rsid w:val="00A30F2E"/>
    <w:rsid w:val="00A33C0A"/>
    <w:rsid w:val="00A40363"/>
    <w:rsid w:val="00A46A2D"/>
    <w:rsid w:val="00A51142"/>
    <w:rsid w:val="00A53627"/>
    <w:rsid w:val="00A53D31"/>
    <w:rsid w:val="00A54896"/>
    <w:rsid w:val="00A57514"/>
    <w:rsid w:val="00A679C4"/>
    <w:rsid w:val="00A70393"/>
    <w:rsid w:val="00A72277"/>
    <w:rsid w:val="00A819D5"/>
    <w:rsid w:val="00A87303"/>
    <w:rsid w:val="00AB38F5"/>
    <w:rsid w:val="00AB583F"/>
    <w:rsid w:val="00AC7094"/>
    <w:rsid w:val="00AF0594"/>
    <w:rsid w:val="00AF4EE8"/>
    <w:rsid w:val="00B16143"/>
    <w:rsid w:val="00B24CAF"/>
    <w:rsid w:val="00B26C11"/>
    <w:rsid w:val="00B34C49"/>
    <w:rsid w:val="00B44C81"/>
    <w:rsid w:val="00B4574A"/>
    <w:rsid w:val="00B47181"/>
    <w:rsid w:val="00B479D0"/>
    <w:rsid w:val="00B52DDD"/>
    <w:rsid w:val="00B56132"/>
    <w:rsid w:val="00B77108"/>
    <w:rsid w:val="00B83CD7"/>
    <w:rsid w:val="00B90991"/>
    <w:rsid w:val="00B936A3"/>
    <w:rsid w:val="00B95217"/>
    <w:rsid w:val="00BB0D66"/>
    <w:rsid w:val="00BB2FD9"/>
    <w:rsid w:val="00BB3A23"/>
    <w:rsid w:val="00BB6363"/>
    <w:rsid w:val="00BB7301"/>
    <w:rsid w:val="00BE3C4E"/>
    <w:rsid w:val="00BE442C"/>
    <w:rsid w:val="00BE6AB9"/>
    <w:rsid w:val="00BF2964"/>
    <w:rsid w:val="00BF570D"/>
    <w:rsid w:val="00BF5AB5"/>
    <w:rsid w:val="00BF7895"/>
    <w:rsid w:val="00C04143"/>
    <w:rsid w:val="00C07002"/>
    <w:rsid w:val="00C403E0"/>
    <w:rsid w:val="00C415C2"/>
    <w:rsid w:val="00C516DD"/>
    <w:rsid w:val="00C5272F"/>
    <w:rsid w:val="00C558D4"/>
    <w:rsid w:val="00C573EF"/>
    <w:rsid w:val="00C64BCF"/>
    <w:rsid w:val="00C66F96"/>
    <w:rsid w:val="00C7026A"/>
    <w:rsid w:val="00C74D48"/>
    <w:rsid w:val="00C76004"/>
    <w:rsid w:val="00C8730C"/>
    <w:rsid w:val="00C9452E"/>
    <w:rsid w:val="00CB153E"/>
    <w:rsid w:val="00CB277E"/>
    <w:rsid w:val="00CC62B2"/>
    <w:rsid w:val="00CD02B9"/>
    <w:rsid w:val="00CD486F"/>
    <w:rsid w:val="00CE1DAB"/>
    <w:rsid w:val="00CE2431"/>
    <w:rsid w:val="00CE3BE3"/>
    <w:rsid w:val="00CE6D08"/>
    <w:rsid w:val="00CF3202"/>
    <w:rsid w:val="00CF6E19"/>
    <w:rsid w:val="00D06789"/>
    <w:rsid w:val="00D12F46"/>
    <w:rsid w:val="00D13EC6"/>
    <w:rsid w:val="00D21E5A"/>
    <w:rsid w:val="00D3404B"/>
    <w:rsid w:val="00D40A7E"/>
    <w:rsid w:val="00D429F5"/>
    <w:rsid w:val="00D4560D"/>
    <w:rsid w:val="00D53E54"/>
    <w:rsid w:val="00D549BB"/>
    <w:rsid w:val="00D6053D"/>
    <w:rsid w:val="00D67AA6"/>
    <w:rsid w:val="00D71AED"/>
    <w:rsid w:val="00D77F6A"/>
    <w:rsid w:val="00D85631"/>
    <w:rsid w:val="00D91A59"/>
    <w:rsid w:val="00DB00F0"/>
    <w:rsid w:val="00DE0A0B"/>
    <w:rsid w:val="00DE4C40"/>
    <w:rsid w:val="00DE646C"/>
    <w:rsid w:val="00E14036"/>
    <w:rsid w:val="00E163FB"/>
    <w:rsid w:val="00E20831"/>
    <w:rsid w:val="00E243C4"/>
    <w:rsid w:val="00E30D53"/>
    <w:rsid w:val="00E40181"/>
    <w:rsid w:val="00E45AFF"/>
    <w:rsid w:val="00E61509"/>
    <w:rsid w:val="00E626BB"/>
    <w:rsid w:val="00E667FB"/>
    <w:rsid w:val="00E7232A"/>
    <w:rsid w:val="00E72FAB"/>
    <w:rsid w:val="00E82D96"/>
    <w:rsid w:val="00E84026"/>
    <w:rsid w:val="00E84EAE"/>
    <w:rsid w:val="00E86667"/>
    <w:rsid w:val="00E86874"/>
    <w:rsid w:val="00E97D37"/>
    <w:rsid w:val="00EB5888"/>
    <w:rsid w:val="00EC07E8"/>
    <w:rsid w:val="00EC33B1"/>
    <w:rsid w:val="00EC5206"/>
    <w:rsid w:val="00ED7DB4"/>
    <w:rsid w:val="00EE14F3"/>
    <w:rsid w:val="00EF212A"/>
    <w:rsid w:val="00F40765"/>
    <w:rsid w:val="00F466DC"/>
    <w:rsid w:val="00F73F10"/>
    <w:rsid w:val="00F83ABD"/>
    <w:rsid w:val="00F92581"/>
    <w:rsid w:val="00F930C5"/>
    <w:rsid w:val="00F93AA1"/>
    <w:rsid w:val="00FA5D8C"/>
    <w:rsid w:val="00FA5E32"/>
    <w:rsid w:val="00FC5788"/>
    <w:rsid w:val="00FC7B61"/>
    <w:rsid w:val="00FD4831"/>
    <w:rsid w:val="00FD76B7"/>
    <w:rsid w:val="00FE2729"/>
    <w:rsid w:val="00FE27D0"/>
    <w:rsid w:val="00FF1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F4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65"/>
    <w:rPr>
      <w:rFonts w:ascii="Tahoma" w:hAnsi="Tahoma" w:cs="Tahoma"/>
      <w:sz w:val="16"/>
      <w:szCs w:val="16"/>
    </w:rPr>
  </w:style>
  <w:style w:type="character" w:styleId="Hyperlink">
    <w:name w:val="Hyperlink"/>
    <w:basedOn w:val="DefaultParagraphFont"/>
    <w:uiPriority w:val="99"/>
    <w:unhideWhenUsed/>
    <w:rsid w:val="008D15A2"/>
    <w:rPr>
      <w:color w:val="0000FF" w:themeColor="hyperlink"/>
      <w:u w:val="single"/>
    </w:rPr>
  </w:style>
  <w:style w:type="paragraph" w:styleId="ListParagraph">
    <w:name w:val="List Paragraph"/>
    <w:basedOn w:val="Normal"/>
    <w:uiPriority w:val="34"/>
    <w:qFormat/>
    <w:rsid w:val="008D15A2"/>
    <w:pPr>
      <w:ind w:left="720"/>
      <w:contextualSpacing/>
    </w:pPr>
  </w:style>
  <w:style w:type="character" w:styleId="FollowedHyperlink">
    <w:name w:val="FollowedHyperlink"/>
    <w:basedOn w:val="DefaultParagraphFont"/>
    <w:uiPriority w:val="99"/>
    <w:semiHidden/>
    <w:unhideWhenUsed/>
    <w:rsid w:val="008D37FF"/>
    <w:rPr>
      <w:color w:val="800080" w:themeColor="followedHyperlink"/>
      <w:u w:val="single"/>
    </w:rPr>
  </w:style>
  <w:style w:type="paragraph" w:customStyle="1" w:styleId="Default">
    <w:name w:val="Default"/>
    <w:rsid w:val="000838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7"/>
    <w:rPr>
      <w:sz w:val="16"/>
      <w:szCs w:val="16"/>
    </w:rPr>
  </w:style>
  <w:style w:type="paragraph" w:styleId="CommentText">
    <w:name w:val="annotation text"/>
    <w:basedOn w:val="Normal"/>
    <w:link w:val="CommentTextChar"/>
    <w:uiPriority w:val="99"/>
    <w:semiHidden/>
    <w:unhideWhenUsed/>
    <w:rsid w:val="00647307"/>
    <w:pPr>
      <w:spacing w:line="240" w:lineRule="auto"/>
    </w:pPr>
    <w:rPr>
      <w:sz w:val="20"/>
      <w:szCs w:val="20"/>
    </w:rPr>
  </w:style>
  <w:style w:type="character" w:customStyle="1" w:styleId="CommentTextChar">
    <w:name w:val="Comment Text Char"/>
    <w:basedOn w:val="DefaultParagraphFont"/>
    <w:link w:val="CommentText"/>
    <w:uiPriority w:val="99"/>
    <w:semiHidden/>
    <w:rsid w:val="006473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7307"/>
    <w:rPr>
      <w:b/>
      <w:bCs/>
    </w:rPr>
  </w:style>
  <w:style w:type="character" w:customStyle="1" w:styleId="CommentSubjectChar">
    <w:name w:val="Comment Subject Char"/>
    <w:basedOn w:val="CommentTextChar"/>
    <w:link w:val="CommentSubject"/>
    <w:uiPriority w:val="99"/>
    <w:semiHidden/>
    <w:rsid w:val="00647307"/>
    <w:rPr>
      <w:rFonts w:ascii="Arial" w:hAnsi="Arial"/>
      <w:b/>
      <w:bCs/>
      <w:sz w:val="20"/>
      <w:szCs w:val="20"/>
    </w:rPr>
  </w:style>
  <w:style w:type="paragraph" w:styleId="Revision">
    <w:name w:val="Revision"/>
    <w:hidden/>
    <w:uiPriority w:val="99"/>
    <w:semiHidden/>
    <w:rsid w:val="004C0B5D"/>
    <w:pPr>
      <w:spacing w:after="0" w:line="240" w:lineRule="auto"/>
    </w:pPr>
    <w:rPr>
      <w:rFonts w:ascii="Arial" w:hAnsi="Arial"/>
      <w:sz w:val="24"/>
    </w:rPr>
  </w:style>
  <w:style w:type="paragraph" w:styleId="NoSpacing">
    <w:name w:val="No Spacing"/>
    <w:uiPriority w:val="1"/>
    <w:qFormat/>
    <w:rsid w:val="001D2421"/>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F4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65"/>
    <w:rPr>
      <w:rFonts w:ascii="Tahoma" w:hAnsi="Tahoma" w:cs="Tahoma"/>
      <w:sz w:val="16"/>
      <w:szCs w:val="16"/>
    </w:rPr>
  </w:style>
  <w:style w:type="character" w:styleId="Hyperlink">
    <w:name w:val="Hyperlink"/>
    <w:basedOn w:val="DefaultParagraphFont"/>
    <w:uiPriority w:val="99"/>
    <w:unhideWhenUsed/>
    <w:rsid w:val="008D15A2"/>
    <w:rPr>
      <w:color w:val="0000FF" w:themeColor="hyperlink"/>
      <w:u w:val="single"/>
    </w:rPr>
  </w:style>
  <w:style w:type="paragraph" w:styleId="ListParagraph">
    <w:name w:val="List Paragraph"/>
    <w:basedOn w:val="Normal"/>
    <w:uiPriority w:val="34"/>
    <w:qFormat/>
    <w:rsid w:val="008D15A2"/>
    <w:pPr>
      <w:ind w:left="720"/>
      <w:contextualSpacing/>
    </w:pPr>
  </w:style>
  <w:style w:type="character" w:styleId="FollowedHyperlink">
    <w:name w:val="FollowedHyperlink"/>
    <w:basedOn w:val="DefaultParagraphFont"/>
    <w:uiPriority w:val="99"/>
    <w:semiHidden/>
    <w:unhideWhenUsed/>
    <w:rsid w:val="008D37FF"/>
    <w:rPr>
      <w:color w:val="800080" w:themeColor="followedHyperlink"/>
      <w:u w:val="single"/>
    </w:rPr>
  </w:style>
  <w:style w:type="paragraph" w:customStyle="1" w:styleId="Default">
    <w:name w:val="Default"/>
    <w:rsid w:val="000838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307"/>
    <w:rPr>
      <w:sz w:val="16"/>
      <w:szCs w:val="16"/>
    </w:rPr>
  </w:style>
  <w:style w:type="paragraph" w:styleId="CommentText">
    <w:name w:val="annotation text"/>
    <w:basedOn w:val="Normal"/>
    <w:link w:val="CommentTextChar"/>
    <w:uiPriority w:val="99"/>
    <w:semiHidden/>
    <w:unhideWhenUsed/>
    <w:rsid w:val="00647307"/>
    <w:pPr>
      <w:spacing w:line="240" w:lineRule="auto"/>
    </w:pPr>
    <w:rPr>
      <w:sz w:val="20"/>
      <w:szCs w:val="20"/>
    </w:rPr>
  </w:style>
  <w:style w:type="character" w:customStyle="1" w:styleId="CommentTextChar">
    <w:name w:val="Comment Text Char"/>
    <w:basedOn w:val="DefaultParagraphFont"/>
    <w:link w:val="CommentText"/>
    <w:uiPriority w:val="99"/>
    <w:semiHidden/>
    <w:rsid w:val="006473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7307"/>
    <w:rPr>
      <w:b/>
      <w:bCs/>
    </w:rPr>
  </w:style>
  <w:style w:type="character" w:customStyle="1" w:styleId="CommentSubjectChar">
    <w:name w:val="Comment Subject Char"/>
    <w:basedOn w:val="CommentTextChar"/>
    <w:link w:val="CommentSubject"/>
    <w:uiPriority w:val="99"/>
    <w:semiHidden/>
    <w:rsid w:val="00647307"/>
    <w:rPr>
      <w:rFonts w:ascii="Arial" w:hAnsi="Arial"/>
      <w:b/>
      <w:bCs/>
      <w:sz w:val="20"/>
      <w:szCs w:val="20"/>
    </w:rPr>
  </w:style>
  <w:style w:type="paragraph" w:styleId="Revision">
    <w:name w:val="Revision"/>
    <w:hidden/>
    <w:uiPriority w:val="99"/>
    <w:semiHidden/>
    <w:rsid w:val="004C0B5D"/>
    <w:pPr>
      <w:spacing w:after="0" w:line="240" w:lineRule="auto"/>
    </w:pPr>
    <w:rPr>
      <w:rFonts w:ascii="Arial" w:hAnsi="Arial"/>
      <w:sz w:val="24"/>
    </w:rPr>
  </w:style>
  <w:style w:type="paragraph" w:styleId="NoSpacing">
    <w:name w:val="No Spacing"/>
    <w:uiPriority w:val="1"/>
    <w:qFormat/>
    <w:rsid w:val="001D242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youtu.be/nosJVTuCHFk" TargetMode="External"/><Relationship Id="rId26" Type="http://schemas.openxmlformats.org/officeDocument/2006/relationships/hyperlink" Target="http://lryb.aiatsis.gov.au/resistance.html" TargetMode="External"/><Relationship Id="rId3" Type="http://schemas.openxmlformats.org/officeDocument/2006/relationships/styles" Target="styles.xml"/><Relationship Id="rId21" Type="http://schemas.openxmlformats.org/officeDocument/2006/relationships/hyperlink" Target="http://nzetc.victoria.ac.nz/tm/scholarly/tei-McN01Hist-t1-b2-d1.html" TargetMode="External"/><Relationship Id="rId34" Type="http://schemas.openxmlformats.org/officeDocument/2006/relationships/hyperlink" Target="https://www.aecg.nsw.edu.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mh.com.au/national/the-legendary-pemulwuy-his-cloak-and-the-aboriginal-resistance-fight-20090628-d1bb.html" TargetMode="External"/><Relationship Id="rId33" Type="http://schemas.openxmlformats.org/officeDocument/2006/relationships/hyperlink" Target="https://ab-ed.bostes.nsw.edu.au/files/working-with-aboriginal-communitie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oundingdocs.gov.au" TargetMode="External"/><Relationship Id="rId29" Type="http://schemas.openxmlformats.org/officeDocument/2006/relationships/hyperlink" Target="http://www.nma.gov.au/online_features/defining_moments/featured/pemulw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redfernoralhistory.org/Timeline/GadigalclanofcoastalDarug/tabid/240/Default.aspx" TargetMode="External"/><Relationship Id="rId32" Type="http://schemas.openxmlformats.org/officeDocument/2006/relationships/hyperlink" Target="http://en.unesco.org/silkroa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nma.gov.au/av/resistance" TargetMode="External"/><Relationship Id="rId28" Type="http://schemas.openxmlformats.org/officeDocument/2006/relationships/hyperlink" Target="https://www.youtube.com/watch?v=ckJUHAozhFU"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aso.gov.au" TargetMode="External"/><Relationship Id="rId31" Type="http://schemas.openxmlformats.org/officeDocument/2006/relationships/hyperlink" Target="http://ergo.slv.vic.gov.au/teachers/student-templates-source-analysi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ab-ed.bostes.nsw.edu.au/go/aboriginal-studies/invasion-and-resistance-kit-timeline" TargetMode="External"/><Relationship Id="rId27" Type="http://schemas.openxmlformats.org/officeDocument/2006/relationships/hyperlink" Target="https://www.historians.org/publications-and-directories/perspectives-on-history/april-2015/the-changing-forms-of-history" TargetMode="External"/><Relationship Id="rId30" Type="http://schemas.openxmlformats.org/officeDocument/2006/relationships/hyperlink" Target="http://dictionaryofsydney.org/entry/pemulwuy" TargetMode="External"/><Relationship Id="rId35" Type="http://schemas.openxmlformats.org/officeDocument/2006/relationships/hyperlink" Target="http://www.alc.org.au/land-councils/lalc-regions--boundar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B2D9-5EC8-480F-BF9D-0903FD29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Unit Year 11 The Construction of Modern Histories The Age of Imperialism</vt:lpstr>
    </vt:vector>
  </TitlesOfParts>
  <Company>NSW Education Standards Authority</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The Construction of Modern Histories The Age of Imperialism</dc:title>
  <dc:creator>NSW Education Standards Authority</dc:creator>
  <cp:lastModifiedBy>Darren Tayler</cp:lastModifiedBy>
  <cp:revision>159</cp:revision>
  <cp:lastPrinted>2017-04-12T04:35:00Z</cp:lastPrinted>
  <dcterms:created xsi:type="dcterms:W3CDTF">2017-01-23T10:07:00Z</dcterms:created>
  <dcterms:modified xsi:type="dcterms:W3CDTF">2017-04-21T04:03:00Z</dcterms:modified>
</cp:coreProperties>
</file>