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19CB" w:rsidRDefault="008741C2">
      <w:pPr>
        <w:pStyle w:val="Heading1"/>
      </w:pPr>
      <w:bookmarkStart w:id="0" w:name="_GoBack"/>
      <w:bookmarkEnd w:id="0"/>
      <w:r>
        <w:t>Sample Scope and Sequence: Modern History Life Skills – Year 11</w:t>
      </w:r>
    </w:p>
    <w:p w:rsidR="00FF10B1" w:rsidRPr="00FF10B1" w:rsidRDefault="00FF10B1" w:rsidP="00FF10B1">
      <w:pPr>
        <w:jc w:val="center"/>
        <w:rPr>
          <w:b/>
          <w:i/>
          <w:sz w:val="20"/>
          <w:szCs w:val="20"/>
        </w:rPr>
      </w:pPr>
      <w:r>
        <w:rPr>
          <w:b/>
          <w:i/>
          <w:sz w:val="20"/>
          <w:szCs w:val="20"/>
        </w:rPr>
        <w:t>Sample for implementation for Year 11 from 2018</w:t>
      </w:r>
    </w:p>
    <w:tbl>
      <w:tblPr>
        <w:tblStyle w:val="a"/>
        <w:tblW w:w="15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350"/>
        <w:gridCol w:w="1481"/>
        <w:gridCol w:w="1481"/>
        <w:gridCol w:w="1483"/>
        <w:gridCol w:w="1482"/>
        <w:gridCol w:w="1482"/>
        <w:gridCol w:w="1483"/>
        <w:gridCol w:w="1482"/>
        <w:gridCol w:w="1482"/>
        <w:gridCol w:w="1483"/>
      </w:tblGrid>
      <w:tr w:rsidR="005A19CB">
        <w:tc>
          <w:tcPr>
            <w:tcW w:w="720" w:type="dxa"/>
            <w:vMerge w:val="restart"/>
            <w:shd w:val="clear" w:color="auto" w:fill="FFFFFF"/>
            <w:tcMar>
              <w:top w:w="57" w:type="dxa"/>
              <w:left w:w="57" w:type="dxa"/>
              <w:bottom w:w="57" w:type="dxa"/>
              <w:right w:w="57" w:type="dxa"/>
            </w:tcMar>
            <w:vAlign w:val="center"/>
          </w:tcPr>
          <w:p w:rsidR="005A19CB" w:rsidRDefault="008741C2">
            <w:pPr>
              <w:pStyle w:val="Heading2"/>
              <w:spacing w:before="0"/>
              <w:outlineLvl w:val="1"/>
              <w:rPr>
                <w:sz w:val="22"/>
                <w:szCs w:val="22"/>
              </w:rPr>
            </w:pPr>
            <w:r>
              <w:rPr>
                <w:sz w:val="22"/>
                <w:szCs w:val="22"/>
              </w:rPr>
              <w:t>Term 1</w:t>
            </w:r>
          </w:p>
        </w:tc>
        <w:tc>
          <w:tcPr>
            <w:tcW w:w="14689" w:type="dxa"/>
            <w:gridSpan w:val="10"/>
            <w:tcMar>
              <w:top w:w="57" w:type="dxa"/>
              <w:left w:w="57" w:type="dxa"/>
              <w:bottom w:w="57" w:type="dxa"/>
              <w:right w:w="57" w:type="dxa"/>
            </w:tcMar>
          </w:tcPr>
          <w:p w:rsidR="005A19CB" w:rsidRDefault="008741C2">
            <w:pPr>
              <w:jc w:val="center"/>
              <w:rPr>
                <w:sz w:val="22"/>
                <w:szCs w:val="22"/>
              </w:rPr>
            </w:pPr>
            <w:r>
              <w:rPr>
                <w:sz w:val="22"/>
                <w:szCs w:val="22"/>
              </w:rPr>
              <w:t>Music of Change</w:t>
            </w:r>
          </w:p>
        </w:tc>
      </w:tr>
      <w:tr w:rsidR="005A19CB">
        <w:tc>
          <w:tcPr>
            <w:tcW w:w="720" w:type="dxa"/>
            <w:vMerge/>
            <w:shd w:val="clear" w:color="auto" w:fill="FFFFFF"/>
            <w:tcMar>
              <w:top w:w="57" w:type="dxa"/>
              <w:left w:w="57" w:type="dxa"/>
              <w:bottom w:w="57" w:type="dxa"/>
              <w:right w:w="57" w:type="dxa"/>
            </w:tcMar>
            <w:vAlign w:val="center"/>
          </w:tcPr>
          <w:p w:rsidR="005A19CB" w:rsidRDefault="005A19CB">
            <w:pPr>
              <w:rPr>
                <w:i/>
                <w:sz w:val="22"/>
                <w:szCs w:val="22"/>
              </w:rPr>
            </w:pPr>
          </w:p>
        </w:tc>
        <w:tc>
          <w:tcPr>
            <w:tcW w:w="1350"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1</w:t>
            </w:r>
          </w:p>
        </w:tc>
        <w:tc>
          <w:tcPr>
            <w:tcW w:w="1481"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2</w:t>
            </w:r>
          </w:p>
        </w:tc>
        <w:tc>
          <w:tcPr>
            <w:tcW w:w="1481"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3</w:t>
            </w:r>
          </w:p>
        </w:tc>
        <w:tc>
          <w:tcPr>
            <w:tcW w:w="1483"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4</w:t>
            </w:r>
          </w:p>
        </w:tc>
        <w:tc>
          <w:tcPr>
            <w:tcW w:w="1482" w:type="dxa"/>
            <w:tcMar>
              <w:top w:w="57" w:type="dxa"/>
              <w:left w:w="57" w:type="dxa"/>
              <w:bottom w:w="57" w:type="dxa"/>
              <w:right w:w="57" w:type="dxa"/>
            </w:tcMar>
          </w:tcPr>
          <w:p w:rsidR="005A19CB" w:rsidRDefault="008741C2">
            <w:pPr>
              <w:pStyle w:val="Heading2"/>
              <w:spacing w:before="0"/>
              <w:outlineLvl w:val="1"/>
              <w:rPr>
                <w:sz w:val="22"/>
                <w:szCs w:val="22"/>
                <w:highlight w:val="yellow"/>
              </w:rPr>
            </w:pPr>
            <w:r>
              <w:rPr>
                <w:sz w:val="22"/>
                <w:szCs w:val="22"/>
              </w:rPr>
              <w:t>Week 5</w:t>
            </w:r>
          </w:p>
        </w:tc>
        <w:tc>
          <w:tcPr>
            <w:tcW w:w="1482"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6</w:t>
            </w:r>
          </w:p>
        </w:tc>
        <w:tc>
          <w:tcPr>
            <w:tcW w:w="1483"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7</w:t>
            </w:r>
          </w:p>
        </w:tc>
        <w:tc>
          <w:tcPr>
            <w:tcW w:w="1482"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8</w:t>
            </w:r>
          </w:p>
        </w:tc>
        <w:tc>
          <w:tcPr>
            <w:tcW w:w="1482"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9</w:t>
            </w:r>
          </w:p>
        </w:tc>
        <w:tc>
          <w:tcPr>
            <w:tcW w:w="1483"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10</w:t>
            </w:r>
          </w:p>
        </w:tc>
      </w:tr>
      <w:tr w:rsidR="005A19CB">
        <w:trPr>
          <w:trHeight w:val="320"/>
        </w:trPr>
        <w:tc>
          <w:tcPr>
            <w:tcW w:w="720" w:type="dxa"/>
            <w:vMerge/>
            <w:shd w:val="clear" w:color="auto" w:fill="FFFFFF"/>
            <w:tcMar>
              <w:top w:w="57" w:type="dxa"/>
              <w:left w:w="57" w:type="dxa"/>
              <w:bottom w:w="57" w:type="dxa"/>
              <w:right w:w="57" w:type="dxa"/>
            </w:tcMar>
            <w:vAlign w:val="center"/>
          </w:tcPr>
          <w:p w:rsidR="005A19CB" w:rsidRDefault="005A19CB">
            <w:pPr>
              <w:rPr>
                <w:sz w:val="22"/>
                <w:szCs w:val="22"/>
              </w:rPr>
            </w:pPr>
          </w:p>
        </w:tc>
        <w:tc>
          <w:tcPr>
            <w:tcW w:w="14689" w:type="dxa"/>
            <w:gridSpan w:val="10"/>
            <w:tcMar>
              <w:top w:w="57" w:type="dxa"/>
              <w:left w:w="57" w:type="dxa"/>
              <w:bottom w:w="57" w:type="dxa"/>
              <w:right w:w="57" w:type="dxa"/>
            </w:tcMar>
          </w:tcPr>
          <w:p w:rsidR="005A19CB" w:rsidRDefault="002F3336">
            <w:pPr>
              <w:rPr>
                <w:sz w:val="22"/>
                <w:szCs w:val="22"/>
              </w:rPr>
            </w:pPr>
            <w:r>
              <w:rPr>
                <w:sz w:val="22"/>
                <w:szCs w:val="22"/>
              </w:rPr>
              <w:t>Students engage in a teacher-</w:t>
            </w:r>
            <w:r w:rsidR="008741C2">
              <w:rPr>
                <w:sz w:val="22"/>
                <w:szCs w:val="22"/>
              </w:rPr>
              <w:t xml:space="preserve">developed case study of songs that inspire change, with a focus on the Vietnam War. Through this unit, students are also provided with opportunities to review their understanding and skills relating to time, chronology and sources. </w:t>
            </w:r>
          </w:p>
        </w:tc>
      </w:tr>
      <w:tr w:rsidR="005A19CB">
        <w:trPr>
          <w:trHeight w:val="320"/>
        </w:trPr>
        <w:tc>
          <w:tcPr>
            <w:tcW w:w="720" w:type="dxa"/>
            <w:vMerge/>
            <w:shd w:val="clear" w:color="auto" w:fill="FFFFFF"/>
            <w:tcMar>
              <w:top w:w="57" w:type="dxa"/>
              <w:left w:w="57" w:type="dxa"/>
              <w:bottom w:w="57" w:type="dxa"/>
              <w:right w:w="57" w:type="dxa"/>
            </w:tcMar>
            <w:vAlign w:val="center"/>
          </w:tcPr>
          <w:p w:rsidR="005A19CB" w:rsidRDefault="005A19CB">
            <w:pPr>
              <w:rPr>
                <w:i/>
                <w:sz w:val="22"/>
                <w:szCs w:val="22"/>
              </w:rPr>
            </w:pPr>
          </w:p>
        </w:tc>
        <w:tc>
          <w:tcPr>
            <w:tcW w:w="14689" w:type="dxa"/>
            <w:gridSpan w:val="10"/>
            <w:tcMar>
              <w:top w:w="57" w:type="dxa"/>
              <w:left w:w="57" w:type="dxa"/>
              <w:bottom w:w="57" w:type="dxa"/>
              <w:right w:w="57" w:type="dxa"/>
            </w:tcMar>
          </w:tcPr>
          <w:p w:rsidR="005A19CB" w:rsidRDefault="008741C2">
            <w:pPr>
              <w:rPr>
                <w:i/>
                <w:sz w:val="22"/>
                <w:szCs w:val="22"/>
              </w:rPr>
            </w:pPr>
            <w:r>
              <w:rPr>
                <w:sz w:val="22"/>
                <w:szCs w:val="22"/>
              </w:rPr>
              <w:t>MHLS6-2, MHLS6-3, MHLS6-4, MHLS6-5, MHLS6-8, MHLS6-10, MHLS6-11, MHLS6-12</w:t>
            </w:r>
          </w:p>
        </w:tc>
      </w:tr>
    </w:tbl>
    <w:p w:rsidR="005A19CB" w:rsidRDefault="005A19CB">
      <w:pPr>
        <w:spacing w:after="0" w:line="240" w:lineRule="auto"/>
      </w:pPr>
    </w:p>
    <w:tbl>
      <w:tblPr>
        <w:tblStyle w:val="a0"/>
        <w:tblW w:w="15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350"/>
        <w:gridCol w:w="1482"/>
        <w:gridCol w:w="1482"/>
        <w:gridCol w:w="1484"/>
        <w:gridCol w:w="1483"/>
        <w:gridCol w:w="1483"/>
        <w:gridCol w:w="1484"/>
        <w:gridCol w:w="1483"/>
        <w:gridCol w:w="1483"/>
        <w:gridCol w:w="1484"/>
      </w:tblGrid>
      <w:tr w:rsidR="005A19CB">
        <w:trPr>
          <w:trHeight w:val="320"/>
        </w:trPr>
        <w:tc>
          <w:tcPr>
            <w:tcW w:w="705" w:type="dxa"/>
            <w:vMerge w:val="restart"/>
            <w:shd w:val="clear" w:color="auto" w:fill="FFFFFF"/>
            <w:tcMar>
              <w:top w:w="57" w:type="dxa"/>
              <w:left w:w="57" w:type="dxa"/>
              <w:bottom w:w="57" w:type="dxa"/>
              <w:right w:w="57" w:type="dxa"/>
            </w:tcMar>
            <w:vAlign w:val="center"/>
          </w:tcPr>
          <w:p w:rsidR="005A19CB" w:rsidRDefault="008741C2">
            <w:pPr>
              <w:pStyle w:val="Heading2"/>
              <w:spacing w:before="0"/>
              <w:outlineLvl w:val="1"/>
              <w:rPr>
                <w:sz w:val="22"/>
                <w:szCs w:val="22"/>
              </w:rPr>
            </w:pPr>
            <w:r>
              <w:rPr>
                <w:sz w:val="22"/>
                <w:szCs w:val="22"/>
              </w:rPr>
              <w:t>Term 2</w:t>
            </w:r>
          </w:p>
        </w:tc>
        <w:tc>
          <w:tcPr>
            <w:tcW w:w="14698" w:type="dxa"/>
            <w:gridSpan w:val="10"/>
            <w:tcMar>
              <w:top w:w="57" w:type="dxa"/>
              <w:left w:w="57" w:type="dxa"/>
              <w:bottom w:w="57" w:type="dxa"/>
              <w:right w:w="57" w:type="dxa"/>
            </w:tcMar>
          </w:tcPr>
          <w:p w:rsidR="005A19CB" w:rsidRDefault="008741C2">
            <w:pPr>
              <w:jc w:val="center"/>
              <w:rPr>
                <w:sz w:val="22"/>
                <w:szCs w:val="22"/>
              </w:rPr>
            </w:pPr>
            <w:r>
              <w:rPr>
                <w:sz w:val="22"/>
                <w:szCs w:val="22"/>
              </w:rPr>
              <w:t>Museum in a Box</w:t>
            </w:r>
          </w:p>
        </w:tc>
      </w:tr>
      <w:tr w:rsidR="005A19CB">
        <w:tc>
          <w:tcPr>
            <w:tcW w:w="705" w:type="dxa"/>
            <w:vMerge/>
            <w:shd w:val="clear" w:color="auto" w:fill="FFFFFF"/>
            <w:tcMar>
              <w:top w:w="57" w:type="dxa"/>
              <w:left w:w="57" w:type="dxa"/>
              <w:bottom w:w="57" w:type="dxa"/>
              <w:right w:w="57" w:type="dxa"/>
            </w:tcMar>
            <w:vAlign w:val="center"/>
          </w:tcPr>
          <w:p w:rsidR="005A19CB" w:rsidRDefault="005A19CB">
            <w:pPr>
              <w:rPr>
                <w:i/>
                <w:sz w:val="22"/>
                <w:szCs w:val="22"/>
              </w:rPr>
            </w:pPr>
          </w:p>
        </w:tc>
        <w:tc>
          <w:tcPr>
            <w:tcW w:w="1350"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1</w:t>
            </w:r>
          </w:p>
        </w:tc>
        <w:tc>
          <w:tcPr>
            <w:tcW w:w="1482"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2</w:t>
            </w:r>
          </w:p>
        </w:tc>
        <w:tc>
          <w:tcPr>
            <w:tcW w:w="1482"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3</w:t>
            </w:r>
          </w:p>
        </w:tc>
        <w:tc>
          <w:tcPr>
            <w:tcW w:w="1484"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4</w:t>
            </w:r>
          </w:p>
        </w:tc>
        <w:tc>
          <w:tcPr>
            <w:tcW w:w="1483" w:type="dxa"/>
            <w:tcMar>
              <w:top w:w="57" w:type="dxa"/>
              <w:left w:w="57" w:type="dxa"/>
              <w:bottom w:w="57" w:type="dxa"/>
              <w:right w:w="57" w:type="dxa"/>
            </w:tcMar>
          </w:tcPr>
          <w:p w:rsidR="005A19CB" w:rsidRDefault="008741C2">
            <w:pPr>
              <w:pStyle w:val="Heading2"/>
              <w:spacing w:before="0"/>
              <w:outlineLvl w:val="1"/>
              <w:rPr>
                <w:sz w:val="22"/>
                <w:szCs w:val="22"/>
                <w:highlight w:val="yellow"/>
              </w:rPr>
            </w:pPr>
            <w:r>
              <w:rPr>
                <w:sz w:val="22"/>
                <w:szCs w:val="22"/>
              </w:rPr>
              <w:t>Week 5</w:t>
            </w:r>
          </w:p>
        </w:tc>
        <w:tc>
          <w:tcPr>
            <w:tcW w:w="1483"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6</w:t>
            </w:r>
          </w:p>
        </w:tc>
        <w:tc>
          <w:tcPr>
            <w:tcW w:w="1484"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7</w:t>
            </w:r>
          </w:p>
        </w:tc>
        <w:tc>
          <w:tcPr>
            <w:tcW w:w="1483"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8</w:t>
            </w:r>
          </w:p>
        </w:tc>
        <w:tc>
          <w:tcPr>
            <w:tcW w:w="1483"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9</w:t>
            </w:r>
          </w:p>
        </w:tc>
        <w:tc>
          <w:tcPr>
            <w:tcW w:w="1484"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10</w:t>
            </w:r>
          </w:p>
        </w:tc>
      </w:tr>
      <w:tr w:rsidR="005A19CB">
        <w:trPr>
          <w:trHeight w:val="320"/>
        </w:trPr>
        <w:tc>
          <w:tcPr>
            <w:tcW w:w="705" w:type="dxa"/>
            <w:vMerge/>
            <w:shd w:val="clear" w:color="auto" w:fill="FFFFFF"/>
            <w:tcMar>
              <w:top w:w="57" w:type="dxa"/>
              <w:left w:w="57" w:type="dxa"/>
              <w:bottom w:w="57" w:type="dxa"/>
              <w:right w:w="57" w:type="dxa"/>
            </w:tcMar>
            <w:vAlign w:val="center"/>
          </w:tcPr>
          <w:p w:rsidR="005A19CB" w:rsidRDefault="005A19CB">
            <w:pPr>
              <w:rPr>
                <w:sz w:val="22"/>
                <w:szCs w:val="22"/>
              </w:rPr>
            </w:pPr>
          </w:p>
        </w:tc>
        <w:tc>
          <w:tcPr>
            <w:tcW w:w="14698" w:type="dxa"/>
            <w:gridSpan w:val="10"/>
            <w:tcMar>
              <w:top w:w="57" w:type="dxa"/>
              <w:left w:w="57" w:type="dxa"/>
              <w:bottom w:w="57" w:type="dxa"/>
              <w:right w:w="57" w:type="dxa"/>
            </w:tcMar>
          </w:tcPr>
          <w:p w:rsidR="005A19CB" w:rsidRDefault="008741C2">
            <w:pPr>
              <w:rPr>
                <w:sz w:val="22"/>
                <w:szCs w:val="22"/>
              </w:rPr>
            </w:pPr>
            <w:r>
              <w:rPr>
                <w:sz w:val="22"/>
                <w:szCs w:val="22"/>
              </w:rPr>
              <w:t xml:space="preserve">Students explore the ways in which the past is represented and commemorated, with a particular focus on the role of museums. They investigate an event in the recent past of interest to them and create an online museum box to represent the event, including different interpretations and representations of the event. </w:t>
            </w:r>
          </w:p>
        </w:tc>
      </w:tr>
      <w:tr w:rsidR="005A19CB">
        <w:trPr>
          <w:trHeight w:val="320"/>
        </w:trPr>
        <w:tc>
          <w:tcPr>
            <w:tcW w:w="705" w:type="dxa"/>
            <w:vMerge/>
            <w:shd w:val="clear" w:color="auto" w:fill="FFFFFF"/>
            <w:tcMar>
              <w:top w:w="57" w:type="dxa"/>
              <w:left w:w="57" w:type="dxa"/>
              <w:bottom w:w="57" w:type="dxa"/>
              <w:right w:w="57" w:type="dxa"/>
            </w:tcMar>
            <w:vAlign w:val="center"/>
          </w:tcPr>
          <w:p w:rsidR="005A19CB" w:rsidRDefault="005A19CB">
            <w:pPr>
              <w:rPr>
                <w:i/>
                <w:sz w:val="22"/>
                <w:szCs w:val="22"/>
              </w:rPr>
            </w:pPr>
          </w:p>
        </w:tc>
        <w:tc>
          <w:tcPr>
            <w:tcW w:w="14698" w:type="dxa"/>
            <w:gridSpan w:val="10"/>
            <w:tcMar>
              <w:top w:w="57" w:type="dxa"/>
              <w:left w:w="57" w:type="dxa"/>
              <w:bottom w:w="57" w:type="dxa"/>
              <w:right w:w="57" w:type="dxa"/>
            </w:tcMar>
          </w:tcPr>
          <w:p w:rsidR="005A19CB" w:rsidRDefault="008741C2">
            <w:pPr>
              <w:rPr>
                <w:i/>
                <w:sz w:val="22"/>
                <w:szCs w:val="22"/>
              </w:rPr>
            </w:pPr>
            <w:r>
              <w:rPr>
                <w:sz w:val="22"/>
                <w:szCs w:val="22"/>
              </w:rPr>
              <w:t>MHLS6-1, MHLS6-2, MHLS6-8, MHLS6-9, MHLS6-11, MHLS</w:t>
            </w:r>
            <w:r w:rsidR="002F3336">
              <w:rPr>
                <w:sz w:val="22"/>
                <w:szCs w:val="22"/>
              </w:rPr>
              <w:t>6</w:t>
            </w:r>
            <w:r>
              <w:rPr>
                <w:sz w:val="22"/>
                <w:szCs w:val="22"/>
              </w:rPr>
              <w:t>-12</w:t>
            </w:r>
          </w:p>
        </w:tc>
      </w:tr>
    </w:tbl>
    <w:p w:rsidR="005A19CB" w:rsidRDefault="005A19CB">
      <w:pPr>
        <w:spacing w:after="0" w:line="240" w:lineRule="auto"/>
      </w:pPr>
    </w:p>
    <w:tbl>
      <w:tblPr>
        <w:tblStyle w:val="a1"/>
        <w:tblW w:w="15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350"/>
        <w:gridCol w:w="1482"/>
        <w:gridCol w:w="1482"/>
        <w:gridCol w:w="1484"/>
        <w:gridCol w:w="1483"/>
        <w:gridCol w:w="1483"/>
        <w:gridCol w:w="1484"/>
        <w:gridCol w:w="1483"/>
        <w:gridCol w:w="1483"/>
        <w:gridCol w:w="1484"/>
      </w:tblGrid>
      <w:tr w:rsidR="005A19CB">
        <w:tc>
          <w:tcPr>
            <w:tcW w:w="705" w:type="dxa"/>
            <w:vMerge w:val="restart"/>
            <w:shd w:val="clear" w:color="auto" w:fill="FFFFFF"/>
            <w:tcMar>
              <w:top w:w="57" w:type="dxa"/>
              <w:left w:w="57" w:type="dxa"/>
              <w:bottom w:w="57" w:type="dxa"/>
              <w:right w:w="57" w:type="dxa"/>
            </w:tcMar>
            <w:vAlign w:val="center"/>
          </w:tcPr>
          <w:p w:rsidR="005A19CB" w:rsidRDefault="008741C2">
            <w:pPr>
              <w:pStyle w:val="Heading2"/>
              <w:spacing w:before="0"/>
              <w:outlineLvl w:val="1"/>
              <w:rPr>
                <w:sz w:val="22"/>
                <w:szCs w:val="22"/>
              </w:rPr>
            </w:pPr>
            <w:r>
              <w:rPr>
                <w:sz w:val="22"/>
                <w:szCs w:val="22"/>
              </w:rPr>
              <w:t>Term 3</w:t>
            </w:r>
          </w:p>
        </w:tc>
        <w:tc>
          <w:tcPr>
            <w:tcW w:w="14698" w:type="dxa"/>
            <w:gridSpan w:val="10"/>
            <w:tcMar>
              <w:top w:w="57" w:type="dxa"/>
              <w:left w:w="57" w:type="dxa"/>
              <w:bottom w:w="57" w:type="dxa"/>
              <w:right w:w="57" w:type="dxa"/>
            </w:tcMar>
          </w:tcPr>
          <w:p w:rsidR="005A19CB" w:rsidRDefault="008741C2">
            <w:pPr>
              <w:jc w:val="center"/>
              <w:rPr>
                <w:i/>
                <w:sz w:val="22"/>
                <w:szCs w:val="22"/>
              </w:rPr>
            </w:pPr>
            <w:r>
              <w:rPr>
                <w:sz w:val="22"/>
                <w:szCs w:val="22"/>
              </w:rPr>
              <w:t>Who has the power?</w:t>
            </w:r>
          </w:p>
        </w:tc>
      </w:tr>
      <w:tr w:rsidR="005A19CB">
        <w:tc>
          <w:tcPr>
            <w:tcW w:w="705" w:type="dxa"/>
            <w:vMerge/>
            <w:shd w:val="clear" w:color="auto" w:fill="FFFFFF"/>
            <w:tcMar>
              <w:top w:w="57" w:type="dxa"/>
              <w:left w:w="57" w:type="dxa"/>
              <w:bottom w:w="57" w:type="dxa"/>
              <w:right w:w="57" w:type="dxa"/>
            </w:tcMar>
            <w:vAlign w:val="center"/>
          </w:tcPr>
          <w:p w:rsidR="005A19CB" w:rsidRDefault="005A19CB">
            <w:pPr>
              <w:rPr>
                <w:i/>
                <w:sz w:val="22"/>
                <w:szCs w:val="22"/>
              </w:rPr>
            </w:pPr>
          </w:p>
        </w:tc>
        <w:tc>
          <w:tcPr>
            <w:tcW w:w="1350"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1</w:t>
            </w:r>
          </w:p>
        </w:tc>
        <w:tc>
          <w:tcPr>
            <w:tcW w:w="1482"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2</w:t>
            </w:r>
          </w:p>
        </w:tc>
        <w:tc>
          <w:tcPr>
            <w:tcW w:w="1482"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3</w:t>
            </w:r>
          </w:p>
        </w:tc>
        <w:tc>
          <w:tcPr>
            <w:tcW w:w="1484"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4</w:t>
            </w:r>
          </w:p>
        </w:tc>
        <w:tc>
          <w:tcPr>
            <w:tcW w:w="1483" w:type="dxa"/>
            <w:tcMar>
              <w:top w:w="57" w:type="dxa"/>
              <w:left w:w="57" w:type="dxa"/>
              <w:bottom w:w="57" w:type="dxa"/>
              <w:right w:w="57" w:type="dxa"/>
            </w:tcMar>
          </w:tcPr>
          <w:p w:rsidR="005A19CB" w:rsidRDefault="008741C2">
            <w:pPr>
              <w:pStyle w:val="Heading2"/>
              <w:spacing w:before="0"/>
              <w:outlineLvl w:val="1"/>
              <w:rPr>
                <w:sz w:val="22"/>
                <w:szCs w:val="22"/>
                <w:highlight w:val="yellow"/>
              </w:rPr>
            </w:pPr>
            <w:r>
              <w:rPr>
                <w:sz w:val="22"/>
                <w:szCs w:val="22"/>
              </w:rPr>
              <w:t>Week 5</w:t>
            </w:r>
          </w:p>
        </w:tc>
        <w:tc>
          <w:tcPr>
            <w:tcW w:w="1483"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6</w:t>
            </w:r>
          </w:p>
        </w:tc>
        <w:tc>
          <w:tcPr>
            <w:tcW w:w="1484"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7</w:t>
            </w:r>
          </w:p>
        </w:tc>
        <w:tc>
          <w:tcPr>
            <w:tcW w:w="1483"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8</w:t>
            </w:r>
          </w:p>
        </w:tc>
        <w:tc>
          <w:tcPr>
            <w:tcW w:w="1483"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9</w:t>
            </w:r>
          </w:p>
        </w:tc>
        <w:tc>
          <w:tcPr>
            <w:tcW w:w="1484" w:type="dxa"/>
            <w:tcMar>
              <w:top w:w="57" w:type="dxa"/>
              <w:left w:w="57" w:type="dxa"/>
              <w:bottom w:w="57" w:type="dxa"/>
              <w:right w:w="57" w:type="dxa"/>
            </w:tcMar>
          </w:tcPr>
          <w:p w:rsidR="005A19CB" w:rsidRDefault="008741C2">
            <w:pPr>
              <w:pStyle w:val="Heading2"/>
              <w:spacing w:before="0"/>
              <w:outlineLvl w:val="1"/>
              <w:rPr>
                <w:sz w:val="22"/>
                <w:szCs w:val="22"/>
              </w:rPr>
            </w:pPr>
            <w:r>
              <w:rPr>
                <w:sz w:val="22"/>
                <w:szCs w:val="22"/>
              </w:rPr>
              <w:t>Week 10</w:t>
            </w:r>
          </w:p>
        </w:tc>
      </w:tr>
      <w:tr w:rsidR="005A19CB">
        <w:trPr>
          <w:trHeight w:val="320"/>
        </w:trPr>
        <w:tc>
          <w:tcPr>
            <w:tcW w:w="705" w:type="dxa"/>
            <w:vMerge/>
            <w:shd w:val="clear" w:color="auto" w:fill="FFFFFF"/>
            <w:tcMar>
              <w:top w:w="57" w:type="dxa"/>
              <w:left w:w="57" w:type="dxa"/>
              <w:bottom w:w="57" w:type="dxa"/>
              <w:right w:w="57" w:type="dxa"/>
            </w:tcMar>
            <w:vAlign w:val="center"/>
          </w:tcPr>
          <w:p w:rsidR="005A19CB" w:rsidRDefault="005A19CB">
            <w:pPr>
              <w:rPr>
                <w:sz w:val="22"/>
                <w:szCs w:val="22"/>
              </w:rPr>
            </w:pPr>
          </w:p>
        </w:tc>
        <w:tc>
          <w:tcPr>
            <w:tcW w:w="14698" w:type="dxa"/>
            <w:gridSpan w:val="10"/>
            <w:tcMar>
              <w:top w:w="57" w:type="dxa"/>
              <w:left w:w="57" w:type="dxa"/>
              <w:bottom w:w="57" w:type="dxa"/>
              <w:right w:w="57" w:type="dxa"/>
            </w:tcMar>
          </w:tcPr>
          <w:p w:rsidR="005A19CB" w:rsidRDefault="008741C2" w:rsidP="00FA5024">
            <w:pPr>
              <w:rPr>
                <w:sz w:val="22"/>
                <w:szCs w:val="22"/>
              </w:rPr>
            </w:pPr>
            <w:r>
              <w:rPr>
                <w:sz w:val="22"/>
                <w:szCs w:val="22"/>
              </w:rPr>
              <w:t xml:space="preserve">Students explore the concepts of power and authority, including what makes people powerful. Students investigate a range of sources relating to significant individuals in history who have used power and authority </w:t>
            </w:r>
            <w:r w:rsidR="00FA5024">
              <w:rPr>
                <w:sz w:val="22"/>
                <w:szCs w:val="22"/>
              </w:rPr>
              <w:t>in different ways</w:t>
            </w:r>
            <w:r>
              <w:rPr>
                <w:sz w:val="22"/>
                <w:szCs w:val="22"/>
              </w:rPr>
              <w:t xml:space="preserve">, including Adolf Hitler, Benito Mussolini and </w:t>
            </w:r>
            <w:r w:rsidR="00FA5024">
              <w:rPr>
                <w:sz w:val="22"/>
                <w:szCs w:val="22"/>
              </w:rPr>
              <w:t>Winston Churchill</w:t>
            </w:r>
            <w:r>
              <w:rPr>
                <w:sz w:val="22"/>
                <w:szCs w:val="22"/>
              </w:rPr>
              <w:t xml:space="preserve">. Through a comparison of </w:t>
            </w:r>
            <w:r w:rsidR="00FA5024">
              <w:rPr>
                <w:sz w:val="22"/>
                <w:szCs w:val="22"/>
              </w:rPr>
              <w:t xml:space="preserve">how </w:t>
            </w:r>
            <w:r>
              <w:rPr>
                <w:sz w:val="22"/>
                <w:szCs w:val="22"/>
              </w:rPr>
              <w:t>these individuals</w:t>
            </w:r>
            <w:r w:rsidR="00FA5024">
              <w:rPr>
                <w:sz w:val="22"/>
                <w:szCs w:val="22"/>
              </w:rPr>
              <w:t xml:space="preserve"> rose to prominence and used their power</w:t>
            </w:r>
            <w:r>
              <w:rPr>
                <w:sz w:val="22"/>
                <w:szCs w:val="22"/>
              </w:rPr>
              <w:t>, students develop an understanding of democracy and dictatorship.</w:t>
            </w:r>
          </w:p>
        </w:tc>
      </w:tr>
      <w:tr w:rsidR="005A19CB">
        <w:trPr>
          <w:trHeight w:val="320"/>
        </w:trPr>
        <w:tc>
          <w:tcPr>
            <w:tcW w:w="705" w:type="dxa"/>
            <w:vMerge/>
            <w:shd w:val="clear" w:color="auto" w:fill="FFFFFF"/>
            <w:tcMar>
              <w:top w:w="57" w:type="dxa"/>
              <w:left w:w="57" w:type="dxa"/>
              <w:bottom w:w="57" w:type="dxa"/>
              <w:right w:w="57" w:type="dxa"/>
            </w:tcMar>
            <w:vAlign w:val="center"/>
          </w:tcPr>
          <w:p w:rsidR="005A19CB" w:rsidRDefault="005A19CB">
            <w:pPr>
              <w:rPr>
                <w:i/>
                <w:sz w:val="22"/>
                <w:szCs w:val="22"/>
              </w:rPr>
            </w:pPr>
          </w:p>
        </w:tc>
        <w:tc>
          <w:tcPr>
            <w:tcW w:w="14698" w:type="dxa"/>
            <w:gridSpan w:val="10"/>
            <w:tcMar>
              <w:top w:w="57" w:type="dxa"/>
              <w:left w:w="57" w:type="dxa"/>
              <w:bottom w:w="57" w:type="dxa"/>
              <w:right w:w="57" w:type="dxa"/>
            </w:tcMar>
          </w:tcPr>
          <w:p w:rsidR="005A19CB" w:rsidRDefault="008741C2">
            <w:pPr>
              <w:rPr>
                <w:i/>
                <w:sz w:val="22"/>
                <w:szCs w:val="22"/>
              </w:rPr>
            </w:pPr>
            <w:r>
              <w:rPr>
                <w:sz w:val="22"/>
                <w:szCs w:val="22"/>
              </w:rPr>
              <w:t>MHLS6-2, MHLS6-3, MHLS6-4, MHLS6-5, MHLS6-8, MHLS6-11</w:t>
            </w:r>
          </w:p>
        </w:tc>
      </w:tr>
    </w:tbl>
    <w:p w:rsidR="005A19CB" w:rsidRDefault="005A19CB">
      <w:pPr>
        <w:spacing w:after="0" w:line="240" w:lineRule="auto"/>
      </w:pPr>
    </w:p>
    <w:sectPr w:rsidR="005A19CB" w:rsidSect="00252F21">
      <w:headerReference w:type="default" r:id="rId7"/>
      <w:pgSz w:w="16839" w:h="11907" w:orient="landscape" w:code="9"/>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1D" w:rsidRDefault="007B081D" w:rsidP="00693E91">
      <w:pPr>
        <w:spacing w:after="0" w:line="240" w:lineRule="auto"/>
      </w:pPr>
      <w:r>
        <w:separator/>
      </w:r>
    </w:p>
  </w:endnote>
  <w:endnote w:type="continuationSeparator" w:id="0">
    <w:p w:rsidR="007B081D" w:rsidRDefault="007B081D" w:rsidP="0069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1D" w:rsidRDefault="007B081D" w:rsidP="00693E91">
      <w:pPr>
        <w:spacing w:after="0" w:line="240" w:lineRule="auto"/>
      </w:pPr>
      <w:r>
        <w:separator/>
      </w:r>
    </w:p>
  </w:footnote>
  <w:footnote w:type="continuationSeparator" w:id="0">
    <w:p w:rsidR="007B081D" w:rsidRDefault="007B081D" w:rsidP="0069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91" w:rsidRDefault="00693E91" w:rsidP="00693E91">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19CB"/>
    <w:rsid w:val="00060B99"/>
    <w:rsid w:val="00252F21"/>
    <w:rsid w:val="00272D60"/>
    <w:rsid w:val="002F3336"/>
    <w:rsid w:val="003A0595"/>
    <w:rsid w:val="005A19CB"/>
    <w:rsid w:val="00693E91"/>
    <w:rsid w:val="006C1D4A"/>
    <w:rsid w:val="007B081D"/>
    <w:rsid w:val="008741C2"/>
    <w:rsid w:val="00D15743"/>
    <w:rsid w:val="00F975E9"/>
    <w:rsid w:val="00FA5024"/>
    <w:rsid w:val="00FF1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9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E91"/>
  </w:style>
  <w:style w:type="paragraph" w:styleId="Footer">
    <w:name w:val="footer"/>
    <w:basedOn w:val="Normal"/>
    <w:link w:val="FooterChar"/>
    <w:uiPriority w:val="99"/>
    <w:unhideWhenUsed/>
    <w:rsid w:val="0069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E91"/>
  </w:style>
  <w:style w:type="paragraph" w:styleId="BalloonText">
    <w:name w:val="Balloon Text"/>
    <w:basedOn w:val="Normal"/>
    <w:link w:val="BalloonTextChar"/>
    <w:uiPriority w:val="99"/>
    <w:semiHidden/>
    <w:unhideWhenUsed/>
    <w:rsid w:val="00FA5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9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E91"/>
  </w:style>
  <w:style w:type="paragraph" w:styleId="Footer">
    <w:name w:val="footer"/>
    <w:basedOn w:val="Normal"/>
    <w:link w:val="FooterChar"/>
    <w:uiPriority w:val="99"/>
    <w:unhideWhenUsed/>
    <w:rsid w:val="0069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E91"/>
  </w:style>
  <w:style w:type="paragraph" w:styleId="BalloonText">
    <w:name w:val="Balloon Text"/>
    <w:basedOn w:val="Normal"/>
    <w:link w:val="BalloonTextChar"/>
    <w:uiPriority w:val="99"/>
    <w:semiHidden/>
    <w:unhideWhenUsed/>
    <w:rsid w:val="00FA5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Modern History Life Skills</dc:title>
  <dc:creator>NESA</dc:creator>
  <cp:lastModifiedBy>Lauren Wood</cp:lastModifiedBy>
  <cp:revision>7</cp:revision>
  <cp:lastPrinted>2017-03-15T23:40:00Z</cp:lastPrinted>
  <dcterms:created xsi:type="dcterms:W3CDTF">2017-03-08T00:06:00Z</dcterms:created>
  <dcterms:modified xsi:type="dcterms:W3CDTF">2017-03-23T02:38:00Z</dcterms:modified>
</cp:coreProperties>
</file>