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54" w:rsidRDefault="00A2573A" w:rsidP="005F0790">
      <w:pPr>
        <w:pStyle w:val="Heading1"/>
        <w:jc w:val="center"/>
      </w:pPr>
      <w:bookmarkStart w:id="0" w:name="_GoBack"/>
      <w:bookmarkEnd w:id="0"/>
      <w:r>
        <w:t>Sample Scope and Sequence:</w:t>
      </w:r>
      <w:r w:rsidR="00CF6473">
        <w:t xml:space="preserve"> English</w:t>
      </w:r>
      <w:r>
        <w:t xml:space="preserve"> </w:t>
      </w:r>
      <w:r w:rsidR="000A0082">
        <w:t xml:space="preserve">Advanced </w:t>
      </w:r>
      <w:r>
        <w:t>Course</w:t>
      </w:r>
      <w:r w:rsidR="003C1E54" w:rsidRPr="003C1E54">
        <w:t xml:space="preserve"> – Year</w:t>
      </w:r>
      <w:r w:rsidR="00FA6E68">
        <w:t xml:space="preserve"> 11</w:t>
      </w:r>
      <w:r w:rsidR="00B0204F">
        <w:t xml:space="preserve"> </w:t>
      </w:r>
      <w:r w:rsidR="000313FA">
        <w:t>(B</w:t>
      </w:r>
      <w:r w:rsidR="002E5B49">
        <w:t>)</w:t>
      </w:r>
    </w:p>
    <w:p w:rsidR="00FB5B19" w:rsidRPr="00FB5B19" w:rsidRDefault="00FB5B19" w:rsidP="00FB5B19">
      <w:pPr>
        <w:jc w:val="center"/>
        <w:rPr>
          <w:b/>
          <w:i/>
          <w:sz w:val="20"/>
          <w:szCs w:val="20"/>
        </w:rPr>
      </w:pPr>
      <w:r>
        <w:rPr>
          <w:b/>
          <w:i/>
          <w:sz w:val="20"/>
          <w:szCs w:val="20"/>
        </w:rPr>
        <w:t>Sample for implementation for Year 11 from 2018</w:t>
      </w:r>
    </w:p>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4 (row1). The table shows the topic name, unit name, hours and a short description of the unit (row 2); identifies the syllabus outcomes (row 3) and the course requirements (row 4)."/>
      </w:tblPr>
      <w:tblGrid>
        <w:gridCol w:w="2672"/>
        <w:gridCol w:w="1257"/>
        <w:gridCol w:w="1257"/>
        <w:gridCol w:w="1257"/>
        <w:gridCol w:w="1257"/>
        <w:gridCol w:w="1257"/>
        <w:gridCol w:w="1257"/>
        <w:gridCol w:w="1257"/>
        <w:gridCol w:w="1257"/>
        <w:gridCol w:w="1257"/>
        <w:gridCol w:w="1415"/>
      </w:tblGrid>
      <w:tr w:rsidR="00F02BC4" w:rsidRPr="005F0790" w:rsidTr="001577CA">
        <w:trPr>
          <w:cantSplit/>
          <w:tblHeader/>
        </w:trPr>
        <w:tc>
          <w:tcPr>
            <w:tcW w:w="2672" w:type="dxa"/>
            <w:shd w:val="clear" w:color="auto" w:fill="D9D9D9" w:themeFill="background1" w:themeFillShade="D9"/>
            <w:tcMar>
              <w:top w:w="57" w:type="dxa"/>
              <w:left w:w="57" w:type="dxa"/>
              <w:bottom w:w="57" w:type="dxa"/>
              <w:right w:w="57" w:type="dxa"/>
            </w:tcMar>
          </w:tcPr>
          <w:p w:rsidR="00F02BC4" w:rsidRPr="005F0790" w:rsidRDefault="00F02BC4" w:rsidP="0092434E">
            <w:pPr>
              <w:jc w:val="center"/>
              <w:rPr>
                <w:b/>
                <w:sz w:val="22"/>
              </w:rPr>
            </w:pPr>
            <w:r w:rsidRPr="005F0790">
              <w:rPr>
                <w:b/>
                <w:sz w:val="22"/>
              </w:rPr>
              <w:t xml:space="preserve">Term </w:t>
            </w:r>
            <w:r w:rsidR="0092434E">
              <w:rPr>
                <w:b/>
                <w:sz w:val="22"/>
              </w:rPr>
              <w:t>1</w:t>
            </w:r>
          </w:p>
        </w:tc>
        <w:tc>
          <w:tcPr>
            <w:tcW w:w="1257"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1</w:t>
            </w:r>
          </w:p>
        </w:tc>
        <w:tc>
          <w:tcPr>
            <w:tcW w:w="1257"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2</w:t>
            </w:r>
          </w:p>
        </w:tc>
        <w:tc>
          <w:tcPr>
            <w:tcW w:w="1257"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3</w:t>
            </w:r>
          </w:p>
        </w:tc>
        <w:tc>
          <w:tcPr>
            <w:tcW w:w="1257"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4</w:t>
            </w:r>
          </w:p>
        </w:tc>
        <w:tc>
          <w:tcPr>
            <w:tcW w:w="1257" w:type="dxa"/>
            <w:tcMar>
              <w:top w:w="57" w:type="dxa"/>
              <w:left w:w="57" w:type="dxa"/>
              <w:bottom w:w="57" w:type="dxa"/>
              <w:right w:w="57" w:type="dxa"/>
            </w:tcMar>
          </w:tcPr>
          <w:p w:rsidR="00F02BC4" w:rsidRPr="005F0790" w:rsidRDefault="00F02BC4" w:rsidP="005F0790">
            <w:pPr>
              <w:jc w:val="center"/>
              <w:rPr>
                <w:b/>
                <w:sz w:val="22"/>
                <w:highlight w:val="yellow"/>
              </w:rPr>
            </w:pPr>
            <w:r w:rsidRPr="005F0790">
              <w:rPr>
                <w:b/>
                <w:sz w:val="22"/>
              </w:rPr>
              <w:t>Week 5</w:t>
            </w:r>
          </w:p>
        </w:tc>
        <w:tc>
          <w:tcPr>
            <w:tcW w:w="1257"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6</w:t>
            </w:r>
          </w:p>
        </w:tc>
        <w:tc>
          <w:tcPr>
            <w:tcW w:w="1257"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7</w:t>
            </w:r>
          </w:p>
        </w:tc>
        <w:tc>
          <w:tcPr>
            <w:tcW w:w="1257"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8</w:t>
            </w:r>
          </w:p>
        </w:tc>
        <w:tc>
          <w:tcPr>
            <w:tcW w:w="1257"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9</w:t>
            </w:r>
          </w:p>
        </w:tc>
        <w:tc>
          <w:tcPr>
            <w:tcW w:w="1415"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10</w:t>
            </w:r>
          </w:p>
        </w:tc>
      </w:tr>
      <w:tr w:rsidR="00A5147C" w:rsidRPr="005F0790" w:rsidTr="00A5147C">
        <w:trPr>
          <w:cantSplit/>
        </w:trPr>
        <w:tc>
          <w:tcPr>
            <w:tcW w:w="2672" w:type="dxa"/>
            <w:tcMar>
              <w:top w:w="57" w:type="dxa"/>
              <w:left w:w="57" w:type="dxa"/>
              <w:bottom w:w="57" w:type="dxa"/>
              <w:right w:w="57" w:type="dxa"/>
            </w:tcMar>
          </w:tcPr>
          <w:p w:rsidR="00A5147C" w:rsidRPr="00752DFB" w:rsidRDefault="00A5147C" w:rsidP="00CF6473">
            <w:pPr>
              <w:rPr>
                <w:i/>
                <w:sz w:val="22"/>
              </w:rPr>
            </w:pPr>
            <w:r w:rsidRPr="00752DFB">
              <w:rPr>
                <w:rFonts w:cs="Arial"/>
                <w:b/>
                <w:i/>
                <w:sz w:val="22"/>
              </w:rPr>
              <w:t>Common Module</w:t>
            </w:r>
            <w:r>
              <w:rPr>
                <w:rFonts w:cs="Arial"/>
                <w:b/>
                <w:i/>
                <w:sz w:val="22"/>
              </w:rPr>
              <w:t xml:space="preserve"> –</w:t>
            </w:r>
            <w:r w:rsidRPr="00752DFB">
              <w:rPr>
                <w:rFonts w:cs="Arial"/>
                <w:b/>
                <w:i/>
                <w:sz w:val="22"/>
              </w:rPr>
              <w:t xml:space="preserve">Reading to Write: Transition to Senior English </w:t>
            </w:r>
          </w:p>
        </w:tc>
        <w:tc>
          <w:tcPr>
            <w:tcW w:w="12728" w:type="dxa"/>
            <w:gridSpan w:val="10"/>
            <w:tcMar>
              <w:top w:w="57" w:type="dxa"/>
              <w:left w:w="57" w:type="dxa"/>
              <w:bottom w:w="57" w:type="dxa"/>
              <w:right w:w="57" w:type="dxa"/>
            </w:tcMar>
          </w:tcPr>
          <w:p w:rsidR="00A5147C" w:rsidRPr="00776DE3" w:rsidRDefault="00A5147C" w:rsidP="00925E4D">
            <w:pPr>
              <w:rPr>
                <w:rFonts w:cs="Arial"/>
                <w:sz w:val="22"/>
                <w:highlight w:val="yellow"/>
              </w:rPr>
            </w:pPr>
            <w:r w:rsidRPr="00776DE3">
              <w:rPr>
                <w:rFonts w:cs="Arial"/>
                <w:sz w:val="22"/>
              </w:rPr>
              <w:t>Students undertake intensive and close reading of quality texts f</w:t>
            </w:r>
            <w:r>
              <w:rPr>
                <w:rFonts w:cs="Arial"/>
                <w:sz w:val="22"/>
              </w:rPr>
              <w:t>r</w:t>
            </w:r>
            <w:r w:rsidRPr="00776DE3">
              <w:rPr>
                <w:rFonts w:cs="Arial"/>
                <w:sz w:val="22"/>
              </w:rPr>
              <w:t xml:space="preserve">om a variety of modes and media to develop the skills and knowledge necessary to appreciate, understand, analyse and evaluate how and why texts convey </w:t>
            </w:r>
            <w:r>
              <w:rPr>
                <w:rFonts w:cs="Arial"/>
                <w:sz w:val="22"/>
              </w:rPr>
              <w:t>ideas, relationships,</w:t>
            </w:r>
            <w:r w:rsidRPr="00776DE3">
              <w:rPr>
                <w:rFonts w:cs="Arial"/>
                <w:sz w:val="22"/>
              </w:rPr>
              <w:t xml:space="preserve"> </w:t>
            </w:r>
            <w:r>
              <w:rPr>
                <w:rFonts w:cs="Arial"/>
                <w:sz w:val="22"/>
              </w:rPr>
              <w:t>e</w:t>
            </w:r>
            <w:r w:rsidRPr="00776DE3">
              <w:rPr>
                <w:rFonts w:cs="Arial"/>
                <w:sz w:val="22"/>
              </w:rPr>
              <w:t>ndeavours and scenarios. Central to this module is developing student capacity to respond perceptively to texts through their own considered and thoughtful writing and judicious reflection on their skills and knowledge as writers.</w:t>
            </w:r>
          </w:p>
        </w:tc>
      </w:tr>
      <w:tr w:rsidR="000313FA" w:rsidRPr="005F0790" w:rsidTr="00FC4425">
        <w:trPr>
          <w:cantSplit/>
        </w:trPr>
        <w:tc>
          <w:tcPr>
            <w:tcW w:w="2672" w:type="dxa"/>
            <w:tcMar>
              <w:top w:w="57" w:type="dxa"/>
              <w:left w:w="57" w:type="dxa"/>
              <w:bottom w:w="57" w:type="dxa"/>
              <w:right w:w="57" w:type="dxa"/>
            </w:tcMar>
          </w:tcPr>
          <w:p w:rsidR="000313FA" w:rsidRPr="00C46FEF" w:rsidRDefault="004A0A58" w:rsidP="000A0082">
            <w:pPr>
              <w:rPr>
                <w:sz w:val="22"/>
              </w:rPr>
            </w:pPr>
            <w:r>
              <w:rPr>
                <w:sz w:val="22"/>
              </w:rPr>
              <w:t>Text requirement</w:t>
            </w:r>
          </w:p>
        </w:tc>
        <w:tc>
          <w:tcPr>
            <w:tcW w:w="7542" w:type="dxa"/>
            <w:gridSpan w:val="6"/>
            <w:tcMar>
              <w:top w:w="57" w:type="dxa"/>
              <w:left w:w="57" w:type="dxa"/>
              <w:bottom w:w="57" w:type="dxa"/>
              <w:right w:w="57" w:type="dxa"/>
            </w:tcMar>
          </w:tcPr>
          <w:p w:rsidR="000313FA" w:rsidRPr="00A5147C" w:rsidRDefault="000313FA" w:rsidP="000313FA">
            <w:pPr>
              <w:rPr>
                <w:rFonts w:cs="Arial"/>
                <w:sz w:val="22"/>
              </w:rPr>
            </w:pPr>
            <w:r>
              <w:rPr>
                <w:rFonts w:cs="Arial"/>
                <w:sz w:val="22"/>
              </w:rPr>
              <w:t xml:space="preserve">Prose Fiction and related texts </w:t>
            </w:r>
          </w:p>
        </w:tc>
        <w:tc>
          <w:tcPr>
            <w:tcW w:w="5186" w:type="dxa"/>
            <w:gridSpan w:val="4"/>
          </w:tcPr>
          <w:p w:rsidR="000313FA" w:rsidRPr="00A5147C" w:rsidRDefault="000313FA" w:rsidP="005F0790">
            <w:pPr>
              <w:rPr>
                <w:rFonts w:cs="Arial"/>
                <w:sz w:val="22"/>
              </w:rPr>
            </w:pPr>
            <w:r>
              <w:rPr>
                <w:rFonts w:cs="Arial"/>
                <w:sz w:val="22"/>
              </w:rPr>
              <w:t>Drama or film</w:t>
            </w:r>
          </w:p>
        </w:tc>
      </w:tr>
      <w:tr w:rsidR="00A5147C" w:rsidRPr="005F0790" w:rsidTr="00A5147C">
        <w:trPr>
          <w:cantSplit/>
        </w:trPr>
        <w:tc>
          <w:tcPr>
            <w:tcW w:w="2672" w:type="dxa"/>
            <w:tcMar>
              <w:top w:w="57" w:type="dxa"/>
              <w:left w:w="57" w:type="dxa"/>
              <w:bottom w:w="57" w:type="dxa"/>
              <w:right w:w="57" w:type="dxa"/>
            </w:tcMar>
          </w:tcPr>
          <w:p w:rsidR="00A5147C" w:rsidRPr="005F0790" w:rsidRDefault="00A5147C" w:rsidP="00D3555B">
            <w:pPr>
              <w:rPr>
                <w:i/>
                <w:sz w:val="22"/>
              </w:rPr>
            </w:pPr>
            <w:r w:rsidRPr="005F0790">
              <w:rPr>
                <w:sz w:val="22"/>
              </w:rPr>
              <w:t xml:space="preserve">Syllabus </w:t>
            </w:r>
            <w:r w:rsidR="00D3555B">
              <w:rPr>
                <w:sz w:val="22"/>
              </w:rPr>
              <w:t>o</w:t>
            </w:r>
            <w:r w:rsidRPr="005F0790">
              <w:rPr>
                <w:sz w:val="22"/>
              </w:rPr>
              <w:t xml:space="preserve">utcomes </w:t>
            </w:r>
          </w:p>
        </w:tc>
        <w:tc>
          <w:tcPr>
            <w:tcW w:w="12728" w:type="dxa"/>
            <w:gridSpan w:val="10"/>
            <w:tcMar>
              <w:top w:w="57" w:type="dxa"/>
              <w:left w:w="57" w:type="dxa"/>
              <w:bottom w:w="57" w:type="dxa"/>
              <w:right w:w="57" w:type="dxa"/>
            </w:tcMar>
          </w:tcPr>
          <w:p w:rsidR="00A5147C" w:rsidRPr="005F0790" w:rsidRDefault="00A5147C" w:rsidP="004A0A58">
            <w:pPr>
              <w:rPr>
                <w:rFonts w:cs="Arial"/>
                <w:sz w:val="22"/>
                <w:highlight w:val="yellow"/>
              </w:rPr>
            </w:pPr>
            <w:r>
              <w:rPr>
                <w:rFonts w:cs="Arial"/>
                <w:sz w:val="22"/>
              </w:rPr>
              <w:t xml:space="preserve">EA11-1, </w:t>
            </w:r>
            <w:r w:rsidR="004A0A58">
              <w:rPr>
                <w:rFonts w:cs="Arial"/>
                <w:sz w:val="22"/>
              </w:rPr>
              <w:t>EA11-2, EA</w:t>
            </w:r>
            <w:r>
              <w:rPr>
                <w:rFonts w:cs="Arial"/>
                <w:sz w:val="22"/>
              </w:rPr>
              <w:t xml:space="preserve">11-3, </w:t>
            </w:r>
            <w:r w:rsidR="004A0A58">
              <w:rPr>
                <w:rFonts w:cs="Arial"/>
                <w:sz w:val="22"/>
              </w:rPr>
              <w:t>EA</w:t>
            </w:r>
            <w:r>
              <w:rPr>
                <w:rFonts w:cs="Arial"/>
                <w:sz w:val="22"/>
              </w:rPr>
              <w:t xml:space="preserve">11-4, </w:t>
            </w:r>
            <w:r w:rsidR="004A0A58">
              <w:rPr>
                <w:rFonts w:cs="Arial"/>
                <w:sz w:val="22"/>
              </w:rPr>
              <w:t>EA</w:t>
            </w:r>
            <w:r>
              <w:rPr>
                <w:rFonts w:cs="Arial"/>
                <w:sz w:val="22"/>
              </w:rPr>
              <w:t xml:space="preserve">11-5, </w:t>
            </w:r>
            <w:r w:rsidR="004A0A58">
              <w:rPr>
                <w:rFonts w:cs="Arial"/>
                <w:sz w:val="22"/>
              </w:rPr>
              <w:t>EA</w:t>
            </w:r>
            <w:r>
              <w:rPr>
                <w:rFonts w:cs="Arial"/>
                <w:sz w:val="22"/>
              </w:rPr>
              <w:t xml:space="preserve">11-6, </w:t>
            </w:r>
            <w:r w:rsidR="004A0A58">
              <w:rPr>
                <w:rFonts w:cs="Arial"/>
                <w:sz w:val="22"/>
              </w:rPr>
              <w:t>EA</w:t>
            </w:r>
            <w:r>
              <w:rPr>
                <w:rFonts w:cs="Arial"/>
                <w:sz w:val="22"/>
              </w:rPr>
              <w:t xml:space="preserve">11-7, </w:t>
            </w:r>
            <w:r w:rsidR="004A0A58">
              <w:rPr>
                <w:rFonts w:cs="Arial"/>
                <w:sz w:val="22"/>
              </w:rPr>
              <w:t>EA</w:t>
            </w:r>
            <w:r>
              <w:rPr>
                <w:rFonts w:cs="Arial"/>
                <w:sz w:val="22"/>
              </w:rPr>
              <w:t>11-9</w:t>
            </w:r>
          </w:p>
        </w:tc>
      </w:tr>
      <w:tr w:rsidR="00A5147C" w:rsidRPr="005F0790" w:rsidTr="00A5147C">
        <w:trPr>
          <w:cantSplit/>
        </w:trPr>
        <w:tc>
          <w:tcPr>
            <w:tcW w:w="2672" w:type="dxa"/>
            <w:tcMar>
              <w:top w:w="57" w:type="dxa"/>
              <w:left w:w="57" w:type="dxa"/>
              <w:bottom w:w="57" w:type="dxa"/>
              <w:right w:w="57" w:type="dxa"/>
            </w:tcMar>
          </w:tcPr>
          <w:p w:rsidR="00A5147C" w:rsidRPr="005F0790" w:rsidRDefault="00A5147C" w:rsidP="00A5147C">
            <w:pPr>
              <w:rPr>
                <w:sz w:val="22"/>
              </w:rPr>
            </w:pPr>
            <w:r w:rsidRPr="005F0790">
              <w:rPr>
                <w:sz w:val="22"/>
              </w:rPr>
              <w:t>Course requirements</w:t>
            </w:r>
          </w:p>
        </w:tc>
        <w:tc>
          <w:tcPr>
            <w:tcW w:w="12728" w:type="dxa"/>
            <w:gridSpan w:val="10"/>
            <w:tcMar>
              <w:top w:w="57" w:type="dxa"/>
              <w:left w:w="57" w:type="dxa"/>
              <w:bottom w:w="57" w:type="dxa"/>
              <w:right w:w="57" w:type="dxa"/>
            </w:tcMar>
          </w:tcPr>
          <w:p w:rsidR="00A5147C" w:rsidRPr="005F0790" w:rsidRDefault="00A5147C" w:rsidP="00A5147C">
            <w:pPr>
              <w:pStyle w:val="Default"/>
              <w:rPr>
                <w:sz w:val="22"/>
                <w:highlight w:val="yellow"/>
              </w:rPr>
            </w:pPr>
            <w:r w:rsidRPr="00545B60">
              <w:rPr>
                <w:sz w:val="22"/>
                <w:szCs w:val="22"/>
              </w:rPr>
              <w:t xml:space="preserve">Students must </w:t>
            </w:r>
            <w:r>
              <w:rPr>
                <w:sz w:val="22"/>
                <w:szCs w:val="22"/>
              </w:rPr>
              <w:t>study</w:t>
            </w:r>
            <w:r w:rsidRPr="00545B60">
              <w:rPr>
                <w:sz w:val="22"/>
                <w:szCs w:val="22"/>
              </w:rPr>
              <w:t xml:space="preserve"> a range of texts drawn from prose fiction, drama, poetry, nonfiction, film, media and digital texts. </w:t>
            </w:r>
          </w:p>
        </w:tc>
      </w:tr>
    </w:tbl>
    <w:p w:rsidR="00E44BAA" w:rsidRDefault="00E44BAA" w:rsidP="005F0790">
      <w:pPr>
        <w:spacing w:after="0" w:line="240" w:lineRule="auto"/>
      </w:pPr>
    </w:p>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1 (row1). The table shows the topic name, unit name, hours and a short description of the unit (row 2); identifies the syllabus outcomes (row 3) and the course requirements (row 4)."/>
      </w:tblPr>
      <w:tblGrid>
        <w:gridCol w:w="2552"/>
        <w:gridCol w:w="1415"/>
        <w:gridCol w:w="1269"/>
        <w:gridCol w:w="45"/>
        <w:gridCol w:w="1224"/>
        <w:gridCol w:w="1270"/>
        <w:gridCol w:w="1270"/>
        <w:gridCol w:w="61"/>
        <w:gridCol w:w="1209"/>
        <w:gridCol w:w="1275"/>
        <w:gridCol w:w="1335"/>
        <w:gridCol w:w="1205"/>
        <w:gridCol w:w="1270"/>
      </w:tblGrid>
      <w:tr w:rsidR="005F0790" w:rsidRPr="005F0790" w:rsidTr="001577CA">
        <w:trPr>
          <w:cantSplit/>
          <w:tblHeader/>
        </w:trPr>
        <w:tc>
          <w:tcPr>
            <w:tcW w:w="2552" w:type="dxa"/>
            <w:shd w:val="clear" w:color="auto" w:fill="D9D9D9" w:themeFill="background1" w:themeFillShade="D9"/>
            <w:tcMar>
              <w:top w:w="57" w:type="dxa"/>
              <w:left w:w="57" w:type="dxa"/>
              <w:bottom w:w="57" w:type="dxa"/>
              <w:right w:w="57" w:type="dxa"/>
            </w:tcMar>
          </w:tcPr>
          <w:p w:rsidR="005F0790" w:rsidRPr="005F0790" w:rsidRDefault="00AB4633" w:rsidP="00FC4425">
            <w:pPr>
              <w:jc w:val="center"/>
              <w:rPr>
                <w:b/>
                <w:sz w:val="22"/>
              </w:rPr>
            </w:pPr>
            <w:r>
              <w:rPr>
                <w:b/>
                <w:sz w:val="22"/>
              </w:rPr>
              <w:t>Term 2</w:t>
            </w:r>
          </w:p>
        </w:tc>
        <w:tc>
          <w:tcPr>
            <w:tcW w:w="1415" w:type="dxa"/>
            <w:tcMar>
              <w:top w:w="57" w:type="dxa"/>
              <w:left w:w="57" w:type="dxa"/>
              <w:bottom w:w="57" w:type="dxa"/>
              <w:right w:w="57" w:type="dxa"/>
            </w:tcMar>
          </w:tcPr>
          <w:p w:rsidR="005F0790" w:rsidRPr="005F0790" w:rsidRDefault="005F0790" w:rsidP="00FC4425">
            <w:pPr>
              <w:jc w:val="center"/>
              <w:rPr>
                <w:b/>
                <w:sz w:val="22"/>
              </w:rPr>
            </w:pPr>
            <w:r w:rsidRPr="005F0790">
              <w:rPr>
                <w:b/>
                <w:sz w:val="22"/>
              </w:rPr>
              <w:t>Week 1</w:t>
            </w:r>
          </w:p>
        </w:tc>
        <w:tc>
          <w:tcPr>
            <w:tcW w:w="1269" w:type="dxa"/>
            <w:tcMar>
              <w:top w:w="57" w:type="dxa"/>
              <w:left w:w="57" w:type="dxa"/>
              <w:bottom w:w="57" w:type="dxa"/>
              <w:right w:w="57" w:type="dxa"/>
            </w:tcMar>
          </w:tcPr>
          <w:p w:rsidR="005F0790" w:rsidRPr="005F0790" w:rsidRDefault="005F0790" w:rsidP="00FC4425">
            <w:pPr>
              <w:jc w:val="center"/>
              <w:rPr>
                <w:b/>
                <w:sz w:val="22"/>
              </w:rPr>
            </w:pPr>
            <w:r w:rsidRPr="005F0790">
              <w:rPr>
                <w:b/>
                <w:sz w:val="22"/>
              </w:rPr>
              <w:t>Week 2</w:t>
            </w:r>
          </w:p>
        </w:tc>
        <w:tc>
          <w:tcPr>
            <w:tcW w:w="1269" w:type="dxa"/>
            <w:gridSpan w:val="2"/>
            <w:tcMar>
              <w:top w:w="57" w:type="dxa"/>
              <w:left w:w="57" w:type="dxa"/>
              <w:bottom w:w="57" w:type="dxa"/>
              <w:right w:w="57" w:type="dxa"/>
            </w:tcMar>
          </w:tcPr>
          <w:p w:rsidR="005F0790" w:rsidRPr="005F0790" w:rsidRDefault="005F0790" w:rsidP="00FC4425">
            <w:pPr>
              <w:jc w:val="center"/>
              <w:rPr>
                <w:b/>
                <w:sz w:val="22"/>
              </w:rPr>
            </w:pPr>
            <w:r w:rsidRPr="005F0790">
              <w:rPr>
                <w:b/>
                <w:sz w:val="22"/>
              </w:rPr>
              <w:t>Week 3</w:t>
            </w:r>
          </w:p>
        </w:tc>
        <w:tc>
          <w:tcPr>
            <w:tcW w:w="1270" w:type="dxa"/>
            <w:tcMar>
              <w:top w:w="57" w:type="dxa"/>
              <w:left w:w="57" w:type="dxa"/>
              <w:bottom w:w="57" w:type="dxa"/>
              <w:right w:w="57" w:type="dxa"/>
            </w:tcMar>
          </w:tcPr>
          <w:p w:rsidR="005F0790" w:rsidRPr="005F0790" w:rsidRDefault="005F0790" w:rsidP="00FC4425">
            <w:pPr>
              <w:jc w:val="center"/>
              <w:rPr>
                <w:b/>
                <w:sz w:val="22"/>
              </w:rPr>
            </w:pPr>
            <w:r w:rsidRPr="005F0790">
              <w:rPr>
                <w:b/>
                <w:sz w:val="22"/>
              </w:rPr>
              <w:t>Week 4</w:t>
            </w:r>
          </w:p>
        </w:tc>
        <w:tc>
          <w:tcPr>
            <w:tcW w:w="1270" w:type="dxa"/>
            <w:tcMar>
              <w:top w:w="57" w:type="dxa"/>
              <w:left w:w="57" w:type="dxa"/>
              <w:bottom w:w="57" w:type="dxa"/>
              <w:right w:w="57" w:type="dxa"/>
            </w:tcMar>
          </w:tcPr>
          <w:p w:rsidR="005F0790" w:rsidRPr="005F0790" w:rsidRDefault="005F0790" w:rsidP="00FC4425">
            <w:pPr>
              <w:jc w:val="center"/>
              <w:rPr>
                <w:b/>
                <w:sz w:val="22"/>
                <w:highlight w:val="yellow"/>
              </w:rPr>
            </w:pPr>
            <w:r w:rsidRPr="005F0790">
              <w:rPr>
                <w:b/>
                <w:sz w:val="22"/>
              </w:rPr>
              <w:t>Week 5</w:t>
            </w:r>
          </w:p>
        </w:tc>
        <w:tc>
          <w:tcPr>
            <w:tcW w:w="1270" w:type="dxa"/>
            <w:gridSpan w:val="2"/>
            <w:tcMar>
              <w:top w:w="57" w:type="dxa"/>
              <w:left w:w="57" w:type="dxa"/>
              <w:bottom w:w="57" w:type="dxa"/>
              <w:right w:w="57" w:type="dxa"/>
            </w:tcMar>
          </w:tcPr>
          <w:p w:rsidR="005F0790" w:rsidRPr="005F0790" w:rsidRDefault="005F0790" w:rsidP="00FC4425">
            <w:pPr>
              <w:jc w:val="center"/>
              <w:rPr>
                <w:b/>
                <w:sz w:val="22"/>
              </w:rPr>
            </w:pPr>
            <w:r w:rsidRPr="005F0790">
              <w:rPr>
                <w:b/>
                <w:sz w:val="22"/>
              </w:rPr>
              <w:t>Week 6</w:t>
            </w:r>
          </w:p>
        </w:tc>
        <w:tc>
          <w:tcPr>
            <w:tcW w:w="1275" w:type="dxa"/>
            <w:tcMar>
              <w:top w:w="57" w:type="dxa"/>
              <w:left w:w="57" w:type="dxa"/>
              <w:bottom w:w="57" w:type="dxa"/>
              <w:right w:w="57" w:type="dxa"/>
            </w:tcMar>
          </w:tcPr>
          <w:p w:rsidR="005F0790" w:rsidRPr="005F0790" w:rsidRDefault="005F0790" w:rsidP="00FC4425">
            <w:pPr>
              <w:jc w:val="center"/>
              <w:rPr>
                <w:b/>
                <w:sz w:val="22"/>
              </w:rPr>
            </w:pPr>
            <w:r w:rsidRPr="005F0790">
              <w:rPr>
                <w:b/>
                <w:sz w:val="22"/>
              </w:rPr>
              <w:t>Week 7</w:t>
            </w:r>
          </w:p>
        </w:tc>
        <w:tc>
          <w:tcPr>
            <w:tcW w:w="1335" w:type="dxa"/>
            <w:tcBorders>
              <w:right w:val="single" w:sz="4" w:space="0" w:color="auto"/>
            </w:tcBorders>
            <w:tcMar>
              <w:top w:w="57" w:type="dxa"/>
              <w:left w:w="57" w:type="dxa"/>
              <w:bottom w:w="57" w:type="dxa"/>
              <w:right w:w="57" w:type="dxa"/>
            </w:tcMar>
          </w:tcPr>
          <w:p w:rsidR="005F0790" w:rsidRPr="005F0790" w:rsidRDefault="005F0790" w:rsidP="00FC4425">
            <w:pPr>
              <w:jc w:val="center"/>
              <w:rPr>
                <w:b/>
                <w:sz w:val="22"/>
              </w:rPr>
            </w:pPr>
            <w:r w:rsidRPr="005F0790">
              <w:rPr>
                <w:b/>
                <w:sz w:val="22"/>
              </w:rPr>
              <w:t>Week 8</w:t>
            </w:r>
          </w:p>
        </w:tc>
        <w:tc>
          <w:tcPr>
            <w:tcW w:w="1205" w:type="dxa"/>
            <w:tcBorders>
              <w:left w:val="single" w:sz="4" w:space="0" w:color="auto"/>
            </w:tcBorders>
            <w:tcMar>
              <w:top w:w="57" w:type="dxa"/>
              <w:left w:w="57" w:type="dxa"/>
              <w:bottom w:w="57" w:type="dxa"/>
              <w:right w:w="57" w:type="dxa"/>
            </w:tcMar>
          </w:tcPr>
          <w:p w:rsidR="005F0790" w:rsidRPr="005F0790" w:rsidRDefault="005F0790" w:rsidP="00FC4425">
            <w:pPr>
              <w:jc w:val="center"/>
              <w:rPr>
                <w:b/>
                <w:sz w:val="22"/>
              </w:rPr>
            </w:pPr>
            <w:r w:rsidRPr="005F0790">
              <w:rPr>
                <w:b/>
                <w:sz w:val="22"/>
              </w:rPr>
              <w:t>Week 9</w:t>
            </w:r>
          </w:p>
        </w:tc>
        <w:tc>
          <w:tcPr>
            <w:tcW w:w="1270" w:type="dxa"/>
            <w:tcMar>
              <w:top w:w="57" w:type="dxa"/>
              <w:left w:w="57" w:type="dxa"/>
              <w:bottom w:w="57" w:type="dxa"/>
              <w:right w:w="57" w:type="dxa"/>
            </w:tcMar>
          </w:tcPr>
          <w:p w:rsidR="005F0790" w:rsidRPr="005F0790" w:rsidRDefault="005F0790" w:rsidP="00FC4425">
            <w:pPr>
              <w:jc w:val="center"/>
              <w:rPr>
                <w:b/>
                <w:sz w:val="22"/>
              </w:rPr>
            </w:pPr>
            <w:r w:rsidRPr="005F0790">
              <w:rPr>
                <w:b/>
                <w:sz w:val="22"/>
              </w:rPr>
              <w:t>Week 10</w:t>
            </w:r>
          </w:p>
        </w:tc>
      </w:tr>
      <w:tr w:rsidR="00F038AA" w:rsidRPr="005F0790" w:rsidTr="004A0A58">
        <w:trPr>
          <w:cantSplit/>
        </w:trPr>
        <w:tc>
          <w:tcPr>
            <w:tcW w:w="2552" w:type="dxa"/>
            <w:tcMar>
              <w:top w:w="57" w:type="dxa"/>
              <w:left w:w="57" w:type="dxa"/>
              <w:bottom w:w="57" w:type="dxa"/>
              <w:right w:w="57" w:type="dxa"/>
            </w:tcMar>
          </w:tcPr>
          <w:p w:rsidR="00F038AA" w:rsidRPr="00752DFB" w:rsidRDefault="00F038AA" w:rsidP="009A5C56">
            <w:pPr>
              <w:rPr>
                <w:i/>
                <w:sz w:val="22"/>
              </w:rPr>
            </w:pPr>
            <w:r w:rsidRPr="00752DFB">
              <w:rPr>
                <w:b/>
                <w:i/>
                <w:sz w:val="22"/>
              </w:rPr>
              <w:t>Narratives that Shape our World</w:t>
            </w:r>
            <w:r w:rsidRPr="00752DFB">
              <w:rPr>
                <w:i/>
                <w:sz w:val="22"/>
              </w:rPr>
              <w:t xml:space="preserve"> </w:t>
            </w:r>
          </w:p>
        </w:tc>
        <w:tc>
          <w:tcPr>
            <w:tcW w:w="10373" w:type="dxa"/>
            <w:gridSpan w:val="10"/>
            <w:tcMar>
              <w:top w:w="57" w:type="dxa"/>
              <w:left w:w="57" w:type="dxa"/>
              <w:bottom w:w="57" w:type="dxa"/>
              <w:right w:w="57" w:type="dxa"/>
            </w:tcMar>
          </w:tcPr>
          <w:p w:rsidR="00F038AA" w:rsidRPr="00776DE3" w:rsidRDefault="00F038AA" w:rsidP="00AB4633">
            <w:pPr>
              <w:rPr>
                <w:rFonts w:cs="Arial"/>
                <w:sz w:val="22"/>
                <w:highlight w:val="yellow"/>
              </w:rPr>
            </w:pPr>
            <w:r w:rsidRPr="00776DE3">
              <w:rPr>
                <w:sz w:val="22"/>
              </w:rPr>
              <w:t>Students explore a range of narratives from the past and the contemporary era that illuminate and convey ideas, attitudes and values. They deepen their understanding of how narrative shapes meaning in a range of modes, media and forms, and how it influences the way that individuals and communities understand and represent themselves.</w:t>
            </w:r>
            <w:r>
              <w:rPr>
                <w:sz w:val="22"/>
              </w:rPr>
              <w:t xml:space="preserve"> </w:t>
            </w:r>
          </w:p>
        </w:tc>
        <w:tc>
          <w:tcPr>
            <w:tcW w:w="2475" w:type="dxa"/>
            <w:gridSpan w:val="2"/>
          </w:tcPr>
          <w:p w:rsidR="00F038AA" w:rsidRPr="004A0A58" w:rsidRDefault="00F038AA" w:rsidP="004A0A58">
            <w:pPr>
              <w:rPr>
                <w:rFonts w:cs="Arial"/>
                <w:sz w:val="22"/>
              </w:rPr>
            </w:pPr>
            <w:r w:rsidRPr="004A0A58">
              <w:rPr>
                <w:rFonts w:cs="Arial"/>
                <w:sz w:val="22"/>
              </w:rPr>
              <w:t xml:space="preserve">Introduce </w:t>
            </w:r>
            <w:r w:rsidRPr="004A0A58">
              <w:rPr>
                <w:rFonts w:cs="Arial"/>
                <w:i/>
                <w:sz w:val="22"/>
              </w:rPr>
              <w:t xml:space="preserve">Critical Study of </w:t>
            </w:r>
            <w:r w:rsidR="004A0A58" w:rsidRPr="004A0A58">
              <w:rPr>
                <w:rFonts w:cs="Arial"/>
                <w:i/>
                <w:sz w:val="22"/>
              </w:rPr>
              <w:t>Literature</w:t>
            </w:r>
            <w:r w:rsidRPr="004A0A58">
              <w:rPr>
                <w:rFonts w:cs="Arial"/>
                <w:sz w:val="22"/>
              </w:rPr>
              <w:t xml:space="preserve"> </w:t>
            </w:r>
          </w:p>
        </w:tc>
      </w:tr>
      <w:tr w:rsidR="00AB4633" w:rsidRPr="005F0790" w:rsidTr="004A0A58">
        <w:trPr>
          <w:cantSplit/>
        </w:trPr>
        <w:tc>
          <w:tcPr>
            <w:tcW w:w="2552" w:type="dxa"/>
            <w:tcMar>
              <w:top w:w="57" w:type="dxa"/>
              <w:left w:w="57" w:type="dxa"/>
              <w:bottom w:w="57" w:type="dxa"/>
              <w:right w:w="57" w:type="dxa"/>
            </w:tcMar>
          </w:tcPr>
          <w:p w:rsidR="00AB4633" w:rsidRPr="005F0790" w:rsidRDefault="00AB4633" w:rsidP="00D3555B">
            <w:pPr>
              <w:rPr>
                <w:sz w:val="22"/>
              </w:rPr>
            </w:pPr>
            <w:r>
              <w:rPr>
                <w:sz w:val="22"/>
              </w:rPr>
              <w:t xml:space="preserve">Text </w:t>
            </w:r>
            <w:r w:rsidR="00D3555B">
              <w:rPr>
                <w:sz w:val="22"/>
              </w:rPr>
              <w:t>r</w:t>
            </w:r>
            <w:r>
              <w:rPr>
                <w:sz w:val="22"/>
              </w:rPr>
              <w:t>equirement</w:t>
            </w:r>
          </w:p>
        </w:tc>
        <w:tc>
          <w:tcPr>
            <w:tcW w:w="2729" w:type="dxa"/>
            <w:gridSpan w:val="3"/>
            <w:tcMar>
              <w:top w:w="57" w:type="dxa"/>
              <w:left w:w="57" w:type="dxa"/>
              <w:bottom w:w="57" w:type="dxa"/>
              <w:right w:w="57" w:type="dxa"/>
            </w:tcMar>
          </w:tcPr>
          <w:p w:rsidR="00AB4633" w:rsidRDefault="00AB4633" w:rsidP="00FC4425">
            <w:pPr>
              <w:rPr>
                <w:rFonts w:cs="Arial"/>
                <w:sz w:val="22"/>
              </w:rPr>
            </w:pPr>
            <w:r>
              <w:rPr>
                <w:rFonts w:cs="Arial"/>
                <w:sz w:val="22"/>
              </w:rPr>
              <w:t>Poetry</w:t>
            </w:r>
          </w:p>
        </w:tc>
        <w:tc>
          <w:tcPr>
            <w:tcW w:w="3825" w:type="dxa"/>
            <w:gridSpan w:val="4"/>
          </w:tcPr>
          <w:p w:rsidR="00AB4633" w:rsidRDefault="00AB4633" w:rsidP="000313FA">
            <w:pPr>
              <w:rPr>
                <w:rFonts w:cs="Arial"/>
                <w:sz w:val="22"/>
              </w:rPr>
            </w:pPr>
            <w:r>
              <w:rPr>
                <w:rFonts w:cs="Arial"/>
                <w:sz w:val="22"/>
              </w:rPr>
              <w:t xml:space="preserve">Prose Fiction </w:t>
            </w:r>
          </w:p>
        </w:tc>
        <w:tc>
          <w:tcPr>
            <w:tcW w:w="3819" w:type="dxa"/>
            <w:gridSpan w:val="3"/>
          </w:tcPr>
          <w:p w:rsidR="00AB4633" w:rsidRDefault="00BC437D" w:rsidP="00AB4633">
            <w:pPr>
              <w:rPr>
                <w:rFonts w:cs="Arial"/>
                <w:sz w:val="22"/>
              </w:rPr>
            </w:pPr>
            <w:r>
              <w:rPr>
                <w:rFonts w:cs="Arial"/>
                <w:sz w:val="22"/>
              </w:rPr>
              <w:t>Media (nonfiction)</w:t>
            </w:r>
          </w:p>
        </w:tc>
        <w:tc>
          <w:tcPr>
            <w:tcW w:w="2475" w:type="dxa"/>
            <w:gridSpan w:val="2"/>
          </w:tcPr>
          <w:p w:rsidR="00AB4633" w:rsidRDefault="00D3555B" w:rsidP="00AB4633">
            <w:pPr>
              <w:rPr>
                <w:rFonts w:cs="Arial"/>
                <w:sz w:val="22"/>
              </w:rPr>
            </w:pPr>
            <w:r>
              <w:rPr>
                <w:sz w:val="22"/>
              </w:rPr>
              <w:t>Shakespeare</w:t>
            </w:r>
            <w:r w:rsidR="00F038AA">
              <w:rPr>
                <w:sz w:val="22"/>
              </w:rPr>
              <w:t>an drama</w:t>
            </w:r>
          </w:p>
        </w:tc>
      </w:tr>
      <w:tr w:rsidR="000A0082" w:rsidRPr="005F0790" w:rsidTr="00F31699">
        <w:trPr>
          <w:cantSplit/>
        </w:trPr>
        <w:tc>
          <w:tcPr>
            <w:tcW w:w="2552" w:type="dxa"/>
            <w:tcMar>
              <w:top w:w="57" w:type="dxa"/>
              <w:left w:w="57" w:type="dxa"/>
              <w:bottom w:w="57" w:type="dxa"/>
              <w:right w:w="57" w:type="dxa"/>
            </w:tcMar>
          </w:tcPr>
          <w:p w:rsidR="000A0082" w:rsidRPr="005F0790" w:rsidRDefault="000A0082" w:rsidP="00D3555B">
            <w:pPr>
              <w:rPr>
                <w:i/>
                <w:sz w:val="22"/>
              </w:rPr>
            </w:pPr>
            <w:r w:rsidRPr="005F0790">
              <w:rPr>
                <w:sz w:val="22"/>
              </w:rPr>
              <w:t>Syllabus</w:t>
            </w:r>
            <w:r w:rsidR="00D3555B">
              <w:rPr>
                <w:sz w:val="22"/>
              </w:rPr>
              <w:t xml:space="preserve"> outcomes</w:t>
            </w:r>
            <w:r w:rsidRPr="005F0790">
              <w:rPr>
                <w:sz w:val="22"/>
              </w:rPr>
              <w:t xml:space="preserve"> </w:t>
            </w:r>
          </w:p>
        </w:tc>
        <w:tc>
          <w:tcPr>
            <w:tcW w:w="12848" w:type="dxa"/>
            <w:gridSpan w:val="12"/>
            <w:tcMar>
              <w:top w:w="57" w:type="dxa"/>
              <w:left w:w="57" w:type="dxa"/>
              <w:bottom w:w="57" w:type="dxa"/>
              <w:right w:w="57" w:type="dxa"/>
            </w:tcMar>
          </w:tcPr>
          <w:p w:rsidR="000A0082" w:rsidRPr="00776DE3" w:rsidRDefault="00CF6473" w:rsidP="00FC4425">
            <w:pPr>
              <w:rPr>
                <w:rFonts w:cs="Arial"/>
                <w:sz w:val="22"/>
                <w:highlight w:val="yellow"/>
              </w:rPr>
            </w:pPr>
            <w:r>
              <w:rPr>
                <w:rFonts w:cs="Arial"/>
                <w:sz w:val="22"/>
              </w:rPr>
              <w:t>EA</w:t>
            </w:r>
            <w:r w:rsidR="000A0082" w:rsidRPr="00776DE3">
              <w:rPr>
                <w:rFonts w:cs="Arial"/>
                <w:sz w:val="22"/>
              </w:rPr>
              <w:t xml:space="preserve">11-1, </w:t>
            </w:r>
            <w:r>
              <w:rPr>
                <w:rFonts w:cs="Arial"/>
                <w:sz w:val="22"/>
              </w:rPr>
              <w:t>EA</w:t>
            </w:r>
            <w:r w:rsidR="00D97EB6" w:rsidRPr="00776DE3">
              <w:rPr>
                <w:rFonts w:cs="Arial"/>
                <w:sz w:val="22"/>
              </w:rPr>
              <w:t xml:space="preserve">11-2, </w:t>
            </w:r>
            <w:r>
              <w:rPr>
                <w:rFonts w:cs="Arial"/>
                <w:sz w:val="22"/>
              </w:rPr>
              <w:t>EA</w:t>
            </w:r>
            <w:r w:rsidR="00510662">
              <w:rPr>
                <w:rFonts w:cs="Arial"/>
                <w:sz w:val="22"/>
              </w:rPr>
              <w:t xml:space="preserve">11-3, </w:t>
            </w:r>
            <w:r>
              <w:rPr>
                <w:rFonts w:cs="Arial"/>
                <w:sz w:val="22"/>
              </w:rPr>
              <w:t>EA</w:t>
            </w:r>
            <w:r w:rsidR="000A0082" w:rsidRPr="00776DE3">
              <w:rPr>
                <w:rFonts w:cs="Arial"/>
                <w:sz w:val="22"/>
              </w:rPr>
              <w:t xml:space="preserve">11-4, </w:t>
            </w:r>
            <w:r>
              <w:rPr>
                <w:rFonts w:cs="Arial"/>
                <w:sz w:val="22"/>
              </w:rPr>
              <w:t>EA</w:t>
            </w:r>
            <w:r w:rsidR="000A0082" w:rsidRPr="00776DE3">
              <w:rPr>
                <w:rFonts w:cs="Arial"/>
                <w:sz w:val="22"/>
              </w:rPr>
              <w:t xml:space="preserve">11-5, </w:t>
            </w:r>
            <w:r>
              <w:rPr>
                <w:rFonts w:cs="Arial"/>
                <w:sz w:val="22"/>
              </w:rPr>
              <w:t>EA</w:t>
            </w:r>
            <w:r w:rsidR="000A0082" w:rsidRPr="00776DE3">
              <w:rPr>
                <w:rFonts w:cs="Arial"/>
                <w:sz w:val="22"/>
              </w:rPr>
              <w:t xml:space="preserve">11-6, </w:t>
            </w:r>
            <w:r>
              <w:rPr>
                <w:rFonts w:cs="Arial"/>
                <w:sz w:val="22"/>
              </w:rPr>
              <w:t>EA</w:t>
            </w:r>
            <w:r w:rsidR="000A0082" w:rsidRPr="00776DE3">
              <w:rPr>
                <w:rFonts w:cs="Arial"/>
                <w:sz w:val="22"/>
              </w:rPr>
              <w:t xml:space="preserve">11-7, </w:t>
            </w:r>
            <w:r>
              <w:rPr>
                <w:rFonts w:cs="Arial"/>
                <w:sz w:val="22"/>
              </w:rPr>
              <w:t>EA</w:t>
            </w:r>
            <w:r w:rsidR="000A0082" w:rsidRPr="00776DE3">
              <w:rPr>
                <w:rFonts w:cs="Arial"/>
                <w:sz w:val="22"/>
              </w:rPr>
              <w:t xml:space="preserve">11-8, </w:t>
            </w:r>
            <w:r>
              <w:rPr>
                <w:rFonts w:cs="Arial"/>
                <w:sz w:val="22"/>
              </w:rPr>
              <w:t>EA</w:t>
            </w:r>
            <w:r w:rsidR="000A0082" w:rsidRPr="00776DE3">
              <w:rPr>
                <w:rFonts w:cs="Arial"/>
                <w:sz w:val="22"/>
              </w:rPr>
              <w:t>11-9</w:t>
            </w:r>
          </w:p>
        </w:tc>
      </w:tr>
      <w:tr w:rsidR="00AC13DA" w:rsidRPr="005F0790" w:rsidTr="00F31699">
        <w:trPr>
          <w:cantSplit/>
        </w:trPr>
        <w:tc>
          <w:tcPr>
            <w:tcW w:w="2552" w:type="dxa"/>
            <w:tcMar>
              <w:top w:w="57" w:type="dxa"/>
              <w:left w:w="57" w:type="dxa"/>
              <w:bottom w:w="57" w:type="dxa"/>
              <w:right w:w="57" w:type="dxa"/>
            </w:tcMar>
          </w:tcPr>
          <w:p w:rsidR="00AC13DA" w:rsidRPr="005F0790" w:rsidRDefault="00AC13DA" w:rsidP="00FC4425">
            <w:pPr>
              <w:rPr>
                <w:sz w:val="22"/>
              </w:rPr>
            </w:pPr>
            <w:r w:rsidRPr="005F0790">
              <w:rPr>
                <w:sz w:val="22"/>
              </w:rPr>
              <w:t>Course requirements</w:t>
            </w:r>
          </w:p>
        </w:tc>
        <w:tc>
          <w:tcPr>
            <w:tcW w:w="12848" w:type="dxa"/>
            <w:gridSpan w:val="12"/>
            <w:tcMar>
              <w:top w:w="57" w:type="dxa"/>
              <w:left w:w="57" w:type="dxa"/>
              <w:bottom w:w="57" w:type="dxa"/>
              <w:right w:w="57" w:type="dxa"/>
            </w:tcMar>
          </w:tcPr>
          <w:p w:rsidR="00AC13DA" w:rsidRPr="00776DE3" w:rsidRDefault="00AC13DA" w:rsidP="00776DE3">
            <w:pPr>
              <w:rPr>
                <w:rFonts w:cs="Arial"/>
                <w:sz w:val="22"/>
                <w:highlight w:val="yellow"/>
              </w:rPr>
            </w:pPr>
            <w:r w:rsidRPr="00776DE3">
              <w:rPr>
                <w:sz w:val="22"/>
              </w:rPr>
              <w:t>Students analyse and evaluate one or more print, digital and/or multimodal texts to explore how narratives are shaped by the context and values of composers and responders</w:t>
            </w:r>
            <w:r w:rsidR="00776DE3" w:rsidRPr="00776DE3">
              <w:rPr>
                <w:sz w:val="22"/>
              </w:rPr>
              <w:t>.</w:t>
            </w:r>
          </w:p>
        </w:tc>
      </w:tr>
    </w:tbl>
    <w:p w:rsidR="005F0790" w:rsidRDefault="005F0790" w:rsidP="005F0790">
      <w:pPr>
        <w:spacing w:after="0" w:line="240" w:lineRule="auto"/>
      </w:pPr>
    </w:p>
    <w:tbl>
      <w:tblPr>
        <w:tblStyle w:val="TableGrid"/>
        <w:tblpPr w:leftFromText="180" w:rightFromText="180" w:vertAnchor="text" w:horzAnchor="margin" w:tblpY="53"/>
        <w:tblW w:w="15400" w:type="dxa"/>
        <w:tblLook w:val="04A0" w:firstRow="1" w:lastRow="0" w:firstColumn="1" w:lastColumn="0" w:noHBand="0" w:noVBand="1"/>
        <w:tblCaption w:val="Sample Scope and Sequence table"/>
        <w:tblDescription w:val="Sample Scope and Sequence table showing the duration in weeks of the units taught in Term 4 (row1). The table shows the topic name, unit name, hours and a short description of the unit (row 2); identifies the syllabus outcomes (row 3) and the course requirements (row 4)."/>
      </w:tblPr>
      <w:tblGrid>
        <w:gridCol w:w="2629"/>
        <w:gridCol w:w="1238"/>
        <w:gridCol w:w="1240"/>
        <w:gridCol w:w="1241"/>
        <w:gridCol w:w="1242"/>
        <w:gridCol w:w="1242"/>
        <w:gridCol w:w="1242"/>
        <w:gridCol w:w="1323"/>
        <w:gridCol w:w="1339"/>
        <w:gridCol w:w="1249"/>
        <w:gridCol w:w="1415"/>
      </w:tblGrid>
      <w:tr w:rsidR="00AB4633" w:rsidRPr="005F0790" w:rsidTr="001577CA">
        <w:trPr>
          <w:cantSplit/>
          <w:tblHeader/>
        </w:trPr>
        <w:tc>
          <w:tcPr>
            <w:tcW w:w="2629" w:type="dxa"/>
            <w:shd w:val="clear" w:color="auto" w:fill="D9D9D9" w:themeFill="background1" w:themeFillShade="D9"/>
            <w:tcMar>
              <w:top w:w="57" w:type="dxa"/>
              <w:left w:w="57" w:type="dxa"/>
              <w:bottom w:w="57" w:type="dxa"/>
              <w:right w:w="57" w:type="dxa"/>
            </w:tcMar>
          </w:tcPr>
          <w:p w:rsidR="00AB4633" w:rsidRPr="005F0790" w:rsidRDefault="00AB4633" w:rsidP="00AB4633">
            <w:pPr>
              <w:jc w:val="center"/>
              <w:rPr>
                <w:b/>
                <w:sz w:val="22"/>
              </w:rPr>
            </w:pPr>
            <w:r>
              <w:rPr>
                <w:b/>
                <w:sz w:val="22"/>
              </w:rPr>
              <w:t>Term 3</w:t>
            </w:r>
          </w:p>
        </w:tc>
        <w:tc>
          <w:tcPr>
            <w:tcW w:w="1238" w:type="dxa"/>
            <w:tcMar>
              <w:top w:w="57" w:type="dxa"/>
              <w:left w:w="57" w:type="dxa"/>
              <w:bottom w:w="57" w:type="dxa"/>
              <w:right w:w="57" w:type="dxa"/>
            </w:tcMar>
          </w:tcPr>
          <w:p w:rsidR="00AB4633" w:rsidRPr="005F0790" w:rsidRDefault="00AB4633" w:rsidP="00AB4633">
            <w:pPr>
              <w:jc w:val="center"/>
              <w:rPr>
                <w:b/>
                <w:sz w:val="22"/>
              </w:rPr>
            </w:pPr>
            <w:r w:rsidRPr="005F0790">
              <w:rPr>
                <w:b/>
                <w:sz w:val="22"/>
              </w:rPr>
              <w:t>Week 1</w:t>
            </w:r>
          </w:p>
        </w:tc>
        <w:tc>
          <w:tcPr>
            <w:tcW w:w="1240" w:type="dxa"/>
            <w:tcMar>
              <w:top w:w="57" w:type="dxa"/>
              <w:left w:w="57" w:type="dxa"/>
              <w:bottom w:w="57" w:type="dxa"/>
              <w:right w:w="57" w:type="dxa"/>
            </w:tcMar>
          </w:tcPr>
          <w:p w:rsidR="00AB4633" w:rsidRPr="005F0790" w:rsidRDefault="00AB4633" w:rsidP="00AB4633">
            <w:pPr>
              <w:jc w:val="center"/>
              <w:rPr>
                <w:b/>
                <w:sz w:val="22"/>
              </w:rPr>
            </w:pPr>
            <w:r w:rsidRPr="005F0790">
              <w:rPr>
                <w:b/>
                <w:sz w:val="22"/>
              </w:rPr>
              <w:t>Week 2</w:t>
            </w:r>
          </w:p>
        </w:tc>
        <w:tc>
          <w:tcPr>
            <w:tcW w:w="1241" w:type="dxa"/>
            <w:tcMar>
              <w:top w:w="57" w:type="dxa"/>
              <w:left w:w="57" w:type="dxa"/>
              <w:bottom w:w="57" w:type="dxa"/>
              <w:right w:w="57" w:type="dxa"/>
            </w:tcMar>
          </w:tcPr>
          <w:p w:rsidR="00AB4633" w:rsidRPr="005F0790" w:rsidRDefault="00AB4633" w:rsidP="00AB4633">
            <w:pPr>
              <w:jc w:val="center"/>
              <w:rPr>
                <w:b/>
                <w:sz w:val="22"/>
              </w:rPr>
            </w:pPr>
            <w:r w:rsidRPr="005F0790">
              <w:rPr>
                <w:b/>
                <w:sz w:val="22"/>
              </w:rPr>
              <w:t>Week 3</w:t>
            </w:r>
          </w:p>
        </w:tc>
        <w:tc>
          <w:tcPr>
            <w:tcW w:w="1242" w:type="dxa"/>
            <w:tcMar>
              <w:top w:w="57" w:type="dxa"/>
              <w:left w:w="57" w:type="dxa"/>
              <w:bottom w:w="57" w:type="dxa"/>
              <w:right w:w="57" w:type="dxa"/>
            </w:tcMar>
          </w:tcPr>
          <w:p w:rsidR="00AB4633" w:rsidRPr="005F0790" w:rsidRDefault="00AB4633" w:rsidP="00AB4633">
            <w:pPr>
              <w:jc w:val="center"/>
              <w:rPr>
                <w:b/>
                <w:sz w:val="22"/>
              </w:rPr>
            </w:pPr>
            <w:r w:rsidRPr="005F0790">
              <w:rPr>
                <w:b/>
                <w:sz w:val="22"/>
              </w:rPr>
              <w:t>Week 4</w:t>
            </w:r>
          </w:p>
        </w:tc>
        <w:tc>
          <w:tcPr>
            <w:tcW w:w="1242" w:type="dxa"/>
            <w:tcMar>
              <w:top w:w="57" w:type="dxa"/>
              <w:left w:w="57" w:type="dxa"/>
              <w:bottom w:w="57" w:type="dxa"/>
              <w:right w:w="57" w:type="dxa"/>
            </w:tcMar>
          </w:tcPr>
          <w:p w:rsidR="00AB4633" w:rsidRPr="005F0790" w:rsidRDefault="00AB4633" w:rsidP="00AB4633">
            <w:pPr>
              <w:jc w:val="center"/>
              <w:rPr>
                <w:b/>
                <w:sz w:val="22"/>
                <w:highlight w:val="yellow"/>
              </w:rPr>
            </w:pPr>
            <w:r w:rsidRPr="005F0790">
              <w:rPr>
                <w:b/>
                <w:sz w:val="22"/>
              </w:rPr>
              <w:t>Week 5</w:t>
            </w:r>
          </w:p>
        </w:tc>
        <w:tc>
          <w:tcPr>
            <w:tcW w:w="1242" w:type="dxa"/>
            <w:tcMar>
              <w:top w:w="57" w:type="dxa"/>
              <w:left w:w="57" w:type="dxa"/>
              <w:bottom w:w="57" w:type="dxa"/>
              <w:right w:w="57" w:type="dxa"/>
            </w:tcMar>
          </w:tcPr>
          <w:p w:rsidR="00AB4633" w:rsidRPr="005F0790" w:rsidRDefault="00AB4633" w:rsidP="00AB4633">
            <w:pPr>
              <w:jc w:val="center"/>
              <w:rPr>
                <w:b/>
                <w:sz w:val="22"/>
              </w:rPr>
            </w:pPr>
            <w:r w:rsidRPr="005F0790">
              <w:rPr>
                <w:b/>
                <w:sz w:val="22"/>
              </w:rPr>
              <w:t>Week 6</w:t>
            </w:r>
          </w:p>
        </w:tc>
        <w:tc>
          <w:tcPr>
            <w:tcW w:w="1323" w:type="dxa"/>
            <w:tcMar>
              <w:top w:w="57" w:type="dxa"/>
              <w:left w:w="57" w:type="dxa"/>
              <w:bottom w:w="57" w:type="dxa"/>
              <w:right w:w="57" w:type="dxa"/>
            </w:tcMar>
          </w:tcPr>
          <w:p w:rsidR="00AB4633" w:rsidRPr="005F0790" w:rsidRDefault="00AB4633" w:rsidP="00AB4633">
            <w:pPr>
              <w:jc w:val="center"/>
              <w:rPr>
                <w:b/>
                <w:sz w:val="22"/>
              </w:rPr>
            </w:pPr>
            <w:r w:rsidRPr="005F0790">
              <w:rPr>
                <w:b/>
                <w:sz w:val="22"/>
              </w:rPr>
              <w:t>Week 7</w:t>
            </w:r>
          </w:p>
        </w:tc>
        <w:tc>
          <w:tcPr>
            <w:tcW w:w="1339" w:type="dxa"/>
            <w:tcMar>
              <w:top w:w="57" w:type="dxa"/>
              <w:left w:w="57" w:type="dxa"/>
              <w:bottom w:w="57" w:type="dxa"/>
              <w:right w:w="57" w:type="dxa"/>
            </w:tcMar>
          </w:tcPr>
          <w:p w:rsidR="00AB4633" w:rsidRPr="005F0790" w:rsidRDefault="00AB4633" w:rsidP="00AB4633">
            <w:pPr>
              <w:jc w:val="center"/>
              <w:rPr>
                <w:b/>
                <w:sz w:val="22"/>
              </w:rPr>
            </w:pPr>
            <w:r w:rsidRPr="005F0790">
              <w:rPr>
                <w:b/>
                <w:sz w:val="22"/>
              </w:rPr>
              <w:t>Week 8</w:t>
            </w:r>
          </w:p>
        </w:tc>
        <w:tc>
          <w:tcPr>
            <w:tcW w:w="1249" w:type="dxa"/>
            <w:tcMar>
              <w:top w:w="57" w:type="dxa"/>
              <w:left w:w="57" w:type="dxa"/>
              <w:bottom w:w="57" w:type="dxa"/>
              <w:right w:w="57" w:type="dxa"/>
            </w:tcMar>
          </w:tcPr>
          <w:p w:rsidR="00AB4633" w:rsidRPr="005F0790" w:rsidRDefault="00AB4633" w:rsidP="00AB4633">
            <w:pPr>
              <w:jc w:val="center"/>
              <w:rPr>
                <w:b/>
                <w:sz w:val="22"/>
              </w:rPr>
            </w:pPr>
            <w:r w:rsidRPr="005F0790">
              <w:rPr>
                <w:b/>
                <w:sz w:val="22"/>
              </w:rPr>
              <w:t>Week 9</w:t>
            </w:r>
          </w:p>
        </w:tc>
        <w:tc>
          <w:tcPr>
            <w:tcW w:w="1415" w:type="dxa"/>
            <w:tcMar>
              <w:top w:w="57" w:type="dxa"/>
              <w:left w:w="57" w:type="dxa"/>
              <w:bottom w:w="57" w:type="dxa"/>
              <w:right w:w="57" w:type="dxa"/>
            </w:tcMar>
          </w:tcPr>
          <w:p w:rsidR="00AB4633" w:rsidRPr="005F0790" w:rsidRDefault="00AB4633" w:rsidP="00AB4633">
            <w:pPr>
              <w:jc w:val="center"/>
              <w:rPr>
                <w:b/>
                <w:sz w:val="22"/>
              </w:rPr>
            </w:pPr>
            <w:r w:rsidRPr="005F0790">
              <w:rPr>
                <w:b/>
                <w:sz w:val="22"/>
              </w:rPr>
              <w:t>Week 10</w:t>
            </w:r>
          </w:p>
        </w:tc>
      </w:tr>
      <w:tr w:rsidR="00AB4633" w:rsidRPr="005F0790" w:rsidTr="00AB4633">
        <w:trPr>
          <w:cantSplit/>
        </w:trPr>
        <w:tc>
          <w:tcPr>
            <w:tcW w:w="2629" w:type="dxa"/>
            <w:tcMar>
              <w:top w:w="57" w:type="dxa"/>
              <w:left w:w="57" w:type="dxa"/>
              <w:bottom w:w="57" w:type="dxa"/>
              <w:right w:w="57" w:type="dxa"/>
            </w:tcMar>
          </w:tcPr>
          <w:p w:rsidR="00AB4633" w:rsidRPr="00752DFB" w:rsidRDefault="00AB4633" w:rsidP="00AB4633">
            <w:pPr>
              <w:rPr>
                <w:b/>
                <w:i/>
                <w:sz w:val="22"/>
              </w:rPr>
            </w:pPr>
            <w:r w:rsidRPr="00752DFB">
              <w:rPr>
                <w:b/>
                <w:i/>
                <w:sz w:val="22"/>
              </w:rPr>
              <w:t xml:space="preserve">Critical Study of Literature </w:t>
            </w:r>
          </w:p>
        </w:tc>
        <w:tc>
          <w:tcPr>
            <w:tcW w:w="8768" w:type="dxa"/>
            <w:gridSpan w:val="7"/>
            <w:tcBorders>
              <w:right w:val="dashed" w:sz="4" w:space="0" w:color="auto"/>
            </w:tcBorders>
            <w:tcMar>
              <w:top w:w="57" w:type="dxa"/>
              <w:left w:w="57" w:type="dxa"/>
              <w:bottom w:w="57" w:type="dxa"/>
              <w:right w:w="57" w:type="dxa"/>
            </w:tcMar>
          </w:tcPr>
          <w:p w:rsidR="00AB4633" w:rsidRPr="00776DE3" w:rsidRDefault="00AB4633" w:rsidP="004A0A58">
            <w:pPr>
              <w:rPr>
                <w:rFonts w:cs="Arial"/>
                <w:sz w:val="22"/>
                <w:highlight w:val="yellow"/>
              </w:rPr>
            </w:pPr>
            <w:r w:rsidRPr="00776DE3">
              <w:rPr>
                <w:sz w:val="22"/>
              </w:rPr>
              <w:t>Students develop analytical and critical knowledge, understanding and appreciation of a literary text. Students have opportunities to appreciate and express views about the aesthetic and imaginative aspects of a text by composing creative and critical texts of their own</w:t>
            </w:r>
            <w:r>
              <w:rPr>
                <w:sz w:val="22"/>
              </w:rPr>
              <w:t xml:space="preserve">. </w:t>
            </w:r>
          </w:p>
        </w:tc>
        <w:tc>
          <w:tcPr>
            <w:tcW w:w="4003" w:type="dxa"/>
            <w:gridSpan w:val="3"/>
          </w:tcPr>
          <w:p w:rsidR="00AB4633" w:rsidRPr="00776DE3" w:rsidRDefault="00AB4633" w:rsidP="00AB4633">
            <w:pPr>
              <w:rPr>
                <w:rFonts w:cs="Arial"/>
                <w:sz w:val="22"/>
                <w:highlight w:val="yellow"/>
              </w:rPr>
            </w:pPr>
            <w:r w:rsidRPr="00AB4633">
              <w:rPr>
                <w:sz w:val="22"/>
              </w:rPr>
              <w:t>Revisit</w:t>
            </w:r>
            <w:r>
              <w:rPr>
                <w:i/>
                <w:sz w:val="22"/>
              </w:rPr>
              <w:t xml:space="preserve"> Narratives that Shape our World </w:t>
            </w:r>
            <w:r>
              <w:rPr>
                <w:sz w:val="22"/>
              </w:rPr>
              <w:t>through the critical study</w:t>
            </w:r>
            <w:r w:rsidR="00D3555B">
              <w:rPr>
                <w:sz w:val="22"/>
              </w:rPr>
              <w:t xml:space="preserve"> of a Shakespeare</w:t>
            </w:r>
            <w:r>
              <w:rPr>
                <w:sz w:val="22"/>
              </w:rPr>
              <w:t>an drama.</w:t>
            </w:r>
          </w:p>
        </w:tc>
      </w:tr>
      <w:tr w:rsidR="00AB4633" w:rsidRPr="005F0790" w:rsidTr="00AB4633">
        <w:trPr>
          <w:cantSplit/>
        </w:trPr>
        <w:tc>
          <w:tcPr>
            <w:tcW w:w="2629" w:type="dxa"/>
            <w:tcMar>
              <w:top w:w="57" w:type="dxa"/>
              <w:left w:w="57" w:type="dxa"/>
              <w:bottom w:w="57" w:type="dxa"/>
              <w:right w:w="57" w:type="dxa"/>
            </w:tcMar>
          </w:tcPr>
          <w:p w:rsidR="00AB4633" w:rsidRPr="004A0A58" w:rsidRDefault="00AB4633" w:rsidP="00D3555B">
            <w:pPr>
              <w:rPr>
                <w:sz w:val="22"/>
              </w:rPr>
            </w:pPr>
            <w:r w:rsidRPr="004A0A58">
              <w:rPr>
                <w:sz w:val="22"/>
              </w:rPr>
              <w:t xml:space="preserve">Text </w:t>
            </w:r>
            <w:r w:rsidR="00D3555B">
              <w:rPr>
                <w:sz w:val="22"/>
              </w:rPr>
              <w:t>r</w:t>
            </w:r>
            <w:r w:rsidRPr="004A0A58">
              <w:rPr>
                <w:sz w:val="22"/>
              </w:rPr>
              <w:t>equirement</w:t>
            </w:r>
          </w:p>
        </w:tc>
        <w:tc>
          <w:tcPr>
            <w:tcW w:w="12771" w:type="dxa"/>
            <w:gridSpan w:val="10"/>
            <w:tcMar>
              <w:top w:w="57" w:type="dxa"/>
              <w:left w:w="57" w:type="dxa"/>
              <w:bottom w:w="57" w:type="dxa"/>
              <w:right w:w="57" w:type="dxa"/>
            </w:tcMar>
          </w:tcPr>
          <w:p w:rsidR="00AB4633" w:rsidRPr="00776DE3" w:rsidRDefault="00D3555B" w:rsidP="00AB4633">
            <w:pPr>
              <w:rPr>
                <w:sz w:val="22"/>
              </w:rPr>
            </w:pPr>
            <w:r>
              <w:rPr>
                <w:sz w:val="22"/>
              </w:rPr>
              <w:t>Shakespeare</w:t>
            </w:r>
            <w:r w:rsidR="00AB4633">
              <w:rPr>
                <w:sz w:val="22"/>
              </w:rPr>
              <w:t xml:space="preserve">an drama </w:t>
            </w:r>
          </w:p>
        </w:tc>
      </w:tr>
      <w:tr w:rsidR="00AB4633" w:rsidRPr="005F0790" w:rsidTr="00AB4633">
        <w:trPr>
          <w:cantSplit/>
        </w:trPr>
        <w:tc>
          <w:tcPr>
            <w:tcW w:w="2629" w:type="dxa"/>
            <w:tcMar>
              <w:top w:w="57" w:type="dxa"/>
              <w:left w:w="57" w:type="dxa"/>
              <w:bottom w:w="57" w:type="dxa"/>
              <w:right w:w="57" w:type="dxa"/>
            </w:tcMar>
          </w:tcPr>
          <w:p w:rsidR="00AB4633" w:rsidRPr="005F0790" w:rsidRDefault="00AB4633" w:rsidP="00D3555B">
            <w:pPr>
              <w:rPr>
                <w:i/>
                <w:sz w:val="22"/>
              </w:rPr>
            </w:pPr>
            <w:r w:rsidRPr="005F0790">
              <w:rPr>
                <w:sz w:val="22"/>
              </w:rPr>
              <w:t xml:space="preserve">Syllabus </w:t>
            </w:r>
            <w:r w:rsidR="00D3555B">
              <w:rPr>
                <w:sz w:val="22"/>
              </w:rPr>
              <w:t>o</w:t>
            </w:r>
            <w:r w:rsidRPr="005F0790">
              <w:rPr>
                <w:sz w:val="22"/>
              </w:rPr>
              <w:t xml:space="preserve">utcomes </w:t>
            </w:r>
          </w:p>
        </w:tc>
        <w:tc>
          <w:tcPr>
            <w:tcW w:w="12771" w:type="dxa"/>
            <w:gridSpan w:val="10"/>
            <w:tcMar>
              <w:top w:w="57" w:type="dxa"/>
              <w:left w:w="57" w:type="dxa"/>
              <w:bottom w:w="57" w:type="dxa"/>
              <w:right w:w="57" w:type="dxa"/>
            </w:tcMar>
          </w:tcPr>
          <w:p w:rsidR="00AB4633" w:rsidRPr="00776DE3" w:rsidRDefault="00AB4633" w:rsidP="00AB4633">
            <w:pPr>
              <w:rPr>
                <w:rFonts w:cs="Arial"/>
                <w:sz w:val="22"/>
                <w:highlight w:val="yellow"/>
              </w:rPr>
            </w:pPr>
            <w:r>
              <w:rPr>
                <w:rFonts w:cs="Arial"/>
                <w:sz w:val="22"/>
              </w:rPr>
              <w:t>EA11-1, EA11-3, EA11-4</w:t>
            </w:r>
            <w:r w:rsidRPr="00776DE3">
              <w:rPr>
                <w:rFonts w:cs="Arial"/>
                <w:sz w:val="22"/>
              </w:rPr>
              <w:t xml:space="preserve">, </w:t>
            </w:r>
            <w:r>
              <w:rPr>
                <w:rFonts w:cs="Arial"/>
                <w:sz w:val="22"/>
              </w:rPr>
              <w:t>EA11-5, EA</w:t>
            </w:r>
            <w:r w:rsidRPr="00776DE3">
              <w:rPr>
                <w:rFonts w:cs="Arial"/>
                <w:sz w:val="22"/>
              </w:rPr>
              <w:t xml:space="preserve">11-7, </w:t>
            </w:r>
            <w:r>
              <w:rPr>
                <w:rFonts w:cs="Arial"/>
                <w:sz w:val="22"/>
              </w:rPr>
              <w:t>EA</w:t>
            </w:r>
            <w:r w:rsidRPr="00776DE3">
              <w:rPr>
                <w:rFonts w:cs="Arial"/>
                <w:sz w:val="22"/>
              </w:rPr>
              <w:t>11-8</w:t>
            </w:r>
          </w:p>
        </w:tc>
      </w:tr>
      <w:tr w:rsidR="00AB4633" w:rsidRPr="005F0790" w:rsidTr="00AB4633">
        <w:trPr>
          <w:cantSplit/>
        </w:trPr>
        <w:tc>
          <w:tcPr>
            <w:tcW w:w="2629" w:type="dxa"/>
            <w:tcMar>
              <w:top w:w="57" w:type="dxa"/>
              <w:left w:w="57" w:type="dxa"/>
              <w:bottom w:w="57" w:type="dxa"/>
              <w:right w:w="57" w:type="dxa"/>
            </w:tcMar>
          </w:tcPr>
          <w:p w:rsidR="00AB4633" w:rsidRPr="005F0790" w:rsidRDefault="00AB4633" w:rsidP="00AB4633">
            <w:pPr>
              <w:rPr>
                <w:sz w:val="22"/>
              </w:rPr>
            </w:pPr>
            <w:r w:rsidRPr="005F0790">
              <w:rPr>
                <w:sz w:val="22"/>
              </w:rPr>
              <w:t>Course requirements</w:t>
            </w:r>
          </w:p>
        </w:tc>
        <w:tc>
          <w:tcPr>
            <w:tcW w:w="12771" w:type="dxa"/>
            <w:gridSpan w:val="10"/>
            <w:tcMar>
              <w:top w:w="57" w:type="dxa"/>
              <w:left w:w="57" w:type="dxa"/>
              <w:bottom w:w="57" w:type="dxa"/>
              <w:right w:w="57" w:type="dxa"/>
            </w:tcMar>
          </w:tcPr>
          <w:p w:rsidR="00AB4633" w:rsidRPr="00776DE3" w:rsidRDefault="00AB4633" w:rsidP="004A0A58">
            <w:pPr>
              <w:rPr>
                <w:rFonts w:cs="Arial"/>
                <w:sz w:val="22"/>
                <w:highlight w:val="yellow"/>
              </w:rPr>
            </w:pPr>
            <w:r w:rsidRPr="004A0A58">
              <w:rPr>
                <w:sz w:val="22"/>
              </w:rPr>
              <w:t>Students study one text appropriate to their needs and interests</w:t>
            </w:r>
            <w:r w:rsidR="00925E4D">
              <w:rPr>
                <w:sz w:val="22"/>
              </w:rPr>
              <w:t>.</w:t>
            </w:r>
          </w:p>
        </w:tc>
      </w:tr>
    </w:tbl>
    <w:p w:rsidR="005F0790" w:rsidRPr="00A2573A" w:rsidRDefault="005F0790" w:rsidP="004A0A58"/>
    <w:sectPr w:rsidR="005F0790" w:rsidRPr="00A2573A" w:rsidSect="00135EF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0D"/>
    <w:rsid w:val="00017796"/>
    <w:rsid w:val="000250F1"/>
    <w:rsid w:val="000258ED"/>
    <w:rsid w:val="000313FA"/>
    <w:rsid w:val="00063AE8"/>
    <w:rsid w:val="000A0082"/>
    <w:rsid w:val="000A04C7"/>
    <w:rsid w:val="000D58AC"/>
    <w:rsid w:val="000E2246"/>
    <w:rsid w:val="00114ABB"/>
    <w:rsid w:val="0011544E"/>
    <w:rsid w:val="00135EF9"/>
    <w:rsid w:val="001577CA"/>
    <w:rsid w:val="00163CF1"/>
    <w:rsid w:val="001D14B3"/>
    <w:rsid w:val="001F41E9"/>
    <w:rsid w:val="00207976"/>
    <w:rsid w:val="002758CC"/>
    <w:rsid w:val="002D73FC"/>
    <w:rsid w:val="002E4272"/>
    <w:rsid w:val="002E5B49"/>
    <w:rsid w:val="002F603C"/>
    <w:rsid w:val="003645B9"/>
    <w:rsid w:val="003C1E54"/>
    <w:rsid w:val="004231BF"/>
    <w:rsid w:val="00484DC1"/>
    <w:rsid w:val="004A0A58"/>
    <w:rsid w:val="004B197C"/>
    <w:rsid w:val="004C7DE4"/>
    <w:rsid w:val="004D0185"/>
    <w:rsid w:val="00510662"/>
    <w:rsid w:val="00533234"/>
    <w:rsid w:val="00554AFE"/>
    <w:rsid w:val="005658DC"/>
    <w:rsid w:val="005F0790"/>
    <w:rsid w:val="00640C8D"/>
    <w:rsid w:val="00666A37"/>
    <w:rsid w:val="00703466"/>
    <w:rsid w:val="0073068D"/>
    <w:rsid w:val="00752DFB"/>
    <w:rsid w:val="00776DE3"/>
    <w:rsid w:val="008F7575"/>
    <w:rsid w:val="0092434E"/>
    <w:rsid w:val="00925E4D"/>
    <w:rsid w:val="009A3F0D"/>
    <w:rsid w:val="009A5C56"/>
    <w:rsid w:val="009C5245"/>
    <w:rsid w:val="00A0130A"/>
    <w:rsid w:val="00A22E10"/>
    <w:rsid w:val="00A2573A"/>
    <w:rsid w:val="00A5147C"/>
    <w:rsid w:val="00A54A2E"/>
    <w:rsid w:val="00A830D0"/>
    <w:rsid w:val="00AB4633"/>
    <w:rsid w:val="00AC13DA"/>
    <w:rsid w:val="00B0204F"/>
    <w:rsid w:val="00B76DD0"/>
    <w:rsid w:val="00BC3311"/>
    <w:rsid w:val="00BC437D"/>
    <w:rsid w:val="00BC7F0C"/>
    <w:rsid w:val="00C46FEF"/>
    <w:rsid w:val="00C97AE4"/>
    <w:rsid w:val="00CD760D"/>
    <w:rsid w:val="00CF6473"/>
    <w:rsid w:val="00D0259E"/>
    <w:rsid w:val="00D3555B"/>
    <w:rsid w:val="00D97EB6"/>
    <w:rsid w:val="00DB0D00"/>
    <w:rsid w:val="00E3660C"/>
    <w:rsid w:val="00E44BAA"/>
    <w:rsid w:val="00E631A9"/>
    <w:rsid w:val="00EC7543"/>
    <w:rsid w:val="00F02BC4"/>
    <w:rsid w:val="00F038AA"/>
    <w:rsid w:val="00F31699"/>
    <w:rsid w:val="00FA6E68"/>
    <w:rsid w:val="00FB5B19"/>
    <w:rsid w:val="00FC44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790"/>
    <w:rPr>
      <w:rFonts w:ascii="Arial" w:hAnsi="Arial"/>
      <w:sz w:val="24"/>
    </w:rPr>
  </w:style>
  <w:style w:type="paragraph" w:styleId="Heading1">
    <w:name w:val="heading 1"/>
    <w:basedOn w:val="Normal"/>
    <w:next w:val="Normal"/>
    <w:link w:val="Heading1Char"/>
    <w:uiPriority w:val="9"/>
    <w:qFormat/>
    <w:rsid w:val="005F0790"/>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14ABB"/>
    <w:pPr>
      <w:keepNext/>
      <w:keepLines/>
      <w:spacing w:before="200" w:after="0"/>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14ABB"/>
    <w:pPr>
      <w:keepNext/>
      <w:keepLines/>
      <w:spacing w:before="200" w:after="0"/>
      <w:outlineLvl w:val="2"/>
    </w:pPr>
    <w:rPr>
      <w:rFonts w:eastAsiaTheme="majorEastAsia" w:cstheme="majorBidi"/>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C1E54"/>
    <w:pPr>
      <w:spacing w:after="0" w:line="240" w:lineRule="auto"/>
    </w:pPr>
  </w:style>
  <w:style w:type="character" w:customStyle="1" w:styleId="Heading1Char">
    <w:name w:val="Heading 1 Char"/>
    <w:basedOn w:val="DefaultParagraphFont"/>
    <w:link w:val="Heading1"/>
    <w:uiPriority w:val="9"/>
    <w:rsid w:val="005F079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14ABB"/>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14ABB"/>
    <w:rPr>
      <w:rFonts w:ascii="Arial" w:eastAsiaTheme="majorEastAsia" w:hAnsi="Arial" w:cstheme="majorBidi"/>
      <w:b/>
      <w:bCs/>
      <w:sz w:val="16"/>
    </w:rPr>
  </w:style>
  <w:style w:type="paragraph" w:customStyle="1" w:styleId="Default">
    <w:name w:val="Default"/>
    <w:rsid w:val="00AC13D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A5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C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790"/>
    <w:rPr>
      <w:rFonts w:ascii="Arial" w:hAnsi="Arial"/>
      <w:sz w:val="24"/>
    </w:rPr>
  </w:style>
  <w:style w:type="paragraph" w:styleId="Heading1">
    <w:name w:val="heading 1"/>
    <w:basedOn w:val="Normal"/>
    <w:next w:val="Normal"/>
    <w:link w:val="Heading1Char"/>
    <w:uiPriority w:val="9"/>
    <w:qFormat/>
    <w:rsid w:val="005F0790"/>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14ABB"/>
    <w:pPr>
      <w:keepNext/>
      <w:keepLines/>
      <w:spacing w:before="200" w:after="0"/>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14ABB"/>
    <w:pPr>
      <w:keepNext/>
      <w:keepLines/>
      <w:spacing w:before="200" w:after="0"/>
      <w:outlineLvl w:val="2"/>
    </w:pPr>
    <w:rPr>
      <w:rFonts w:eastAsiaTheme="majorEastAsia" w:cstheme="majorBidi"/>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C1E54"/>
    <w:pPr>
      <w:spacing w:after="0" w:line="240" w:lineRule="auto"/>
    </w:pPr>
  </w:style>
  <w:style w:type="character" w:customStyle="1" w:styleId="Heading1Char">
    <w:name w:val="Heading 1 Char"/>
    <w:basedOn w:val="DefaultParagraphFont"/>
    <w:link w:val="Heading1"/>
    <w:uiPriority w:val="9"/>
    <w:rsid w:val="005F079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14ABB"/>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14ABB"/>
    <w:rPr>
      <w:rFonts w:ascii="Arial" w:eastAsiaTheme="majorEastAsia" w:hAnsi="Arial" w:cstheme="majorBidi"/>
      <w:b/>
      <w:bCs/>
      <w:sz w:val="16"/>
    </w:rPr>
  </w:style>
  <w:style w:type="paragraph" w:customStyle="1" w:styleId="Default">
    <w:name w:val="Default"/>
    <w:rsid w:val="00AC13D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A5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C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41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Sample Scope and Sequence - English Advanced (B)</vt:lpstr>
    </vt:vector>
  </TitlesOfParts>
  <Company>Board of Studies, Teaching and Educational Standards</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Scope and Sequence - Year 11 English Advanced (B)</dc:title>
  <dc:subject/>
  <dc:creator>NESA</dc:creator>
  <cp:keywords/>
  <dc:description/>
  <cp:lastModifiedBy>Lauren Wood</cp:lastModifiedBy>
  <cp:revision>9</cp:revision>
  <cp:lastPrinted>2017-01-31T04:29:00Z</cp:lastPrinted>
  <dcterms:created xsi:type="dcterms:W3CDTF">2017-03-09T06:03:00Z</dcterms:created>
  <dcterms:modified xsi:type="dcterms:W3CDTF">2017-03-22T03:25:00Z</dcterms:modified>
</cp:coreProperties>
</file>