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4DE0" w:rsidRDefault="00834DE0">
      <w:pPr>
        <w:pStyle w:val="Heading1"/>
        <w:jc w:val="center"/>
      </w:pPr>
      <w:bookmarkStart w:id="0" w:name="_zcoz57djwdul" w:colFirst="0" w:colLast="0"/>
      <w:bookmarkStart w:id="1" w:name="_GoBack"/>
      <w:bookmarkEnd w:id="0"/>
      <w:bookmarkEnd w:id="1"/>
    </w:p>
    <w:p w:rsidR="001E6E8F" w:rsidRDefault="0055324F">
      <w:pPr>
        <w:pStyle w:val="Heading1"/>
        <w:jc w:val="center"/>
      </w:pPr>
      <w:r>
        <w:t xml:space="preserve">Sample </w:t>
      </w:r>
      <w:r w:rsidR="00B74AB0">
        <w:t>Scope and Sequence</w:t>
      </w:r>
      <w:r w:rsidR="00EF2DC6">
        <w:t>:</w:t>
      </w:r>
      <w:r w:rsidR="00B74AB0">
        <w:t xml:space="preserve"> </w:t>
      </w:r>
      <w:r w:rsidR="006C5D9C">
        <w:t>Earth and Environmental Science</w:t>
      </w:r>
      <w:r w:rsidR="00B74AB0">
        <w:t xml:space="preserve"> </w:t>
      </w:r>
      <w:r w:rsidR="006C5D9C">
        <w:t>– Year 12</w:t>
      </w:r>
    </w:p>
    <w:p w:rsidR="00EA6AA5" w:rsidRPr="00EA6AA5" w:rsidRDefault="00EA6AA5" w:rsidP="00EA6AA5">
      <w:pPr>
        <w:jc w:val="center"/>
        <w:rPr>
          <w:b/>
          <w:i/>
          <w:sz w:val="20"/>
          <w:szCs w:val="20"/>
        </w:rPr>
      </w:pPr>
      <w:r w:rsidRPr="00EA6AA5">
        <w:rPr>
          <w:b/>
          <w:i/>
          <w:sz w:val="20"/>
          <w:szCs w:val="20"/>
        </w:rPr>
        <w:t>Sample for implementation for Year 12 from Term 4, 2018</w:t>
      </w:r>
    </w:p>
    <w:tbl>
      <w:tblPr>
        <w:tblStyle w:val="a"/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"/>
        <w:gridCol w:w="1505"/>
        <w:gridCol w:w="1506"/>
        <w:gridCol w:w="1506"/>
        <w:gridCol w:w="1506"/>
        <w:gridCol w:w="1506"/>
        <w:gridCol w:w="1506"/>
        <w:gridCol w:w="1506"/>
        <w:gridCol w:w="1506"/>
        <w:gridCol w:w="1506"/>
        <w:gridCol w:w="1506"/>
      </w:tblGrid>
      <w:tr w:rsidR="002F4398" w:rsidTr="002F4398">
        <w:tc>
          <w:tcPr>
            <w:tcW w:w="341" w:type="dxa"/>
            <w:vMerge w:val="restart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2F4398" w:rsidRDefault="002F4398" w:rsidP="002F4398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Term 4</w:t>
            </w:r>
          </w:p>
        </w:tc>
        <w:tc>
          <w:tcPr>
            <w:tcW w:w="1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1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2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3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4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5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6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7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8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9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10</w:t>
            </w:r>
          </w:p>
        </w:tc>
      </w:tr>
      <w:tr w:rsidR="002F4398" w:rsidTr="002F4398"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/>
        </w:tc>
        <w:tc>
          <w:tcPr>
            <w:tcW w:w="150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Module 5: Earth’s Processes </w:t>
            </w:r>
          </w:p>
          <w:p w:rsidR="002F4398" w:rsidRDefault="002F4398" w:rsidP="007B72CC">
            <w:r>
              <w:rPr>
                <w:sz w:val="20"/>
                <w:szCs w:val="20"/>
              </w:rPr>
              <w:t>Students investigate</w:t>
            </w:r>
            <w:r w:rsidRPr="00B84223">
              <w:rPr>
                <w:sz w:val="20"/>
                <w:szCs w:val="20"/>
              </w:rPr>
              <w:t xml:space="preserve"> the evidence for changes that have occurred in the geosphere, atmosphere, hydrosphere and biosphere</w:t>
            </w:r>
            <w:r>
              <w:rPr>
                <w:sz w:val="20"/>
                <w:szCs w:val="20"/>
              </w:rPr>
              <w:t>.</w:t>
            </w:r>
          </w:p>
        </w:tc>
      </w:tr>
      <w:tr w:rsidR="002F4398" w:rsidTr="002F4398"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/>
        </w:tc>
        <w:tc>
          <w:tcPr>
            <w:tcW w:w="150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r w:rsidRPr="00EA6AA5">
              <w:rPr>
                <w:sz w:val="20"/>
                <w:szCs w:val="20"/>
              </w:rPr>
              <w:t>EES11/12-1, EES11/12-2, EES11/12-3</w:t>
            </w:r>
            <w:r w:rsidRPr="000613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03079">
              <w:rPr>
                <w:sz w:val="20"/>
                <w:szCs w:val="20"/>
              </w:rPr>
              <w:t>EES11/12-5, EES11/12-6, EES11/12-7, EES12-12</w:t>
            </w:r>
          </w:p>
        </w:tc>
      </w:tr>
    </w:tbl>
    <w:p w:rsidR="001E6E8F" w:rsidRDefault="001E6E8F">
      <w:pPr>
        <w:spacing w:after="0" w:line="240" w:lineRule="auto"/>
      </w:pPr>
    </w:p>
    <w:tbl>
      <w:tblPr>
        <w:tblStyle w:val="a0"/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"/>
        <w:gridCol w:w="1505"/>
        <w:gridCol w:w="1506"/>
        <w:gridCol w:w="1506"/>
        <w:gridCol w:w="1506"/>
        <w:gridCol w:w="1506"/>
        <w:gridCol w:w="1506"/>
        <w:gridCol w:w="1506"/>
        <w:gridCol w:w="1506"/>
        <w:gridCol w:w="1506"/>
        <w:gridCol w:w="1506"/>
      </w:tblGrid>
      <w:tr w:rsidR="002F4398" w:rsidTr="002F4398">
        <w:tc>
          <w:tcPr>
            <w:tcW w:w="341" w:type="dxa"/>
            <w:vMerge w:val="restart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2F4398" w:rsidRDefault="002F4398" w:rsidP="002F4398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Term 1</w:t>
            </w:r>
          </w:p>
        </w:tc>
        <w:tc>
          <w:tcPr>
            <w:tcW w:w="1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1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2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3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4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5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6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7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8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9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10</w:t>
            </w:r>
          </w:p>
        </w:tc>
      </w:tr>
      <w:tr w:rsidR="002F4398" w:rsidTr="002F4398">
        <w:trPr>
          <w:trHeight w:val="320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/>
        </w:tc>
        <w:tc>
          <w:tcPr>
            <w:tcW w:w="150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r>
              <w:rPr>
                <w:b/>
                <w:sz w:val="22"/>
                <w:szCs w:val="22"/>
              </w:rPr>
              <w:t xml:space="preserve">Module 6: Hazards </w:t>
            </w:r>
          </w:p>
          <w:p w:rsidR="002F4398" w:rsidRDefault="002F4398" w:rsidP="007B72CC">
            <w:r>
              <w:rPr>
                <w:sz w:val="20"/>
                <w:szCs w:val="20"/>
              </w:rPr>
              <w:t>Students explore the use, development and analysis of seismic data in order to examine significant seismic events and consider whether we as humans have the capacity to disaster-proof the planet.</w:t>
            </w:r>
          </w:p>
        </w:tc>
      </w:tr>
      <w:tr w:rsidR="00202D8A" w:rsidTr="002F4398">
        <w:trPr>
          <w:trHeight w:val="320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D8A" w:rsidRDefault="00202D8A"/>
        </w:tc>
        <w:tc>
          <w:tcPr>
            <w:tcW w:w="150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2D8A" w:rsidRDefault="00202D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Depth Study: 15 hours - </w:t>
            </w:r>
            <w:r w:rsidRPr="00202D8A">
              <w:rPr>
                <w:sz w:val="22"/>
                <w:szCs w:val="22"/>
              </w:rPr>
              <w:t>Can we disaster proof the planet?</w:t>
            </w:r>
          </w:p>
        </w:tc>
      </w:tr>
      <w:tr w:rsidR="002F4398" w:rsidTr="002F4398"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/>
        </w:tc>
        <w:tc>
          <w:tcPr>
            <w:tcW w:w="150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Pr="00061373" w:rsidRDefault="002F4398">
            <w:r w:rsidRPr="00061373">
              <w:rPr>
                <w:sz w:val="20"/>
                <w:szCs w:val="20"/>
              </w:rPr>
              <w:t>EES11/12-1, EES11/12-2, EES11/12-3, EES11/12-4</w:t>
            </w:r>
            <w:r w:rsidRPr="00EA6AA5">
              <w:rPr>
                <w:sz w:val="20"/>
                <w:szCs w:val="20"/>
              </w:rPr>
              <w:t>, EES11/12-5, EES11/12-6, EES11/12-7,</w:t>
            </w:r>
            <w:r w:rsidRPr="00061373">
              <w:rPr>
                <w:sz w:val="20"/>
                <w:szCs w:val="20"/>
              </w:rPr>
              <w:t xml:space="preserve"> EES12-13</w:t>
            </w:r>
          </w:p>
        </w:tc>
      </w:tr>
    </w:tbl>
    <w:p w:rsidR="001E6E8F" w:rsidRDefault="001E6E8F">
      <w:pPr>
        <w:spacing w:after="0" w:line="240" w:lineRule="auto"/>
      </w:pPr>
    </w:p>
    <w:tbl>
      <w:tblPr>
        <w:tblStyle w:val="a1"/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"/>
        <w:gridCol w:w="1505"/>
        <w:gridCol w:w="1506"/>
        <w:gridCol w:w="1506"/>
        <w:gridCol w:w="1506"/>
        <w:gridCol w:w="1506"/>
        <w:gridCol w:w="1506"/>
        <w:gridCol w:w="1506"/>
        <w:gridCol w:w="1506"/>
        <w:gridCol w:w="1561"/>
        <w:gridCol w:w="1451"/>
      </w:tblGrid>
      <w:tr w:rsidR="002F4398" w:rsidTr="002F4398">
        <w:tc>
          <w:tcPr>
            <w:tcW w:w="341" w:type="dxa"/>
            <w:vMerge w:val="restart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2F4398" w:rsidRDefault="002F4398" w:rsidP="002F4398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Term 2</w:t>
            </w:r>
          </w:p>
        </w:tc>
        <w:tc>
          <w:tcPr>
            <w:tcW w:w="1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1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2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3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4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5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6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7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8</w:t>
            </w:r>
          </w:p>
        </w:tc>
        <w:tc>
          <w:tcPr>
            <w:tcW w:w="15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9</w:t>
            </w:r>
          </w:p>
        </w:tc>
        <w:tc>
          <w:tcPr>
            <w:tcW w:w="14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10</w:t>
            </w:r>
          </w:p>
        </w:tc>
      </w:tr>
      <w:tr w:rsidR="00834DE0" w:rsidTr="007E60D9">
        <w:trPr>
          <w:trHeight w:val="320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4DE0" w:rsidRDefault="00834DE0"/>
        </w:tc>
        <w:tc>
          <w:tcPr>
            <w:tcW w:w="150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4DE0" w:rsidRDefault="00834DE0">
            <w:r>
              <w:rPr>
                <w:b/>
                <w:sz w:val="22"/>
                <w:szCs w:val="22"/>
              </w:rPr>
              <w:t xml:space="preserve">Module 7: Climate Science </w:t>
            </w:r>
          </w:p>
          <w:p w:rsidR="00834DE0" w:rsidRPr="00061373" w:rsidRDefault="00834DE0">
            <w:r>
              <w:rPr>
                <w:sz w:val="20"/>
                <w:szCs w:val="20"/>
              </w:rPr>
              <w:t>Students analyse</w:t>
            </w:r>
            <w:r w:rsidRPr="00B81233">
              <w:rPr>
                <w:sz w:val="20"/>
                <w:szCs w:val="20"/>
              </w:rPr>
              <w:t xml:space="preserve"> the natural processes and human influences on the Earth, including the scientific evidence for changes in climate</w:t>
            </w:r>
            <w:r>
              <w:rPr>
                <w:sz w:val="20"/>
                <w:szCs w:val="20"/>
              </w:rPr>
              <w:t xml:space="preserve"> over time.</w:t>
            </w:r>
          </w:p>
        </w:tc>
      </w:tr>
      <w:tr w:rsidR="002F4398" w:rsidTr="002F4398">
        <w:trPr>
          <w:trHeight w:val="320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/>
        </w:tc>
        <w:tc>
          <w:tcPr>
            <w:tcW w:w="150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Pr="007B72CC" w:rsidRDefault="002F4398">
            <w:pPr>
              <w:rPr>
                <w:sz w:val="20"/>
                <w:szCs w:val="20"/>
              </w:rPr>
            </w:pPr>
            <w:r w:rsidRPr="007B72CC">
              <w:rPr>
                <w:sz w:val="20"/>
                <w:szCs w:val="20"/>
              </w:rPr>
              <w:t>EES11/12-1, EES11/12-6, EES11/12-7, EES11/12-14</w:t>
            </w:r>
          </w:p>
        </w:tc>
      </w:tr>
    </w:tbl>
    <w:p w:rsidR="001E6E8F" w:rsidRDefault="001E6E8F">
      <w:pPr>
        <w:spacing w:after="0" w:line="240" w:lineRule="auto"/>
      </w:pPr>
    </w:p>
    <w:tbl>
      <w:tblPr>
        <w:tblStyle w:val="a2"/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"/>
        <w:gridCol w:w="1505"/>
        <w:gridCol w:w="1506"/>
        <w:gridCol w:w="1506"/>
        <w:gridCol w:w="1506"/>
        <w:gridCol w:w="1506"/>
        <w:gridCol w:w="1506"/>
        <w:gridCol w:w="1506"/>
        <w:gridCol w:w="1506"/>
        <w:gridCol w:w="1506"/>
        <w:gridCol w:w="1506"/>
      </w:tblGrid>
      <w:tr w:rsidR="002F4398" w:rsidTr="002F4398">
        <w:tc>
          <w:tcPr>
            <w:tcW w:w="341" w:type="dxa"/>
            <w:vMerge w:val="restart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2F4398" w:rsidRDefault="002F4398" w:rsidP="002F4398">
            <w:pPr>
              <w:ind w:left="113" w:right="113"/>
              <w:jc w:val="center"/>
            </w:pPr>
            <w:bookmarkStart w:id="2" w:name="_gjdgxs" w:colFirst="0" w:colLast="0"/>
            <w:bookmarkEnd w:id="2"/>
            <w:r>
              <w:rPr>
                <w:b/>
                <w:sz w:val="22"/>
                <w:szCs w:val="22"/>
              </w:rPr>
              <w:t>Term 3</w:t>
            </w:r>
          </w:p>
        </w:tc>
        <w:tc>
          <w:tcPr>
            <w:tcW w:w="1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1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2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3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4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5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6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7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8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9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jc w:val="center"/>
            </w:pPr>
            <w:r>
              <w:rPr>
                <w:b/>
                <w:sz w:val="22"/>
                <w:szCs w:val="22"/>
              </w:rPr>
              <w:t>Week 10</w:t>
            </w:r>
          </w:p>
        </w:tc>
      </w:tr>
      <w:tr w:rsidR="002F4398" w:rsidTr="002F4398">
        <w:trPr>
          <w:trHeight w:val="320"/>
        </w:trPr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/>
        </w:tc>
        <w:tc>
          <w:tcPr>
            <w:tcW w:w="150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8</w:t>
            </w:r>
            <w:r w:rsidRPr="00061373">
              <w:rPr>
                <w:b/>
                <w:sz w:val="22"/>
                <w:szCs w:val="22"/>
              </w:rPr>
              <w:t>: Resource Management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2F4398" w:rsidRPr="00F96226" w:rsidRDefault="002F4398">
            <w:pPr>
              <w:rPr>
                <w:sz w:val="20"/>
                <w:szCs w:val="20"/>
              </w:rPr>
            </w:pPr>
            <w:r w:rsidRPr="001B7B03">
              <w:rPr>
                <w:sz w:val="20"/>
                <w:szCs w:val="20"/>
                <w:shd w:val="clear" w:color="auto" w:fill="FFFFFF"/>
              </w:rPr>
              <w:t>Students examine how the extraction and disposal of waste can greatly impact on the surrounding environment, affecting the quality and availability of renewable resources such as water and living organisms.</w:t>
            </w:r>
          </w:p>
        </w:tc>
      </w:tr>
      <w:tr w:rsidR="002F4398" w:rsidTr="002F4398">
        <w:tc>
          <w:tcPr>
            <w:tcW w:w="3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/>
        </w:tc>
        <w:tc>
          <w:tcPr>
            <w:tcW w:w="1505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398" w:rsidRDefault="002F4398">
            <w:r w:rsidRPr="001B7B03">
              <w:rPr>
                <w:sz w:val="20"/>
                <w:szCs w:val="20"/>
              </w:rPr>
              <w:t>EES11/12-5, EES11/12-6, EES11/12-7, EES12-13</w:t>
            </w:r>
          </w:p>
        </w:tc>
      </w:tr>
    </w:tbl>
    <w:p w:rsidR="001E6E8F" w:rsidRDefault="001E6E8F"/>
    <w:sectPr w:rsidR="001E6E8F" w:rsidSect="00190614">
      <w:headerReference w:type="default" r:id="rId7"/>
      <w:pgSz w:w="16839" w:h="11907" w:orient="landscape" w:code="9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7C" w:rsidRDefault="00D9667C" w:rsidP="009B28D3">
      <w:pPr>
        <w:spacing w:after="0" w:line="240" w:lineRule="auto"/>
      </w:pPr>
      <w:r>
        <w:separator/>
      </w:r>
    </w:p>
  </w:endnote>
  <w:endnote w:type="continuationSeparator" w:id="0">
    <w:p w:rsidR="00D9667C" w:rsidRDefault="00D9667C" w:rsidP="009B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7C" w:rsidRDefault="00D9667C" w:rsidP="009B28D3">
      <w:pPr>
        <w:spacing w:after="0" w:line="240" w:lineRule="auto"/>
      </w:pPr>
      <w:r>
        <w:separator/>
      </w:r>
    </w:p>
  </w:footnote>
  <w:footnote w:type="continuationSeparator" w:id="0">
    <w:p w:rsidR="00D9667C" w:rsidRDefault="00D9667C" w:rsidP="009B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98" w:rsidRDefault="002F4398" w:rsidP="009B28D3">
    <w:pPr>
      <w:pStyle w:val="Header"/>
      <w:jc w:val="right"/>
    </w:pPr>
  </w:p>
  <w:p w:rsidR="009B28D3" w:rsidRDefault="009B2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6E8F"/>
    <w:rsid w:val="00061373"/>
    <w:rsid w:val="0007752F"/>
    <w:rsid w:val="00115A18"/>
    <w:rsid w:val="00190614"/>
    <w:rsid w:val="001E6E8F"/>
    <w:rsid w:val="00202D8A"/>
    <w:rsid w:val="002A220A"/>
    <w:rsid w:val="002F4398"/>
    <w:rsid w:val="00387687"/>
    <w:rsid w:val="00466CD5"/>
    <w:rsid w:val="0047196B"/>
    <w:rsid w:val="004C520E"/>
    <w:rsid w:val="004D653D"/>
    <w:rsid w:val="00534440"/>
    <w:rsid w:val="0055324F"/>
    <w:rsid w:val="006055CA"/>
    <w:rsid w:val="006A49E3"/>
    <w:rsid w:val="006C5D9C"/>
    <w:rsid w:val="007B72CC"/>
    <w:rsid w:val="00834DE0"/>
    <w:rsid w:val="00860382"/>
    <w:rsid w:val="009B28D3"/>
    <w:rsid w:val="00A356A0"/>
    <w:rsid w:val="00AA4AD3"/>
    <w:rsid w:val="00B74AB0"/>
    <w:rsid w:val="00B81233"/>
    <w:rsid w:val="00BB4D33"/>
    <w:rsid w:val="00BF29F0"/>
    <w:rsid w:val="00C57B09"/>
    <w:rsid w:val="00D62CCF"/>
    <w:rsid w:val="00D9667C"/>
    <w:rsid w:val="00DF59EA"/>
    <w:rsid w:val="00E028DD"/>
    <w:rsid w:val="00E057B8"/>
    <w:rsid w:val="00E344FC"/>
    <w:rsid w:val="00E87346"/>
    <w:rsid w:val="00EA6AA5"/>
    <w:rsid w:val="00EF2DC6"/>
    <w:rsid w:val="00F73CEF"/>
    <w:rsid w:val="00F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D3"/>
  </w:style>
  <w:style w:type="paragraph" w:styleId="Footer">
    <w:name w:val="footer"/>
    <w:basedOn w:val="Normal"/>
    <w:link w:val="FooterChar"/>
    <w:uiPriority w:val="99"/>
    <w:unhideWhenUsed/>
    <w:rsid w:val="009B2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D3"/>
  </w:style>
  <w:style w:type="paragraph" w:styleId="BalloonText">
    <w:name w:val="Balloon Text"/>
    <w:basedOn w:val="Normal"/>
    <w:link w:val="BalloonTextChar"/>
    <w:uiPriority w:val="99"/>
    <w:semiHidden/>
    <w:unhideWhenUsed/>
    <w:rsid w:val="009B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D3"/>
  </w:style>
  <w:style w:type="paragraph" w:styleId="Footer">
    <w:name w:val="footer"/>
    <w:basedOn w:val="Normal"/>
    <w:link w:val="FooterChar"/>
    <w:uiPriority w:val="99"/>
    <w:unhideWhenUsed/>
    <w:rsid w:val="009B2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D3"/>
  </w:style>
  <w:style w:type="paragraph" w:styleId="BalloonText">
    <w:name w:val="Balloon Text"/>
    <w:basedOn w:val="Normal"/>
    <w:link w:val="BalloonTextChar"/>
    <w:uiPriority w:val="99"/>
    <w:semiHidden/>
    <w:unhideWhenUsed/>
    <w:rsid w:val="009B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Earth and Environmental Science</dc:title>
  <dc:creator>NESA</dc:creator>
  <cp:lastModifiedBy>Lauren Wood</cp:lastModifiedBy>
  <cp:revision>21</cp:revision>
  <cp:lastPrinted>2017-03-26T21:10:00Z</cp:lastPrinted>
  <dcterms:created xsi:type="dcterms:W3CDTF">2017-02-21T02:08:00Z</dcterms:created>
  <dcterms:modified xsi:type="dcterms:W3CDTF">2017-03-28T02:39:00Z</dcterms:modified>
</cp:coreProperties>
</file>