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507603">
      <w:pPr>
        <w:pStyle w:val="Heading1"/>
        <w:spacing w:after="120"/>
        <w:jc w:val="center"/>
      </w:pPr>
      <w:bookmarkStart w:id="0" w:name="_GoBack"/>
      <w:bookmarkEnd w:id="0"/>
      <w:r>
        <w:t xml:space="preserve">Sample Scope and Sequence: </w:t>
      </w:r>
      <w:r w:rsidR="00C46F18">
        <w:t xml:space="preserve">Ancient History </w:t>
      </w:r>
      <w:r w:rsidR="003C1E54" w:rsidRPr="003C1E54">
        <w:t>– Year</w:t>
      </w:r>
      <w:r w:rsidR="00C46F18">
        <w:t xml:space="preserve"> 11</w:t>
      </w:r>
      <w:r w:rsidR="00657CE6">
        <w:t xml:space="preserve"> (B)</w:t>
      </w:r>
    </w:p>
    <w:p w:rsidR="001C492C" w:rsidRPr="00985792" w:rsidRDefault="001C492C" w:rsidP="00507603">
      <w:pPr>
        <w:spacing w:after="120"/>
        <w:jc w:val="center"/>
        <w:rPr>
          <w:b/>
          <w:i/>
          <w:sz w:val="20"/>
          <w:szCs w:val="20"/>
        </w:rPr>
      </w:pPr>
      <w:r w:rsidRPr="00985792">
        <w:rPr>
          <w:b/>
          <w:i/>
          <w:sz w:val="20"/>
          <w:szCs w:val="20"/>
        </w:rPr>
        <w:t>Sample for implementation for Year 11 from 2018</w:t>
      </w:r>
    </w:p>
    <w:p w:rsidR="00E4356D" w:rsidRDefault="00C616B7" w:rsidP="00EA52BF">
      <w:pPr>
        <w:spacing w:after="0" w:line="240" w:lineRule="auto"/>
      </w:pPr>
      <w:r>
        <w:t>Th</w:t>
      </w:r>
      <w:r w:rsidR="00E4356D">
        <w:t>e following model illustrates:</w:t>
      </w:r>
    </w:p>
    <w:p w:rsidR="00E4356D" w:rsidRDefault="00E4356D">
      <w:pPr>
        <w:pStyle w:val="ListParagraph"/>
        <w:numPr>
          <w:ilvl w:val="0"/>
          <w:numId w:val="1"/>
        </w:numPr>
        <w:spacing w:after="0" w:line="240" w:lineRule="auto"/>
      </w:pPr>
      <w:r>
        <w:t>two studies from the Nature of Ancient History integrated with the Case Studies – 30 hours each (60 hours total)</w:t>
      </w:r>
    </w:p>
    <w:p w:rsidR="00E4356D" w:rsidRDefault="00E4356D">
      <w:pPr>
        <w:pStyle w:val="ListParagraph"/>
        <w:numPr>
          <w:ilvl w:val="0"/>
          <w:numId w:val="1"/>
        </w:numPr>
        <w:spacing w:after="0" w:line="240" w:lineRule="auto"/>
      </w:pPr>
      <w:r>
        <w:t>two studies from the Features of Ancient Societies – 20 hours each (40 hours total)</w:t>
      </w:r>
    </w:p>
    <w:p w:rsidR="00C616B7" w:rsidRDefault="00E4356D" w:rsidP="00507603">
      <w:pPr>
        <w:pStyle w:val="ListParagraph"/>
        <w:numPr>
          <w:ilvl w:val="0"/>
          <w:numId w:val="1"/>
        </w:numPr>
        <w:spacing w:after="60" w:line="240" w:lineRule="auto"/>
        <w:ind w:left="714" w:hanging="357"/>
      </w:pPr>
      <w:proofErr w:type="gramStart"/>
      <w:r>
        <w:t>the</w:t>
      </w:r>
      <w:proofErr w:type="gramEnd"/>
      <w:r>
        <w:t xml:space="preserve"> Historical Investigation – 20 hours.</w:t>
      </w:r>
    </w:p>
    <w:p w:rsidR="00507603" w:rsidRPr="00C616B7" w:rsidRDefault="00507603" w:rsidP="00507603">
      <w:pPr>
        <w:spacing w:after="60" w:line="240" w:lineRule="auto"/>
      </w:pPr>
      <w:r>
        <w:t xml:space="preserve">The Historical concepts and skills content </w:t>
      </w:r>
      <w:proofErr w:type="gramStart"/>
      <w:r>
        <w:t>is</w:t>
      </w:r>
      <w:proofErr w:type="gramEnd"/>
      <w: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711"/>
        <w:gridCol w:w="787"/>
        <w:gridCol w:w="1497"/>
        <w:gridCol w:w="1498"/>
      </w:tblGrid>
      <w:tr w:rsidR="00C616B7" w:rsidRPr="005F0790" w:rsidTr="00C616B7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616B7" w:rsidRPr="005F0790" w:rsidTr="001911CC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rPr>
                <w:sz w:val="22"/>
              </w:rPr>
            </w:pPr>
          </w:p>
        </w:tc>
        <w:tc>
          <w:tcPr>
            <w:tcW w:w="11192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2604E4" w:rsidRDefault="00C616B7" w:rsidP="00B7314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Investigating Ancient History </w:t>
            </w:r>
            <w:r w:rsidRPr="002604E4">
              <w:rPr>
                <w:rFonts w:cs="Arial"/>
                <w:sz w:val="22"/>
              </w:rPr>
              <w:t>– The Nature of Ancient History</w:t>
            </w:r>
          </w:p>
          <w:p w:rsidR="00C616B7" w:rsidRPr="002604E4" w:rsidRDefault="00C616B7" w:rsidP="00B7314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Investigation of Ancient Sites and Sources (Mohenjo-Daro, Plain of Jars) </w:t>
            </w:r>
            <w:r w:rsidR="006C253F">
              <w:rPr>
                <w:rFonts w:cs="Arial"/>
                <w:i/>
                <w:sz w:val="22"/>
              </w:rPr>
              <w:t>– integrated with</w:t>
            </w:r>
            <w:r w:rsidR="00E4356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Investigating Ancient History </w:t>
            </w:r>
            <w:r w:rsidRPr="002604E4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 xml:space="preserve"> Case Studies</w:t>
            </w:r>
            <w:r w:rsidR="00E4356D">
              <w:rPr>
                <w:rFonts w:cs="Arial"/>
                <w:sz w:val="22"/>
              </w:rPr>
              <w:t xml:space="preserve"> – Selected from </w:t>
            </w:r>
            <w:r w:rsidR="00E4356D" w:rsidRPr="00EA52BF">
              <w:rPr>
                <w:rFonts w:cs="Arial"/>
                <w:i/>
                <w:sz w:val="22"/>
              </w:rPr>
              <w:t>List A</w:t>
            </w:r>
          </w:p>
          <w:p w:rsidR="00C616B7" w:rsidRPr="00C46F18" w:rsidRDefault="00C616B7" w:rsidP="00507603">
            <w:pPr>
              <w:rPr>
                <w:rFonts w:cs="Arial"/>
                <w:sz w:val="22"/>
                <w:highlight w:val="yellow"/>
              </w:rPr>
            </w:pPr>
            <w:proofErr w:type="spellStart"/>
            <w:r>
              <w:rPr>
                <w:rFonts w:cs="Arial"/>
                <w:sz w:val="22"/>
              </w:rPr>
              <w:t>Thera</w:t>
            </w:r>
            <w:proofErr w:type="spellEnd"/>
          </w:p>
        </w:tc>
        <w:tc>
          <w:tcPr>
            <w:tcW w:w="3782" w:type="dxa"/>
            <w:gridSpan w:val="3"/>
          </w:tcPr>
          <w:p w:rsidR="00C616B7" w:rsidRPr="00C46F18" w:rsidRDefault="00C616B7" w:rsidP="00056075">
            <w:pPr>
              <w:rPr>
                <w:rFonts w:cs="Arial"/>
                <w:sz w:val="22"/>
              </w:rPr>
            </w:pPr>
            <w:r w:rsidRPr="00C46F18">
              <w:rPr>
                <w:rFonts w:cs="Arial"/>
                <w:sz w:val="22"/>
              </w:rPr>
              <w:t>Features of Ancient Societies</w:t>
            </w:r>
          </w:p>
          <w:p w:rsidR="00C616B7" w:rsidRPr="00C46F18" w:rsidRDefault="00C616B7" w:rsidP="00EA52BF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Power and image in Assyria</w:t>
            </w:r>
          </w:p>
        </w:tc>
      </w:tr>
      <w:tr w:rsidR="00507603" w:rsidRPr="005F0790" w:rsidTr="00FF6044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507603" w:rsidRPr="005F0790" w:rsidRDefault="00507603" w:rsidP="00C616B7">
            <w:pPr>
              <w:ind w:left="113" w:right="113"/>
              <w:rPr>
                <w:sz w:val="22"/>
              </w:rPr>
            </w:pPr>
          </w:p>
        </w:tc>
        <w:tc>
          <w:tcPr>
            <w:tcW w:w="14974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C46F18" w:rsidRDefault="00507603" w:rsidP="0005607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C616B7" w:rsidRPr="005F0790" w:rsidTr="00C076C0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rPr>
                <w:i/>
                <w:sz w:val="22"/>
              </w:rPr>
            </w:pPr>
          </w:p>
        </w:tc>
        <w:tc>
          <w:tcPr>
            <w:tcW w:w="11192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C46F18" w:rsidRDefault="00C616B7" w:rsidP="00B73148">
            <w:pPr>
              <w:rPr>
                <w:rFonts w:cs="Arial"/>
                <w:sz w:val="22"/>
                <w:highlight w:val="yellow"/>
              </w:rPr>
            </w:pPr>
            <w:r w:rsidRPr="00D44C1E">
              <w:rPr>
                <w:rFonts w:cs="Arial"/>
                <w:sz w:val="22"/>
              </w:rPr>
              <w:t>AH11-1, AH11-2, AH11-3, AH11-4, AH11-5, AH11-6, AH11-7, AH11-8, AH11-9, AH11-10</w:t>
            </w:r>
          </w:p>
        </w:tc>
        <w:tc>
          <w:tcPr>
            <w:tcW w:w="3782" w:type="dxa"/>
            <w:gridSpan w:val="3"/>
          </w:tcPr>
          <w:p w:rsidR="00C616B7" w:rsidRPr="00C46F18" w:rsidRDefault="00C616B7" w:rsidP="00056075">
            <w:pPr>
              <w:rPr>
                <w:rFonts w:cs="Arial"/>
                <w:sz w:val="22"/>
                <w:highlight w:val="yellow"/>
              </w:rPr>
            </w:pPr>
            <w:r w:rsidRPr="00F416F2">
              <w:rPr>
                <w:rFonts w:cs="Arial"/>
                <w:sz w:val="22"/>
              </w:rPr>
              <w:t xml:space="preserve">AH11-1, AH11-2, AH11-3, AH11-4, AH11-5, </w:t>
            </w:r>
            <w:r>
              <w:rPr>
                <w:rFonts w:cs="Arial"/>
                <w:sz w:val="22"/>
              </w:rPr>
              <w:t>AH11-6, AH11-7, AH11-8, AH11-9</w:t>
            </w:r>
          </w:p>
        </w:tc>
      </w:tr>
    </w:tbl>
    <w:p w:rsidR="00E44BAA" w:rsidRPr="007A2666" w:rsidRDefault="00E44BAA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696"/>
        <w:gridCol w:w="802"/>
        <w:gridCol w:w="1497"/>
        <w:gridCol w:w="1498"/>
        <w:gridCol w:w="1497"/>
        <w:gridCol w:w="1497"/>
        <w:gridCol w:w="1498"/>
        <w:gridCol w:w="1497"/>
        <w:gridCol w:w="1498"/>
      </w:tblGrid>
      <w:tr w:rsidR="00C616B7" w:rsidRPr="005F0790" w:rsidTr="00C616B7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616B7" w:rsidRPr="005F0790" w:rsidTr="00A800AC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rPr>
                <w:sz w:val="22"/>
              </w:rPr>
            </w:pPr>
          </w:p>
        </w:tc>
        <w:tc>
          <w:tcPr>
            <w:tcW w:w="3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Default="00C616B7" w:rsidP="00EC41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Features of Ancient Societies</w:t>
            </w:r>
          </w:p>
          <w:p w:rsidR="00C616B7" w:rsidRDefault="00C616B7" w:rsidP="00EC419B">
            <w:pPr>
              <w:rPr>
                <w:rFonts w:cs="Arial"/>
                <w:sz w:val="22"/>
              </w:rPr>
            </w:pPr>
            <w:r w:rsidRPr="00365D00">
              <w:rPr>
                <w:rFonts w:cs="Arial"/>
                <w:sz w:val="22"/>
              </w:rPr>
              <w:t>Power and image in Assyria</w:t>
            </w:r>
          </w:p>
          <w:p w:rsidR="00C616B7" w:rsidRPr="00365D00" w:rsidRDefault="00C616B7" w:rsidP="00507603">
            <w:pPr>
              <w:rPr>
                <w:rFonts w:cs="Arial"/>
              </w:rPr>
            </w:pPr>
          </w:p>
        </w:tc>
        <w:tc>
          <w:tcPr>
            <w:tcW w:w="11284" w:type="dxa"/>
            <w:gridSpan w:val="8"/>
          </w:tcPr>
          <w:p w:rsidR="00C616B7" w:rsidRPr="002604E4" w:rsidRDefault="00C616B7" w:rsidP="00DA2AB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Investigating Ancient History </w:t>
            </w:r>
            <w:r w:rsidRPr="002604E4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 xml:space="preserve"> Case Studies</w:t>
            </w:r>
            <w:r w:rsidR="00E4356D">
              <w:rPr>
                <w:rFonts w:cs="Arial"/>
                <w:sz w:val="22"/>
              </w:rPr>
              <w:t xml:space="preserve"> – Selected from </w:t>
            </w:r>
            <w:r w:rsidR="00E4356D" w:rsidRPr="00EA52BF">
              <w:rPr>
                <w:rFonts w:cs="Arial"/>
                <w:i/>
                <w:sz w:val="22"/>
              </w:rPr>
              <w:t>List B</w:t>
            </w:r>
          </w:p>
          <w:p w:rsidR="00C616B7" w:rsidRPr="002604E4" w:rsidRDefault="00C616B7" w:rsidP="007625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Palmyra and the Silk Road </w:t>
            </w:r>
            <w:r w:rsidRPr="00C24DD2">
              <w:rPr>
                <w:rFonts w:cs="Arial"/>
                <w:i/>
                <w:sz w:val="22"/>
              </w:rPr>
              <w:t xml:space="preserve">– </w:t>
            </w:r>
            <w:r w:rsidR="006C253F">
              <w:rPr>
                <w:rFonts w:cs="Arial"/>
                <w:i/>
                <w:sz w:val="22"/>
              </w:rPr>
              <w:t>integrated with</w:t>
            </w:r>
            <w:r w:rsidR="00E4356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Investigating Ancient History </w:t>
            </w:r>
            <w:r w:rsidRPr="002604E4">
              <w:rPr>
                <w:rFonts w:cs="Arial"/>
                <w:sz w:val="22"/>
              </w:rPr>
              <w:t>– The Nature of Ancient History</w:t>
            </w:r>
          </w:p>
          <w:p w:rsidR="00C616B7" w:rsidRPr="002604E4" w:rsidRDefault="00C616B7" w:rsidP="00507603">
            <w:pPr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sz w:val="22"/>
              </w:rPr>
              <w:t>The Representation of the Ancient Past (</w:t>
            </w:r>
            <w:proofErr w:type="spellStart"/>
            <w:r>
              <w:rPr>
                <w:rFonts w:cs="Arial"/>
                <w:sz w:val="22"/>
              </w:rPr>
              <w:t>Zenobia</w:t>
            </w:r>
            <w:proofErr w:type="spellEnd"/>
            <w:r>
              <w:rPr>
                <w:rFonts w:cs="Arial"/>
                <w:sz w:val="22"/>
              </w:rPr>
              <w:t>)</w:t>
            </w:r>
          </w:p>
        </w:tc>
      </w:tr>
      <w:tr w:rsidR="00507603" w:rsidRPr="005F0790" w:rsidTr="00243C6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5F0790" w:rsidRDefault="00507603" w:rsidP="00E66717">
            <w:pPr>
              <w:rPr>
                <w:sz w:val="22"/>
              </w:rPr>
            </w:pPr>
          </w:p>
        </w:tc>
        <w:tc>
          <w:tcPr>
            <w:tcW w:w="14974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Default="00507603" w:rsidP="00DA2AB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C616B7" w:rsidRPr="005F0790" w:rsidTr="00FD2EC9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A32224">
            <w:pPr>
              <w:rPr>
                <w:i/>
                <w:sz w:val="22"/>
              </w:rPr>
            </w:pPr>
          </w:p>
        </w:tc>
        <w:tc>
          <w:tcPr>
            <w:tcW w:w="3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365D00" w:rsidRDefault="00C616B7" w:rsidP="00EC419B">
            <w:pPr>
              <w:rPr>
                <w:rFonts w:cs="Arial"/>
              </w:rPr>
            </w:pPr>
            <w:r w:rsidRPr="00F416F2">
              <w:rPr>
                <w:rFonts w:cs="Arial"/>
                <w:sz w:val="22"/>
              </w:rPr>
              <w:t xml:space="preserve">AH11-1, AH11-2, AH11-3, AH11-4, AH11-5, </w:t>
            </w:r>
            <w:r>
              <w:rPr>
                <w:rFonts w:cs="Arial"/>
                <w:sz w:val="22"/>
              </w:rPr>
              <w:t>AH11-6, AH11-7, AH11-8, AH11-9</w:t>
            </w:r>
          </w:p>
        </w:tc>
        <w:tc>
          <w:tcPr>
            <w:tcW w:w="11284" w:type="dxa"/>
            <w:gridSpan w:val="8"/>
          </w:tcPr>
          <w:p w:rsidR="00C616B7" w:rsidRPr="00D44C1E" w:rsidRDefault="00C616B7" w:rsidP="00E66717">
            <w:pPr>
              <w:rPr>
                <w:rFonts w:cs="Arial"/>
                <w:sz w:val="22"/>
                <w:highlight w:val="yellow"/>
              </w:rPr>
            </w:pPr>
            <w:r w:rsidRPr="00D44C1E">
              <w:rPr>
                <w:rFonts w:cs="Arial"/>
                <w:sz w:val="22"/>
              </w:rPr>
              <w:t>AH11-1, AH11-2, AH11-3, AH11-4, AH11-5, AH11-6, AH11-7, AH11-8, AH11-9, AH11-10</w:t>
            </w:r>
          </w:p>
        </w:tc>
      </w:tr>
    </w:tbl>
    <w:p w:rsidR="005F0790" w:rsidRPr="007A2666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C616B7" w:rsidRPr="005F0790" w:rsidTr="00C616B7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616B7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E66717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Default="00C616B7" w:rsidP="00B7314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Features of Ancient Societies</w:t>
            </w:r>
          </w:p>
          <w:p w:rsidR="00C616B7" w:rsidRPr="0012582F" w:rsidRDefault="00C616B7" w:rsidP="00507603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Women in Ancient Greece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Default="00C616B7" w:rsidP="00E66717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Historical Investigation</w:t>
            </w:r>
          </w:p>
          <w:p w:rsidR="00C616B7" w:rsidRPr="0012582F" w:rsidRDefault="00C616B7" w:rsidP="00507603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Student-developed inquiry</w:t>
            </w:r>
          </w:p>
        </w:tc>
      </w:tr>
      <w:tr w:rsidR="00507603" w:rsidRPr="005F0790" w:rsidTr="00595033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5F0790" w:rsidRDefault="00507603" w:rsidP="00E66717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12582F" w:rsidRDefault="00507603" w:rsidP="00E6671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C616B7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C253F" w:rsidRDefault="00C616B7" w:rsidP="00E66717">
            <w:pPr>
              <w:rPr>
                <w:rFonts w:cs="Arial"/>
                <w:sz w:val="22"/>
                <w:highlight w:val="yellow"/>
              </w:rPr>
            </w:pPr>
            <w:r w:rsidRPr="006C253F">
              <w:rPr>
                <w:rFonts w:cs="Arial"/>
                <w:sz w:val="22"/>
              </w:rPr>
              <w:t>AH11-1, AH11-2, AH11-3, AH11-4, AH11-5, AH11-6, AH11-7, AH11-8, AH11-9, AH11-10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12582F" w:rsidRDefault="00C616B7" w:rsidP="00E66717">
            <w:pPr>
              <w:rPr>
                <w:rFonts w:cs="Arial"/>
                <w:sz w:val="22"/>
                <w:highlight w:val="yellow"/>
              </w:rPr>
            </w:pPr>
            <w:r w:rsidRPr="0012582F">
              <w:rPr>
                <w:rFonts w:cs="Arial"/>
                <w:sz w:val="22"/>
              </w:rPr>
              <w:t xml:space="preserve">AH11-1, AH11-2, AH11-3, AH11-4, AH11-5, AH11-6, AH11-7, AH11-8, AH11-9, AH11-10    </w:t>
            </w:r>
          </w:p>
        </w:tc>
      </w:tr>
    </w:tbl>
    <w:p w:rsidR="00C46F18" w:rsidRDefault="00C46F18" w:rsidP="00507603">
      <w:pPr>
        <w:pStyle w:val="Heading1"/>
        <w:spacing w:after="120" w:line="240" w:lineRule="auto"/>
        <w:jc w:val="center"/>
      </w:pPr>
      <w:r>
        <w:lastRenderedPageBreak/>
        <w:t xml:space="preserve">Sample Scope and Sequence: Ancient History </w:t>
      </w:r>
      <w:r w:rsidRPr="003C1E54">
        <w:t>– Year</w:t>
      </w:r>
      <w:r>
        <w:t xml:space="preserve"> 12</w:t>
      </w:r>
      <w:r w:rsidR="00657CE6">
        <w:t xml:space="preserve"> (B)</w:t>
      </w:r>
    </w:p>
    <w:p w:rsidR="00985792" w:rsidRPr="00985792" w:rsidRDefault="00985792" w:rsidP="00507603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p w:rsidR="008C6A63" w:rsidRDefault="00A1497C">
      <w:pPr>
        <w:spacing w:after="0" w:line="240" w:lineRule="auto"/>
      </w:pPr>
      <w:r>
        <w:t>Th</w:t>
      </w:r>
      <w:r w:rsidR="008C6A63">
        <w:t>e following</w:t>
      </w:r>
      <w:r>
        <w:t xml:space="preserve"> model </w:t>
      </w:r>
      <w:r w:rsidR="00111893">
        <w:t>includes</w:t>
      </w:r>
      <w:r>
        <w:t xml:space="preserve"> a Greece/Near East </w:t>
      </w:r>
      <w:r w:rsidR="00111893">
        <w:t>emphasis</w:t>
      </w:r>
      <w:r w:rsidR="008C6A63">
        <w:t xml:space="preserve"> and illustrates:</w:t>
      </w:r>
    </w:p>
    <w:p w:rsidR="008C6A63" w:rsidRDefault="008C6A63">
      <w:pPr>
        <w:pStyle w:val="ListParagraph"/>
        <w:numPr>
          <w:ilvl w:val="0"/>
          <w:numId w:val="2"/>
        </w:numPr>
        <w:spacing w:after="0" w:line="240" w:lineRule="auto"/>
      </w:pPr>
      <w:r>
        <w:t>Core Study: Cities of Vesuvius – Pompeii and Herculaneum – 30 hours</w:t>
      </w:r>
    </w:p>
    <w:p w:rsidR="008C6A63" w:rsidRDefault="008C6A63">
      <w:pPr>
        <w:pStyle w:val="ListParagraph"/>
        <w:numPr>
          <w:ilvl w:val="0"/>
          <w:numId w:val="2"/>
        </w:numPr>
        <w:spacing w:after="0" w:line="240" w:lineRule="auto"/>
      </w:pPr>
      <w:r>
        <w:t>Ancient Societies – 30 hours</w:t>
      </w:r>
    </w:p>
    <w:p w:rsidR="008C6A63" w:rsidRDefault="008C6A63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Personalities in their Times – 30 hours</w:t>
      </w:r>
    </w:p>
    <w:p w:rsidR="008C6A63" w:rsidRDefault="008C6A63" w:rsidP="00507603">
      <w:pPr>
        <w:pStyle w:val="ListParagraph"/>
        <w:numPr>
          <w:ilvl w:val="0"/>
          <w:numId w:val="2"/>
        </w:numPr>
        <w:spacing w:after="60" w:line="240" w:lineRule="auto"/>
        <w:ind w:left="714" w:hanging="357"/>
      </w:pPr>
      <w:r>
        <w:t>Historical Periods – 30 hours.</w:t>
      </w:r>
    </w:p>
    <w:p w:rsidR="00507603" w:rsidRDefault="00507603" w:rsidP="00507603">
      <w:pPr>
        <w:spacing w:after="60" w:line="240" w:lineRule="auto"/>
      </w:pPr>
      <w:r>
        <w:t xml:space="preserve">The Historical concepts and skills content </w:t>
      </w:r>
      <w:proofErr w:type="gramStart"/>
      <w:r>
        <w:t>is</w:t>
      </w:r>
      <w:proofErr w:type="gramEnd"/>
      <w: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C616B7" w:rsidRPr="005F0790" w:rsidTr="00C616B7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616B7" w:rsidRPr="005F0790" w:rsidTr="004D776C">
        <w:trPr>
          <w:cantSplit/>
          <w:trHeight w:val="284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57744" w:rsidRDefault="00C616B7" w:rsidP="004D776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Core Study</w:t>
            </w:r>
            <w:r w:rsidR="004D776C">
              <w:rPr>
                <w:rFonts w:cs="Arial"/>
                <w:sz w:val="22"/>
              </w:rPr>
              <w:t xml:space="preserve">: </w:t>
            </w:r>
            <w:r w:rsidRPr="00657744">
              <w:rPr>
                <w:rFonts w:cs="Arial"/>
                <w:sz w:val="22"/>
              </w:rPr>
              <w:t xml:space="preserve">Cities of Vesuvius </w:t>
            </w:r>
            <w:r w:rsidRPr="00657744">
              <w:rPr>
                <w:rFonts w:cs="Arial"/>
                <w:szCs w:val="24"/>
              </w:rPr>
              <w:t xml:space="preserve">– </w:t>
            </w:r>
            <w:r w:rsidRPr="00657744">
              <w:rPr>
                <w:rFonts w:cs="Arial"/>
                <w:sz w:val="22"/>
              </w:rPr>
              <w:t>Pompeii and Herculaneum</w:t>
            </w:r>
          </w:p>
        </w:tc>
      </w:tr>
      <w:tr w:rsidR="00507603" w:rsidRPr="005F0790" w:rsidTr="00C616B7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5F0790" w:rsidRDefault="0050760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657744" w:rsidRDefault="00507603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C616B7" w:rsidRPr="005F0790" w:rsidTr="00C616B7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57744" w:rsidRDefault="00C616B7" w:rsidP="00F356E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AH12-1, AH12-2, AH12-3, AH12-4, AH12-5, AH12-6, AH1</w:t>
            </w:r>
            <w:r w:rsidR="00507603">
              <w:rPr>
                <w:rFonts w:cs="Arial"/>
                <w:sz w:val="22"/>
              </w:rPr>
              <w:t>2-7, AH12-8, AH12-9, AH12-10</w:t>
            </w:r>
          </w:p>
        </w:tc>
      </w:tr>
    </w:tbl>
    <w:p w:rsidR="00C46F18" w:rsidRPr="004D776C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C616B7" w:rsidRPr="005F0790" w:rsidTr="00C616B7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616B7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57744" w:rsidRDefault="004D776C" w:rsidP="004D776C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Ancient Societies: </w:t>
            </w:r>
            <w:r w:rsidR="00C616B7" w:rsidRPr="007A6F2A">
              <w:rPr>
                <w:rFonts w:cs="Arial"/>
                <w:sz w:val="22"/>
              </w:rPr>
              <w:t>Athenian</w:t>
            </w:r>
            <w:r w:rsidR="00C616B7">
              <w:rPr>
                <w:rFonts w:cs="Arial"/>
                <w:sz w:val="22"/>
              </w:rPr>
              <w:t xml:space="preserve"> s</w:t>
            </w:r>
            <w:r w:rsidR="00C616B7" w:rsidRPr="00657744">
              <w:rPr>
                <w:rFonts w:cs="Arial"/>
                <w:sz w:val="22"/>
              </w:rPr>
              <w:t>ociety in the time of Pericles</w:t>
            </w:r>
          </w:p>
        </w:tc>
      </w:tr>
      <w:tr w:rsidR="00507603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5F0790" w:rsidRDefault="0050760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657744" w:rsidRDefault="00507603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C616B7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57744" w:rsidRDefault="00C616B7" w:rsidP="00F356E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</w:t>
            </w:r>
          </w:p>
        </w:tc>
      </w:tr>
    </w:tbl>
    <w:p w:rsidR="00C46F18" w:rsidRPr="004D776C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C616B7" w:rsidRPr="005F0790" w:rsidTr="00C616B7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616B7" w:rsidRPr="005F0790" w:rsidTr="004D776C">
        <w:trPr>
          <w:cantSplit/>
          <w:trHeight w:val="216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57744" w:rsidRDefault="00C616B7" w:rsidP="004D776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Personalities in their Times</w:t>
            </w:r>
            <w:r w:rsidR="004D776C">
              <w:rPr>
                <w:rFonts w:cs="Arial"/>
                <w:sz w:val="22"/>
              </w:rPr>
              <w:t xml:space="preserve">: </w:t>
            </w:r>
            <w:r w:rsidRPr="00657744">
              <w:rPr>
                <w:rFonts w:cs="Arial"/>
                <w:sz w:val="22"/>
              </w:rPr>
              <w:t>The Near East – Xerxes</w:t>
            </w:r>
          </w:p>
        </w:tc>
      </w:tr>
      <w:tr w:rsidR="00507603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5F0790" w:rsidRDefault="0050760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657744" w:rsidRDefault="00507603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C616B7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57744" w:rsidRDefault="00C616B7" w:rsidP="00F356E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</w:t>
            </w:r>
          </w:p>
        </w:tc>
      </w:tr>
    </w:tbl>
    <w:p w:rsidR="00C46F18" w:rsidRPr="004D776C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C616B7" w:rsidRPr="005F0790" w:rsidTr="00C616B7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C616B7" w:rsidRPr="005F0790" w:rsidRDefault="00C616B7" w:rsidP="00C616B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616B7" w:rsidRPr="005F0790" w:rsidTr="004D776C">
        <w:trPr>
          <w:cantSplit/>
          <w:trHeight w:val="182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57744" w:rsidRDefault="00C616B7" w:rsidP="004D776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Historical Periods</w:t>
            </w:r>
            <w:r w:rsidR="004D776C">
              <w:rPr>
                <w:rFonts w:cs="Arial"/>
                <w:sz w:val="22"/>
              </w:rPr>
              <w:t xml:space="preserve">: </w:t>
            </w:r>
            <w:r w:rsidRPr="00272851">
              <w:rPr>
                <w:rFonts w:cs="Arial"/>
                <w:sz w:val="22"/>
              </w:rPr>
              <w:t>The</w:t>
            </w:r>
            <w:r w:rsidR="006C253F">
              <w:rPr>
                <w:rFonts w:cs="Arial"/>
                <w:sz w:val="22"/>
              </w:rPr>
              <w:t xml:space="preserve"> Greek World</w:t>
            </w:r>
            <w:r w:rsidRPr="00657744">
              <w:rPr>
                <w:rFonts w:cs="Arial"/>
                <w:sz w:val="22"/>
              </w:rPr>
              <w:t xml:space="preserve"> 500</w:t>
            </w:r>
            <w:r w:rsidRPr="00657744">
              <w:rPr>
                <w:rFonts w:cs="Arial"/>
                <w:szCs w:val="24"/>
              </w:rPr>
              <w:t>–440 BC</w:t>
            </w:r>
          </w:p>
        </w:tc>
      </w:tr>
      <w:tr w:rsidR="00507603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5F0790" w:rsidRDefault="0050760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603" w:rsidRPr="00657744" w:rsidRDefault="00507603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C616B7" w:rsidRPr="005F0790" w:rsidTr="00C616B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5F0790" w:rsidRDefault="00C616B7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6B7" w:rsidRPr="00657744" w:rsidRDefault="00C616B7" w:rsidP="00F356EC">
            <w:pPr>
              <w:rPr>
                <w:rFonts w:cs="Arial"/>
                <w:sz w:val="22"/>
                <w:highlight w:val="yellow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</w:t>
            </w:r>
          </w:p>
        </w:tc>
      </w:tr>
    </w:tbl>
    <w:p w:rsidR="00C46F18" w:rsidRPr="00A2573A" w:rsidRDefault="00C46F18" w:rsidP="00507603">
      <w:pPr>
        <w:tabs>
          <w:tab w:val="left" w:pos="1665"/>
        </w:tabs>
      </w:pPr>
    </w:p>
    <w:sectPr w:rsidR="00C46F18" w:rsidRPr="00A2573A" w:rsidSect="004D776C">
      <w:footerReference w:type="default" r:id="rId8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4B" w:rsidRDefault="00F8754B" w:rsidP="00FA5A82">
      <w:pPr>
        <w:spacing w:after="0" w:line="240" w:lineRule="auto"/>
      </w:pPr>
      <w:r>
        <w:separator/>
      </w:r>
    </w:p>
  </w:endnote>
  <w:endnote w:type="continuationSeparator" w:id="0">
    <w:p w:rsidR="00F8754B" w:rsidRDefault="00F8754B" w:rsidP="00FA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2" w:rsidRDefault="00FA5A82">
    <w:pPr>
      <w:pStyle w:val="Footer"/>
      <w:jc w:val="right"/>
    </w:pPr>
  </w:p>
  <w:p w:rsidR="00FA5A82" w:rsidRDefault="00FA5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4B" w:rsidRDefault="00F8754B" w:rsidP="00FA5A82">
      <w:pPr>
        <w:spacing w:after="0" w:line="240" w:lineRule="auto"/>
      </w:pPr>
      <w:r>
        <w:separator/>
      </w:r>
    </w:p>
  </w:footnote>
  <w:footnote w:type="continuationSeparator" w:id="0">
    <w:p w:rsidR="00F8754B" w:rsidRDefault="00F8754B" w:rsidP="00FA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06E9"/>
    <w:multiLevelType w:val="hybridMultilevel"/>
    <w:tmpl w:val="98FA1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B22"/>
    <w:multiLevelType w:val="hybridMultilevel"/>
    <w:tmpl w:val="D792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A04C7"/>
    <w:rsid w:val="000E2246"/>
    <w:rsid w:val="00110E3B"/>
    <w:rsid w:val="00111893"/>
    <w:rsid w:val="00114ABB"/>
    <w:rsid w:val="0012582F"/>
    <w:rsid w:val="00135EF9"/>
    <w:rsid w:val="00163CF1"/>
    <w:rsid w:val="001C492C"/>
    <w:rsid w:val="001F41E9"/>
    <w:rsid w:val="002604E4"/>
    <w:rsid w:val="00272851"/>
    <w:rsid w:val="002758CC"/>
    <w:rsid w:val="00310280"/>
    <w:rsid w:val="00311A01"/>
    <w:rsid w:val="003C1E54"/>
    <w:rsid w:val="003F446B"/>
    <w:rsid w:val="00484DC1"/>
    <w:rsid w:val="004B197C"/>
    <w:rsid w:val="004C0D5C"/>
    <w:rsid w:val="004D0185"/>
    <w:rsid w:val="004D776C"/>
    <w:rsid w:val="00507603"/>
    <w:rsid w:val="00581406"/>
    <w:rsid w:val="005F0790"/>
    <w:rsid w:val="00657744"/>
    <w:rsid w:val="00657CE6"/>
    <w:rsid w:val="006C253F"/>
    <w:rsid w:val="0072356B"/>
    <w:rsid w:val="00723E8D"/>
    <w:rsid w:val="0073068D"/>
    <w:rsid w:val="007A2666"/>
    <w:rsid w:val="007A6F2A"/>
    <w:rsid w:val="0084682F"/>
    <w:rsid w:val="008B5A6D"/>
    <w:rsid w:val="008C6A63"/>
    <w:rsid w:val="008F14C1"/>
    <w:rsid w:val="008F7575"/>
    <w:rsid w:val="009303B6"/>
    <w:rsid w:val="00985792"/>
    <w:rsid w:val="009A3F0D"/>
    <w:rsid w:val="00A1497C"/>
    <w:rsid w:val="00A22E10"/>
    <w:rsid w:val="00A2573A"/>
    <w:rsid w:val="00A32224"/>
    <w:rsid w:val="00A54A2E"/>
    <w:rsid w:val="00A572E7"/>
    <w:rsid w:val="00AC5831"/>
    <w:rsid w:val="00AE0FE8"/>
    <w:rsid w:val="00AE5842"/>
    <w:rsid w:val="00AF05AA"/>
    <w:rsid w:val="00B028BA"/>
    <w:rsid w:val="00B73148"/>
    <w:rsid w:val="00BC3311"/>
    <w:rsid w:val="00BC7F0C"/>
    <w:rsid w:val="00BD37E1"/>
    <w:rsid w:val="00C24DD2"/>
    <w:rsid w:val="00C46F18"/>
    <w:rsid w:val="00C616B7"/>
    <w:rsid w:val="00C7214C"/>
    <w:rsid w:val="00C95865"/>
    <w:rsid w:val="00CD760D"/>
    <w:rsid w:val="00CF12C1"/>
    <w:rsid w:val="00D275E3"/>
    <w:rsid w:val="00D44C1E"/>
    <w:rsid w:val="00D61B4B"/>
    <w:rsid w:val="00D84E73"/>
    <w:rsid w:val="00DA2AB6"/>
    <w:rsid w:val="00E020F1"/>
    <w:rsid w:val="00E3660C"/>
    <w:rsid w:val="00E4356D"/>
    <w:rsid w:val="00E44BAA"/>
    <w:rsid w:val="00E72C35"/>
    <w:rsid w:val="00EA52BF"/>
    <w:rsid w:val="00F02BC4"/>
    <w:rsid w:val="00F44DB8"/>
    <w:rsid w:val="00F63DE7"/>
    <w:rsid w:val="00F8754B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ListParagraph">
    <w:name w:val="List Paragraph"/>
    <w:basedOn w:val="Normal"/>
    <w:uiPriority w:val="34"/>
    <w:qFormat/>
    <w:rsid w:val="00581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8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8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ListParagraph">
    <w:name w:val="List Paragraph"/>
    <w:basedOn w:val="Normal"/>
    <w:uiPriority w:val="34"/>
    <w:qFormat/>
    <w:rsid w:val="00581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8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8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2 - Year 11 and 12 Ancient History</vt:lpstr>
    </vt:vector>
  </TitlesOfParts>
  <Company>Board of Studies, Teaching and Educational Standards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2 - Year 11 and 12 Ancient History</dc:title>
  <dc:creator>NESA</dc:creator>
  <cp:lastModifiedBy>Darren Tayler</cp:lastModifiedBy>
  <cp:revision>49</cp:revision>
  <cp:lastPrinted>2017-03-23T23:22:00Z</cp:lastPrinted>
  <dcterms:created xsi:type="dcterms:W3CDTF">2017-01-16T23:57:00Z</dcterms:created>
  <dcterms:modified xsi:type="dcterms:W3CDTF">2017-03-27T09:41:00Z</dcterms:modified>
</cp:coreProperties>
</file>