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36D" w:rsidRDefault="00DC7E26" w:rsidP="006501E9">
      <w:pPr>
        <w:pStyle w:val="Heading1"/>
      </w:pPr>
      <w:r>
        <w:t>Sample Unit –</w:t>
      </w:r>
      <w:r w:rsidR="0088436D" w:rsidRPr="005A2377">
        <w:t xml:space="preserve"> </w:t>
      </w:r>
      <w:r w:rsidR="00546710">
        <w:t>Ancient</w:t>
      </w:r>
      <w:r w:rsidR="00CE40F3">
        <w:t xml:space="preserve"> History</w:t>
      </w:r>
      <w:r w:rsidR="0088436D" w:rsidRPr="005A2377">
        <w:t xml:space="preserve"> </w:t>
      </w:r>
      <w:r w:rsidR="00EE14F3" w:rsidRPr="005A2377">
        <w:t>–</w:t>
      </w:r>
      <w:r w:rsidR="0088436D" w:rsidRPr="005A2377">
        <w:t xml:space="preserve"> Year</w:t>
      </w:r>
      <w:r w:rsidR="00CE40F3">
        <w:t xml:space="preserve"> 11</w:t>
      </w:r>
    </w:p>
    <w:p w:rsidR="000243BB" w:rsidRPr="000243BB" w:rsidRDefault="000243BB" w:rsidP="000243BB">
      <w:pPr>
        <w:jc w:val="center"/>
        <w:rPr>
          <w:b/>
          <w:i/>
          <w:sz w:val="20"/>
          <w:szCs w:val="20"/>
        </w:rPr>
      </w:pPr>
      <w:r w:rsidRPr="000243BB">
        <w:rPr>
          <w:b/>
          <w:i/>
          <w:sz w:val="20"/>
          <w:szCs w:val="20"/>
        </w:rPr>
        <w:t>Sample for implementation for Year 11 from 2018</w:t>
      </w:r>
    </w:p>
    <w:tbl>
      <w:tblPr>
        <w:tblStyle w:val="TableGrid"/>
        <w:tblW w:w="15400" w:type="dxa"/>
        <w:tblInd w:w="57" w:type="dxa"/>
        <w:tblLook w:val="04A0" w:firstRow="1" w:lastRow="0" w:firstColumn="1" w:lastColumn="0" w:noHBand="0" w:noVBand="1"/>
        <w:tblCaption w:val="Sample Unit of Work table"/>
        <w:tblDescription w:val="Sample Unit of Work table describing the teaching, learning and assessment requirements of a section of the syllabus of a course. Includes a unit title and duration (row 1), description of the unit (row 2), the focus syllabus outcomes of the unit (row 3), and the course requirements and formal assessment included in the unit (row 4)."/>
      </w:tblPr>
      <w:tblGrid>
        <w:gridCol w:w="1940"/>
        <w:gridCol w:w="5711"/>
        <w:gridCol w:w="1967"/>
        <w:gridCol w:w="5782"/>
      </w:tblGrid>
      <w:tr w:rsidR="006B78EF" w:rsidRPr="005A2377" w:rsidTr="00CE40F3">
        <w:trPr>
          <w:cantSplit/>
          <w:tblHeader/>
        </w:trPr>
        <w:tc>
          <w:tcPr>
            <w:tcW w:w="1940" w:type="dxa"/>
            <w:tcMar>
              <w:top w:w="57" w:type="dxa"/>
              <w:left w:w="57" w:type="dxa"/>
              <w:bottom w:w="57" w:type="dxa"/>
              <w:right w:w="57" w:type="dxa"/>
            </w:tcMar>
          </w:tcPr>
          <w:p w:rsidR="006B78EF" w:rsidRPr="005A2377" w:rsidRDefault="0039721F" w:rsidP="00DB1F8C">
            <w:pPr>
              <w:spacing w:line="23" w:lineRule="atLeast"/>
              <w:rPr>
                <w:b/>
                <w:sz w:val="22"/>
              </w:rPr>
            </w:pPr>
            <w:r w:rsidRPr="005A2377">
              <w:rPr>
                <w:b/>
                <w:sz w:val="22"/>
              </w:rPr>
              <w:t>Un</w:t>
            </w:r>
            <w:r w:rsidR="006B78EF" w:rsidRPr="005A2377">
              <w:rPr>
                <w:b/>
                <w:sz w:val="22"/>
              </w:rPr>
              <w:t xml:space="preserve">it </w:t>
            </w:r>
            <w:r w:rsidR="00CF33EF">
              <w:rPr>
                <w:b/>
                <w:sz w:val="22"/>
              </w:rPr>
              <w:t>t</w:t>
            </w:r>
            <w:r w:rsidR="00127B20" w:rsidRPr="005A2377">
              <w:rPr>
                <w:b/>
                <w:sz w:val="22"/>
              </w:rPr>
              <w:t>itle</w:t>
            </w:r>
          </w:p>
        </w:tc>
        <w:tc>
          <w:tcPr>
            <w:tcW w:w="5711" w:type="dxa"/>
            <w:tcMar>
              <w:top w:w="57" w:type="dxa"/>
              <w:left w:w="57" w:type="dxa"/>
              <w:bottom w:w="57" w:type="dxa"/>
              <w:right w:w="57" w:type="dxa"/>
            </w:tcMar>
          </w:tcPr>
          <w:p w:rsidR="006B78EF" w:rsidRDefault="00546710" w:rsidP="00DB1F8C">
            <w:pPr>
              <w:spacing w:line="23" w:lineRule="atLeast"/>
              <w:rPr>
                <w:sz w:val="22"/>
              </w:rPr>
            </w:pPr>
            <w:r>
              <w:rPr>
                <w:sz w:val="22"/>
              </w:rPr>
              <w:t>Investigating Ancient</w:t>
            </w:r>
            <w:r w:rsidR="00CE40F3">
              <w:rPr>
                <w:sz w:val="22"/>
              </w:rPr>
              <w:t xml:space="preserve"> History – The </w:t>
            </w:r>
            <w:r>
              <w:rPr>
                <w:sz w:val="22"/>
              </w:rPr>
              <w:t>Nature of Ancient</w:t>
            </w:r>
            <w:r w:rsidR="00CE40F3">
              <w:rPr>
                <w:sz w:val="22"/>
              </w:rPr>
              <w:t xml:space="preserve"> History</w:t>
            </w:r>
          </w:p>
          <w:p w:rsidR="007A6D3F" w:rsidRPr="007B3A5F" w:rsidRDefault="00546710" w:rsidP="00DB1F8C">
            <w:pPr>
              <w:pStyle w:val="ListParagraph"/>
              <w:numPr>
                <w:ilvl w:val="0"/>
                <w:numId w:val="4"/>
              </w:numPr>
              <w:spacing w:line="23" w:lineRule="atLeast"/>
              <w:rPr>
                <w:sz w:val="22"/>
              </w:rPr>
            </w:pPr>
            <w:r w:rsidRPr="00744539">
              <w:rPr>
                <w:sz w:val="22"/>
              </w:rPr>
              <w:t>The Investigation of Ancient</w:t>
            </w:r>
            <w:r w:rsidR="00EB3D47" w:rsidRPr="00744539">
              <w:rPr>
                <w:sz w:val="22"/>
              </w:rPr>
              <w:t xml:space="preserve"> Sites and Sources</w:t>
            </w:r>
            <w:r w:rsidR="007A73C9">
              <w:rPr>
                <w:sz w:val="22"/>
              </w:rPr>
              <w:t xml:space="preserve"> </w:t>
            </w:r>
            <w:r w:rsidR="007A73C9">
              <w:rPr>
                <w:sz w:val="22"/>
              </w:rPr>
              <w:br/>
            </w:r>
            <w:r w:rsidR="007A73C9" w:rsidRPr="007A73C9">
              <w:rPr>
                <w:sz w:val="22"/>
              </w:rPr>
              <w:t xml:space="preserve">(a focus on the </w:t>
            </w:r>
            <w:r w:rsidR="00744539" w:rsidRPr="007A73C9">
              <w:rPr>
                <w:sz w:val="22"/>
              </w:rPr>
              <w:t>Nazca Lines</w:t>
            </w:r>
            <w:r w:rsidR="007A73C9" w:rsidRPr="007A73C9">
              <w:rPr>
                <w:sz w:val="22"/>
              </w:rPr>
              <w:t xml:space="preserve"> and Troy)</w:t>
            </w:r>
          </w:p>
        </w:tc>
        <w:tc>
          <w:tcPr>
            <w:tcW w:w="1967" w:type="dxa"/>
            <w:tcMar>
              <w:top w:w="57" w:type="dxa"/>
              <w:left w:w="57" w:type="dxa"/>
              <w:bottom w:w="57" w:type="dxa"/>
              <w:right w:w="57" w:type="dxa"/>
            </w:tcMar>
          </w:tcPr>
          <w:p w:rsidR="006B78EF" w:rsidRDefault="00127B20" w:rsidP="00DB1F8C">
            <w:pPr>
              <w:spacing w:line="23" w:lineRule="atLeast"/>
              <w:rPr>
                <w:b/>
                <w:sz w:val="22"/>
              </w:rPr>
            </w:pPr>
            <w:r w:rsidRPr="005A2377">
              <w:rPr>
                <w:b/>
                <w:sz w:val="22"/>
              </w:rPr>
              <w:t>Duration</w:t>
            </w:r>
          </w:p>
          <w:p w:rsidR="00CE40F3" w:rsidRDefault="00CE40F3" w:rsidP="00DB1F8C">
            <w:pPr>
              <w:spacing w:line="23" w:lineRule="atLeast"/>
              <w:rPr>
                <w:b/>
                <w:sz w:val="22"/>
              </w:rPr>
            </w:pPr>
          </w:p>
          <w:p w:rsidR="00CE40F3" w:rsidRPr="00CE40F3" w:rsidRDefault="00CE40F3" w:rsidP="00DB1F8C">
            <w:pPr>
              <w:spacing w:line="23" w:lineRule="atLeast"/>
              <w:rPr>
                <w:sz w:val="22"/>
              </w:rPr>
            </w:pPr>
          </w:p>
        </w:tc>
        <w:tc>
          <w:tcPr>
            <w:tcW w:w="5782" w:type="dxa"/>
            <w:tcMar>
              <w:top w:w="57" w:type="dxa"/>
              <w:left w:w="57" w:type="dxa"/>
              <w:bottom w:w="57" w:type="dxa"/>
              <w:right w:w="57" w:type="dxa"/>
            </w:tcMar>
          </w:tcPr>
          <w:p w:rsidR="006B78EF" w:rsidRDefault="00CA2C9B" w:rsidP="00DB1F8C">
            <w:pPr>
              <w:spacing w:line="23" w:lineRule="atLeast"/>
              <w:rPr>
                <w:sz w:val="22"/>
              </w:rPr>
            </w:pPr>
            <w:r>
              <w:rPr>
                <w:sz w:val="22"/>
              </w:rPr>
              <w:t xml:space="preserve"> </w:t>
            </w:r>
            <w:r w:rsidR="00C32E7F">
              <w:rPr>
                <w:sz w:val="22"/>
              </w:rPr>
              <w:t>2.</w:t>
            </w:r>
            <w:r w:rsidR="008139B3" w:rsidRPr="00CE40F3">
              <w:rPr>
                <w:sz w:val="22"/>
              </w:rPr>
              <w:t>5 weeks</w:t>
            </w:r>
          </w:p>
          <w:p w:rsidR="00F516EB" w:rsidRPr="005A2377" w:rsidRDefault="00F516EB" w:rsidP="00DB1F8C">
            <w:pPr>
              <w:spacing w:line="23" w:lineRule="atLeast"/>
              <w:rPr>
                <w:rFonts w:cs="Arial"/>
                <w:i/>
                <w:sz w:val="22"/>
              </w:rPr>
            </w:pPr>
          </w:p>
        </w:tc>
      </w:tr>
      <w:tr w:rsidR="00127B20" w:rsidRPr="005A2377" w:rsidTr="00CE40F3">
        <w:trPr>
          <w:cantSplit/>
        </w:trPr>
        <w:tc>
          <w:tcPr>
            <w:tcW w:w="1940" w:type="dxa"/>
            <w:tcMar>
              <w:top w:w="57" w:type="dxa"/>
              <w:left w:w="57" w:type="dxa"/>
              <w:bottom w:w="57" w:type="dxa"/>
              <w:right w:w="57" w:type="dxa"/>
            </w:tcMar>
          </w:tcPr>
          <w:p w:rsidR="00127B20" w:rsidRPr="005A2377" w:rsidRDefault="00CF33EF" w:rsidP="00DB1F8C">
            <w:pPr>
              <w:spacing w:line="23" w:lineRule="atLeast"/>
              <w:rPr>
                <w:b/>
                <w:sz w:val="22"/>
              </w:rPr>
            </w:pPr>
            <w:r>
              <w:rPr>
                <w:b/>
                <w:sz w:val="22"/>
              </w:rPr>
              <w:t>Unit d</w:t>
            </w:r>
            <w:r w:rsidR="00127B20" w:rsidRPr="005A2377">
              <w:rPr>
                <w:b/>
                <w:sz w:val="22"/>
              </w:rPr>
              <w:t>escription</w:t>
            </w:r>
          </w:p>
        </w:tc>
        <w:tc>
          <w:tcPr>
            <w:tcW w:w="13460" w:type="dxa"/>
            <w:gridSpan w:val="3"/>
            <w:tcMar>
              <w:top w:w="57" w:type="dxa"/>
              <w:left w:w="57" w:type="dxa"/>
              <w:bottom w:w="57" w:type="dxa"/>
              <w:right w:w="57" w:type="dxa"/>
            </w:tcMar>
          </w:tcPr>
          <w:p w:rsidR="00127B20" w:rsidRPr="008139B3" w:rsidRDefault="006F28F5" w:rsidP="00594C60">
            <w:pPr>
              <w:spacing w:line="23" w:lineRule="atLeast"/>
              <w:rPr>
                <w:rFonts w:cs="Arial"/>
                <w:sz w:val="22"/>
              </w:rPr>
            </w:pPr>
            <w:r>
              <w:rPr>
                <w:rFonts w:cs="Arial"/>
                <w:sz w:val="22"/>
              </w:rPr>
              <w:t>Students investigate the significance of historic sites and sources, including the contribution of archaeology and science, in developing our understanding of the past.</w:t>
            </w:r>
            <w:r w:rsidR="00190034">
              <w:rPr>
                <w:rFonts w:cs="Arial"/>
                <w:sz w:val="22"/>
              </w:rPr>
              <w:t xml:space="preserve"> </w:t>
            </w:r>
            <w:r w:rsidR="00190034">
              <w:rPr>
                <w:sz w:val="22"/>
              </w:rPr>
              <w:t xml:space="preserve">The Historical concepts and skills content </w:t>
            </w:r>
            <w:proofErr w:type="gramStart"/>
            <w:r w:rsidR="00190034">
              <w:rPr>
                <w:sz w:val="22"/>
              </w:rPr>
              <w:t>is</w:t>
            </w:r>
            <w:proofErr w:type="gramEnd"/>
            <w:r w:rsidR="00190034">
              <w:rPr>
                <w:sz w:val="22"/>
              </w:rPr>
              <w:t xml:space="preserve"> integrated </w:t>
            </w:r>
            <w:r w:rsidR="00594C60">
              <w:rPr>
                <w:sz w:val="22"/>
              </w:rPr>
              <w:t xml:space="preserve">within this unit </w:t>
            </w:r>
            <w:r w:rsidR="00190034">
              <w:rPr>
                <w:sz w:val="22"/>
              </w:rPr>
              <w:t>as appropriate.</w:t>
            </w:r>
          </w:p>
        </w:tc>
      </w:tr>
      <w:tr w:rsidR="00AF0594" w:rsidRPr="005A2377" w:rsidTr="00CE40F3">
        <w:trPr>
          <w:cantSplit/>
        </w:trPr>
        <w:tc>
          <w:tcPr>
            <w:tcW w:w="15400" w:type="dxa"/>
            <w:gridSpan w:val="4"/>
            <w:tcMar>
              <w:top w:w="57" w:type="dxa"/>
              <w:left w:w="57" w:type="dxa"/>
              <w:bottom w:w="57" w:type="dxa"/>
              <w:right w:w="57" w:type="dxa"/>
            </w:tcMar>
          </w:tcPr>
          <w:p w:rsidR="00AF0594" w:rsidRDefault="00F470B0" w:rsidP="00DB1F8C">
            <w:pPr>
              <w:spacing w:line="23" w:lineRule="atLeast"/>
              <w:rPr>
                <w:b/>
                <w:sz w:val="22"/>
              </w:rPr>
            </w:pPr>
            <w:r>
              <w:rPr>
                <w:b/>
                <w:sz w:val="22"/>
              </w:rPr>
              <w:t>O</w:t>
            </w:r>
            <w:r w:rsidR="00AF0594" w:rsidRPr="005A2377">
              <w:rPr>
                <w:b/>
                <w:sz w:val="22"/>
              </w:rPr>
              <w:t>utcomes</w:t>
            </w:r>
          </w:p>
          <w:p w:rsidR="00DB1F8C" w:rsidRPr="00BA4727" w:rsidRDefault="00DB1F8C" w:rsidP="00DB1F8C">
            <w:pPr>
              <w:spacing w:line="23" w:lineRule="atLeast"/>
              <w:rPr>
                <w:sz w:val="22"/>
              </w:rPr>
            </w:pPr>
            <w:r w:rsidRPr="00BA4727">
              <w:rPr>
                <w:sz w:val="22"/>
              </w:rPr>
              <w:t>A student:</w:t>
            </w:r>
          </w:p>
          <w:p w:rsidR="00397BA9" w:rsidRPr="00397BA9" w:rsidRDefault="00546710" w:rsidP="00DB1F8C">
            <w:pPr>
              <w:spacing w:line="23" w:lineRule="atLeast"/>
              <w:contextualSpacing/>
              <w:rPr>
                <w:sz w:val="22"/>
              </w:rPr>
            </w:pPr>
            <w:r w:rsidRPr="00DB1F8C">
              <w:rPr>
                <w:b/>
                <w:sz w:val="22"/>
              </w:rPr>
              <w:t>A</w:t>
            </w:r>
            <w:r w:rsidR="00397BA9" w:rsidRPr="00DB1F8C">
              <w:rPr>
                <w:b/>
                <w:sz w:val="22"/>
              </w:rPr>
              <w:t>H11-6</w:t>
            </w:r>
            <w:r w:rsidR="00397BA9">
              <w:rPr>
                <w:sz w:val="22"/>
              </w:rPr>
              <w:t xml:space="preserve"> </w:t>
            </w:r>
            <w:r w:rsidR="00397BA9" w:rsidRPr="00397BA9">
              <w:rPr>
                <w:sz w:val="22"/>
              </w:rPr>
              <w:t>analyses and interprets different types of sources for evidence to support an</w:t>
            </w:r>
            <w:r w:rsidR="00397BA9">
              <w:rPr>
                <w:sz w:val="22"/>
              </w:rPr>
              <w:t xml:space="preserve"> historical account or argument</w:t>
            </w:r>
          </w:p>
          <w:p w:rsidR="00397BA9" w:rsidRPr="00397BA9" w:rsidRDefault="00546710" w:rsidP="00DB1F8C">
            <w:pPr>
              <w:spacing w:line="23" w:lineRule="atLeast"/>
              <w:contextualSpacing/>
              <w:rPr>
                <w:sz w:val="22"/>
              </w:rPr>
            </w:pPr>
            <w:r w:rsidRPr="00DB1F8C">
              <w:rPr>
                <w:b/>
                <w:sz w:val="22"/>
              </w:rPr>
              <w:t>A</w:t>
            </w:r>
            <w:r w:rsidR="00397BA9" w:rsidRPr="00DB1F8C">
              <w:rPr>
                <w:b/>
                <w:sz w:val="22"/>
              </w:rPr>
              <w:t>H11-7</w:t>
            </w:r>
            <w:r w:rsidR="00397BA9">
              <w:rPr>
                <w:sz w:val="22"/>
              </w:rPr>
              <w:t xml:space="preserve"> </w:t>
            </w:r>
            <w:r w:rsidR="00397BA9" w:rsidRPr="00397BA9">
              <w:rPr>
                <w:sz w:val="22"/>
              </w:rPr>
              <w:t>discusses and evaluates differing interpretations and re</w:t>
            </w:r>
            <w:r w:rsidR="00397BA9">
              <w:rPr>
                <w:sz w:val="22"/>
              </w:rPr>
              <w:t>presentations of the past</w:t>
            </w:r>
          </w:p>
          <w:p w:rsidR="00397BA9" w:rsidRPr="00397BA9" w:rsidRDefault="00546710" w:rsidP="00DB1F8C">
            <w:pPr>
              <w:spacing w:line="23" w:lineRule="atLeast"/>
              <w:contextualSpacing/>
              <w:rPr>
                <w:sz w:val="22"/>
              </w:rPr>
            </w:pPr>
            <w:r w:rsidRPr="00DB1F8C">
              <w:rPr>
                <w:b/>
                <w:sz w:val="22"/>
              </w:rPr>
              <w:t>A</w:t>
            </w:r>
            <w:r w:rsidR="00397BA9" w:rsidRPr="00DB1F8C">
              <w:rPr>
                <w:b/>
                <w:sz w:val="22"/>
              </w:rPr>
              <w:t>H11-9</w:t>
            </w:r>
            <w:r w:rsidR="00397BA9">
              <w:rPr>
                <w:sz w:val="22"/>
              </w:rPr>
              <w:t xml:space="preserve"> </w:t>
            </w:r>
            <w:r w:rsidR="00397BA9" w:rsidRPr="00397BA9">
              <w:rPr>
                <w:sz w:val="22"/>
              </w:rPr>
              <w:t xml:space="preserve">communicates historical understanding, using historical knowledge, concepts and terms, in appropriate </w:t>
            </w:r>
            <w:r w:rsidR="00397BA9">
              <w:rPr>
                <w:sz w:val="22"/>
              </w:rPr>
              <w:t>and well-structured forms</w:t>
            </w:r>
          </w:p>
          <w:p w:rsidR="00AF0594" w:rsidRPr="009F47E9" w:rsidRDefault="00546710" w:rsidP="00DB1F8C">
            <w:pPr>
              <w:spacing w:before="200" w:line="23" w:lineRule="atLeast"/>
              <w:contextualSpacing/>
              <w:rPr>
                <w:sz w:val="22"/>
              </w:rPr>
            </w:pPr>
            <w:r w:rsidRPr="00DB1F8C">
              <w:rPr>
                <w:b/>
                <w:sz w:val="22"/>
              </w:rPr>
              <w:t>A</w:t>
            </w:r>
            <w:r w:rsidR="00397BA9" w:rsidRPr="00DB1F8C">
              <w:rPr>
                <w:b/>
                <w:sz w:val="22"/>
              </w:rPr>
              <w:t>H11-10</w:t>
            </w:r>
            <w:r w:rsidR="00397BA9">
              <w:rPr>
                <w:sz w:val="22"/>
              </w:rPr>
              <w:t xml:space="preserve"> </w:t>
            </w:r>
            <w:r w:rsidR="00397BA9" w:rsidRPr="00397BA9">
              <w:rPr>
                <w:sz w:val="22"/>
              </w:rPr>
              <w:t xml:space="preserve">discusses contemporary methods and issues involved in the </w:t>
            </w:r>
            <w:r w:rsidR="00397BA9">
              <w:rPr>
                <w:sz w:val="22"/>
              </w:rPr>
              <w:t xml:space="preserve">investigation of </w:t>
            </w:r>
            <w:r w:rsidR="004233CA">
              <w:rPr>
                <w:sz w:val="22"/>
              </w:rPr>
              <w:t>ancient</w:t>
            </w:r>
            <w:r w:rsidR="00397BA9">
              <w:rPr>
                <w:sz w:val="22"/>
              </w:rPr>
              <w:t xml:space="preserve"> history</w:t>
            </w:r>
          </w:p>
        </w:tc>
      </w:tr>
      <w:tr w:rsidR="00B95217" w:rsidRPr="005A2377" w:rsidTr="00CE40F3">
        <w:trPr>
          <w:cantSplit/>
          <w:trHeight w:val="794"/>
        </w:trPr>
        <w:tc>
          <w:tcPr>
            <w:tcW w:w="7651" w:type="dxa"/>
            <w:gridSpan w:val="2"/>
            <w:tcMar>
              <w:top w:w="57" w:type="dxa"/>
              <w:left w:w="57" w:type="dxa"/>
              <w:bottom w:w="57" w:type="dxa"/>
              <w:right w:w="57" w:type="dxa"/>
            </w:tcMar>
          </w:tcPr>
          <w:p w:rsidR="00B95217" w:rsidRPr="005A2377" w:rsidRDefault="001B5D7A" w:rsidP="00DB1F8C">
            <w:pPr>
              <w:spacing w:line="23" w:lineRule="atLeast"/>
              <w:rPr>
                <w:b/>
                <w:sz w:val="22"/>
              </w:rPr>
            </w:pPr>
            <w:r>
              <w:rPr>
                <w:b/>
                <w:sz w:val="22"/>
              </w:rPr>
              <w:t>Historical concepts and s</w:t>
            </w:r>
            <w:r w:rsidR="00C55937">
              <w:rPr>
                <w:b/>
                <w:sz w:val="22"/>
              </w:rPr>
              <w:t>kills</w:t>
            </w:r>
          </w:p>
          <w:p w:rsidR="00AF0594" w:rsidRPr="0069645B" w:rsidRDefault="00352493" w:rsidP="00DB1F8C">
            <w:pPr>
              <w:pStyle w:val="ListParagraph"/>
              <w:numPr>
                <w:ilvl w:val="0"/>
                <w:numId w:val="20"/>
              </w:numPr>
              <w:spacing w:line="23" w:lineRule="atLeast"/>
              <w:rPr>
                <w:rFonts w:cs="Arial"/>
                <w:sz w:val="22"/>
              </w:rPr>
            </w:pPr>
            <w:r w:rsidRPr="0069645B">
              <w:rPr>
                <w:rFonts w:cs="Arial"/>
                <w:sz w:val="22"/>
              </w:rPr>
              <w:t>Explain the meaning and value of sources</w:t>
            </w:r>
            <w:r w:rsidR="00C13A08">
              <w:rPr>
                <w:rFonts w:cs="Arial"/>
                <w:sz w:val="22"/>
              </w:rPr>
              <w:t xml:space="preserve"> for an historical inquiry (ACHA</w:t>
            </w:r>
            <w:r w:rsidRPr="0069645B">
              <w:rPr>
                <w:rFonts w:cs="Arial"/>
                <w:sz w:val="22"/>
              </w:rPr>
              <w:t>H007</w:t>
            </w:r>
            <w:r w:rsidR="00C13A08">
              <w:rPr>
                <w:rFonts w:cs="Arial"/>
                <w:sz w:val="22"/>
              </w:rPr>
              <w:t>, ACHAH009</w:t>
            </w:r>
            <w:r w:rsidRPr="0069645B">
              <w:rPr>
                <w:rFonts w:cs="Arial"/>
                <w:sz w:val="22"/>
              </w:rPr>
              <w:t xml:space="preserve">) </w:t>
            </w:r>
            <w:r w:rsidR="001157DC" w:rsidRPr="00B84B07">
              <w:rPr>
                <w:noProof/>
                <w:lang w:eastAsia="en-AU"/>
              </w:rPr>
              <w:drawing>
                <wp:inline distT="0" distB="0" distL="0" distR="0" wp14:anchorId="0F5E1366" wp14:editId="271AF3F1">
                  <wp:extent cx="128270" cy="100330"/>
                  <wp:effectExtent l="0" t="0" r="5080" b="0"/>
                  <wp:docPr id="1443" name="Picture 1443" descr="Ethical understanding icon" title="Ethical understand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5" name="image255.png" title="Ethical understanding icon"/>
                          <pic:cNvPicPr preferRelativeResize="0"/>
                        </pic:nvPicPr>
                        <pic:blipFill>
                          <a:blip r:embed="rId9"/>
                          <a:srcRect/>
                          <a:stretch>
                            <a:fillRect/>
                          </a:stretch>
                        </pic:blipFill>
                        <pic:spPr>
                          <a:xfrm>
                            <a:off x="0" y="0"/>
                            <a:ext cx="128270" cy="100330"/>
                          </a:xfrm>
                          <a:prstGeom prst="rect">
                            <a:avLst/>
                          </a:prstGeom>
                          <a:ln/>
                        </pic:spPr>
                      </pic:pic>
                    </a:graphicData>
                  </a:graphic>
                </wp:inline>
              </w:drawing>
            </w:r>
            <w:r w:rsidRPr="0069645B">
              <w:rPr>
                <w:rFonts w:cs="Arial"/>
                <w:sz w:val="22"/>
              </w:rPr>
              <w:t xml:space="preserve"> </w:t>
            </w:r>
            <w:r w:rsidR="001157DC" w:rsidRPr="00B84B07">
              <w:rPr>
                <w:noProof/>
                <w:lang w:eastAsia="en-AU"/>
              </w:rPr>
              <w:drawing>
                <wp:inline distT="0" distB="0" distL="0" distR="0" wp14:anchorId="500D2DC1" wp14:editId="24A130B6">
                  <wp:extent cx="136380" cy="100330"/>
                  <wp:effectExtent l="0" t="0" r="0" b="0"/>
                  <wp:docPr id="1444" name="Picture 1444" descr=" Information and communication technology capability icon" title="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0" name="image284.png" title=" Information and communication technology capability icon"/>
                          <pic:cNvPicPr preferRelativeResize="0"/>
                        </pic:nvPicPr>
                        <pic:blipFill>
                          <a:blip r:embed="rId10"/>
                          <a:srcRect/>
                          <a:stretch>
                            <a:fillRect/>
                          </a:stretch>
                        </pic:blipFill>
                        <pic:spPr>
                          <a:xfrm>
                            <a:off x="0" y="0"/>
                            <a:ext cx="135890" cy="100330"/>
                          </a:xfrm>
                          <a:prstGeom prst="rect">
                            <a:avLst/>
                          </a:prstGeom>
                          <a:ln/>
                        </pic:spPr>
                      </pic:pic>
                    </a:graphicData>
                  </a:graphic>
                </wp:inline>
              </w:drawing>
            </w:r>
            <w:r w:rsidRPr="0069645B">
              <w:rPr>
                <w:rFonts w:cs="Arial"/>
                <w:sz w:val="22"/>
              </w:rPr>
              <w:t xml:space="preserve"> </w:t>
            </w:r>
            <w:r w:rsidR="001157DC" w:rsidRPr="00B84B07">
              <w:rPr>
                <w:noProof/>
                <w:lang w:eastAsia="en-AU"/>
              </w:rPr>
              <w:drawing>
                <wp:inline distT="0" distB="0" distL="0" distR="0" wp14:anchorId="56D689A9" wp14:editId="7F6C0689">
                  <wp:extent cx="136380" cy="100330"/>
                  <wp:effectExtent l="0" t="0" r="0" b="0"/>
                  <wp:docPr id="1446" name="Picture 1446" descr="Literacy icon" title="Lit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2" name="image221.png" title="Literacy icon"/>
                          <pic:cNvPicPr preferRelativeResize="0"/>
                        </pic:nvPicPr>
                        <pic:blipFill>
                          <a:blip r:embed="rId11"/>
                          <a:srcRect/>
                          <a:stretch>
                            <a:fillRect/>
                          </a:stretch>
                        </pic:blipFill>
                        <pic:spPr>
                          <a:xfrm>
                            <a:off x="0" y="0"/>
                            <a:ext cx="135890" cy="100330"/>
                          </a:xfrm>
                          <a:prstGeom prst="rect">
                            <a:avLst/>
                          </a:prstGeom>
                          <a:ln/>
                        </pic:spPr>
                      </pic:pic>
                    </a:graphicData>
                  </a:graphic>
                </wp:inline>
              </w:drawing>
            </w:r>
          </w:p>
          <w:p w:rsidR="00352493" w:rsidRPr="0069645B" w:rsidRDefault="00352493" w:rsidP="00DB1F8C">
            <w:pPr>
              <w:pStyle w:val="ListParagraph"/>
              <w:numPr>
                <w:ilvl w:val="0"/>
                <w:numId w:val="20"/>
              </w:numPr>
              <w:spacing w:line="23" w:lineRule="atLeast"/>
              <w:rPr>
                <w:rFonts w:cs="Arial"/>
                <w:sz w:val="22"/>
              </w:rPr>
            </w:pPr>
            <w:r w:rsidRPr="0069645B">
              <w:rPr>
                <w:rFonts w:cs="Arial"/>
                <w:sz w:val="22"/>
              </w:rPr>
              <w:t xml:space="preserve">Analyse and synthesise evidence from different types of sources </w:t>
            </w:r>
            <w:r w:rsidR="00C13A08">
              <w:rPr>
                <w:rFonts w:cs="Arial"/>
                <w:sz w:val="22"/>
              </w:rPr>
              <w:t>to develop reasoned claims (ACHA</w:t>
            </w:r>
            <w:r w:rsidRPr="0069645B">
              <w:rPr>
                <w:rFonts w:cs="Arial"/>
                <w:sz w:val="22"/>
              </w:rPr>
              <w:t xml:space="preserve">H008) </w:t>
            </w:r>
            <w:r w:rsidR="001157DC" w:rsidRPr="00B84B07">
              <w:rPr>
                <w:noProof/>
                <w:lang w:eastAsia="en-AU"/>
              </w:rPr>
              <w:drawing>
                <wp:inline distT="0" distB="0" distL="0" distR="0" wp14:anchorId="6E43B66B" wp14:editId="36BA226E">
                  <wp:extent cx="128270" cy="100330"/>
                  <wp:effectExtent l="0" t="0" r="5080" b="0"/>
                  <wp:docPr id="6" name="Picture 6"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12"/>
                          <a:srcRect/>
                          <a:stretch>
                            <a:fillRect/>
                          </a:stretch>
                        </pic:blipFill>
                        <pic:spPr>
                          <a:xfrm>
                            <a:off x="0" y="0"/>
                            <a:ext cx="128270" cy="100330"/>
                          </a:xfrm>
                          <a:prstGeom prst="rect">
                            <a:avLst/>
                          </a:prstGeom>
                          <a:ln/>
                        </pic:spPr>
                      </pic:pic>
                    </a:graphicData>
                  </a:graphic>
                </wp:inline>
              </w:drawing>
            </w:r>
            <w:r w:rsidRPr="0069645B">
              <w:rPr>
                <w:rFonts w:cs="Arial"/>
                <w:sz w:val="22"/>
              </w:rPr>
              <w:t xml:space="preserve"> </w:t>
            </w:r>
            <w:r w:rsidR="001157DC" w:rsidRPr="00B84B07">
              <w:rPr>
                <w:noProof/>
                <w:lang w:eastAsia="en-AU"/>
              </w:rPr>
              <w:drawing>
                <wp:inline distT="0" distB="0" distL="0" distR="0" wp14:anchorId="1DC79DAB" wp14:editId="0DF87C72">
                  <wp:extent cx="136380" cy="100330"/>
                  <wp:effectExtent l="0" t="0" r="0" b="0"/>
                  <wp:docPr id="10" name="Picture 10" descr=" Information and communication technology capability icon" title="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0" name="image284.png" title=" Information and communication technology capability icon"/>
                          <pic:cNvPicPr preferRelativeResize="0"/>
                        </pic:nvPicPr>
                        <pic:blipFill>
                          <a:blip r:embed="rId10"/>
                          <a:srcRect/>
                          <a:stretch>
                            <a:fillRect/>
                          </a:stretch>
                        </pic:blipFill>
                        <pic:spPr>
                          <a:xfrm>
                            <a:off x="0" y="0"/>
                            <a:ext cx="135890" cy="100330"/>
                          </a:xfrm>
                          <a:prstGeom prst="rect">
                            <a:avLst/>
                          </a:prstGeom>
                          <a:ln/>
                        </pic:spPr>
                      </pic:pic>
                    </a:graphicData>
                  </a:graphic>
                </wp:inline>
              </w:drawing>
            </w:r>
            <w:r w:rsidRPr="0069645B">
              <w:rPr>
                <w:rFonts w:cs="Arial"/>
                <w:sz w:val="22"/>
              </w:rPr>
              <w:t xml:space="preserve"> </w:t>
            </w:r>
            <w:r w:rsidR="001157DC" w:rsidRPr="00B84B07">
              <w:rPr>
                <w:noProof/>
                <w:lang w:eastAsia="en-AU"/>
              </w:rPr>
              <w:drawing>
                <wp:inline distT="0" distB="0" distL="0" distR="0" wp14:anchorId="10CAD44B" wp14:editId="503F0189">
                  <wp:extent cx="136380" cy="100330"/>
                  <wp:effectExtent l="0" t="0" r="0" b="0"/>
                  <wp:docPr id="5" name="Picture 5" descr="Literacy icon" title="Lit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2" name="image221.png" title="Literacy icon"/>
                          <pic:cNvPicPr preferRelativeResize="0"/>
                        </pic:nvPicPr>
                        <pic:blipFill>
                          <a:blip r:embed="rId11"/>
                          <a:srcRect/>
                          <a:stretch>
                            <a:fillRect/>
                          </a:stretch>
                        </pic:blipFill>
                        <pic:spPr>
                          <a:xfrm>
                            <a:off x="0" y="0"/>
                            <a:ext cx="135890" cy="100330"/>
                          </a:xfrm>
                          <a:prstGeom prst="rect">
                            <a:avLst/>
                          </a:prstGeom>
                          <a:ln/>
                        </pic:spPr>
                      </pic:pic>
                    </a:graphicData>
                  </a:graphic>
                </wp:inline>
              </w:drawing>
            </w:r>
          </w:p>
          <w:p w:rsidR="0036177E" w:rsidRPr="0069645B" w:rsidRDefault="00352493" w:rsidP="00DB1F8C">
            <w:pPr>
              <w:pStyle w:val="ListParagraph"/>
              <w:numPr>
                <w:ilvl w:val="0"/>
                <w:numId w:val="20"/>
              </w:numPr>
              <w:spacing w:line="23" w:lineRule="atLeast"/>
              <w:rPr>
                <w:rFonts w:cs="Arial"/>
                <w:sz w:val="22"/>
              </w:rPr>
            </w:pPr>
            <w:r w:rsidRPr="0069645B">
              <w:rPr>
                <w:rFonts w:cs="Arial"/>
                <w:sz w:val="22"/>
              </w:rPr>
              <w:t>Identify and analyse problems relating to sources in the</w:t>
            </w:r>
            <w:r w:rsidR="00C13A08">
              <w:rPr>
                <w:rFonts w:cs="Arial"/>
                <w:sz w:val="22"/>
              </w:rPr>
              <w:t xml:space="preserve"> investigation of the past (ACHA</w:t>
            </w:r>
            <w:r w:rsidRPr="0069645B">
              <w:rPr>
                <w:rFonts w:cs="Arial"/>
                <w:sz w:val="22"/>
              </w:rPr>
              <w:t xml:space="preserve">H011) </w:t>
            </w:r>
            <w:r w:rsidR="001157DC" w:rsidRPr="00B84B07">
              <w:rPr>
                <w:noProof/>
                <w:lang w:eastAsia="en-AU"/>
              </w:rPr>
              <w:drawing>
                <wp:inline distT="0" distB="0" distL="0" distR="0" wp14:anchorId="1C2AB8C4" wp14:editId="2DFF026F">
                  <wp:extent cx="128270" cy="100330"/>
                  <wp:effectExtent l="0" t="0" r="5080" b="0"/>
                  <wp:docPr id="7" name="Picture 7"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12"/>
                          <a:srcRect/>
                          <a:stretch>
                            <a:fillRect/>
                          </a:stretch>
                        </pic:blipFill>
                        <pic:spPr>
                          <a:xfrm>
                            <a:off x="0" y="0"/>
                            <a:ext cx="128270" cy="100330"/>
                          </a:xfrm>
                          <a:prstGeom prst="rect">
                            <a:avLst/>
                          </a:prstGeom>
                          <a:ln/>
                        </pic:spPr>
                      </pic:pic>
                    </a:graphicData>
                  </a:graphic>
                </wp:inline>
              </w:drawing>
            </w:r>
            <w:r w:rsidRPr="0069645B">
              <w:rPr>
                <w:rFonts w:cs="Arial"/>
                <w:sz w:val="22"/>
              </w:rPr>
              <w:t xml:space="preserve"> </w:t>
            </w:r>
            <w:r w:rsidR="001157DC" w:rsidRPr="00B84B07">
              <w:rPr>
                <w:noProof/>
                <w:lang w:eastAsia="en-AU"/>
              </w:rPr>
              <w:drawing>
                <wp:inline distT="0" distB="0" distL="0" distR="0" wp14:anchorId="2B0D1DE3" wp14:editId="314064D5">
                  <wp:extent cx="100330" cy="100330"/>
                  <wp:effectExtent l="0" t="0" r="0" b="0"/>
                  <wp:docPr id="11" name="Picture 11" descr="Intercultural understanding icon" title="Intercultural understand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1" name="image339.png" title="Intercultural understanding icon"/>
                          <pic:cNvPicPr preferRelativeResize="0"/>
                        </pic:nvPicPr>
                        <pic:blipFill>
                          <a:blip r:embed="rId13"/>
                          <a:srcRect/>
                          <a:stretch>
                            <a:fillRect/>
                          </a:stretch>
                        </pic:blipFill>
                        <pic:spPr>
                          <a:xfrm>
                            <a:off x="0" y="0"/>
                            <a:ext cx="100330" cy="100330"/>
                          </a:xfrm>
                          <a:prstGeom prst="rect">
                            <a:avLst/>
                          </a:prstGeom>
                          <a:ln/>
                        </pic:spPr>
                      </pic:pic>
                    </a:graphicData>
                  </a:graphic>
                </wp:inline>
              </w:drawing>
            </w:r>
          </w:p>
          <w:p w:rsidR="0036177E" w:rsidRPr="0036177E" w:rsidRDefault="0036177E" w:rsidP="00DB1F8C">
            <w:pPr>
              <w:pStyle w:val="ListParagraph"/>
              <w:numPr>
                <w:ilvl w:val="0"/>
                <w:numId w:val="20"/>
              </w:numPr>
              <w:spacing w:line="23" w:lineRule="atLeast"/>
              <w:rPr>
                <w:sz w:val="22"/>
              </w:rPr>
            </w:pPr>
            <w:r w:rsidRPr="0069645B">
              <w:rPr>
                <w:rFonts w:cs="Arial"/>
                <w:sz w:val="22"/>
              </w:rPr>
              <w:t xml:space="preserve">Use evidence from a range of sources to inform </w:t>
            </w:r>
            <w:r w:rsidR="00C13A08">
              <w:rPr>
                <w:rFonts w:cs="Arial"/>
                <w:sz w:val="22"/>
              </w:rPr>
              <w:t>investigation and research (ACHA</w:t>
            </w:r>
            <w:r w:rsidRPr="0069645B">
              <w:rPr>
                <w:rFonts w:cs="Arial"/>
                <w:sz w:val="22"/>
              </w:rPr>
              <w:t xml:space="preserve">H005) </w:t>
            </w:r>
            <w:r w:rsidR="001157DC" w:rsidRPr="00B84B07">
              <w:rPr>
                <w:noProof/>
                <w:lang w:eastAsia="en-AU"/>
              </w:rPr>
              <w:drawing>
                <wp:inline distT="0" distB="0" distL="0" distR="0" wp14:anchorId="0E691147" wp14:editId="6FC898B9">
                  <wp:extent cx="136380" cy="100330"/>
                  <wp:effectExtent l="0" t="0" r="0" b="0"/>
                  <wp:docPr id="8" name="Picture 8" descr=" Information and communication technology capability icon" title="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0" name="image284.png" title=" Information and communication technology capability icon"/>
                          <pic:cNvPicPr preferRelativeResize="0"/>
                        </pic:nvPicPr>
                        <pic:blipFill>
                          <a:blip r:embed="rId10"/>
                          <a:srcRect/>
                          <a:stretch>
                            <a:fillRect/>
                          </a:stretch>
                        </pic:blipFill>
                        <pic:spPr>
                          <a:xfrm>
                            <a:off x="0" y="0"/>
                            <a:ext cx="135890" cy="100330"/>
                          </a:xfrm>
                          <a:prstGeom prst="rect">
                            <a:avLst/>
                          </a:prstGeom>
                          <a:ln/>
                        </pic:spPr>
                      </pic:pic>
                    </a:graphicData>
                  </a:graphic>
                </wp:inline>
              </w:drawing>
            </w:r>
            <w:r w:rsidRPr="0069645B">
              <w:rPr>
                <w:rFonts w:cs="Arial"/>
                <w:sz w:val="22"/>
              </w:rPr>
              <w:t xml:space="preserve"> </w:t>
            </w:r>
            <w:r w:rsidR="001157DC" w:rsidRPr="00B84B07">
              <w:rPr>
                <w:noProof/>
                <w:lang w:eastAsia="en-AU"/>
              </w:rPr>
              <w:drawing>
                <wp:inline distT="0" distB="0" distL="0" distR="0" wp14:anchorId="7D97D96E" wp14:editId="457D4447">
                  <wp:extent cx="136380" cy="100330"/>
                  <wp:effectExtent l="0" t="0" r="0" b="0"/>
                  <wp:docPr id="12" name="Picture 12" descr="Literacy icon" title="Lit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2" name="image221.png" title="Literacy icon"/>
                          <pic:cNvPicPr preferRelativeResize="0"/>
                        </pic:nvPicPr>
                        <pic:blipFill>
                          <a:blip r:embed="rId11"/>
                          <a:srcRect/>
                          <a:stretch>
                            <a:fillRect/>
                          </a:stretch>
                        </pic:blipFill>
                        <pic:spPr>
                          <a:xfrm>
                            <a:off x="0" y="0"/>
                            <a:ext cx="135890" cy="100330"/>
                          </a:xfrm>
                          <a:prstGeom prst="rect">
                            <a:avLst/>
                          </a:prstGeom>
                          <a:ln/>
                        </pic:spPr>
                      </pic:pic>
                    </a:graphicData>
                  </a:graphic>
                </wp:inline>
              </w:drawing>
            </w:r>
          </w:p>
        </w:tc>
        <w:tc>
          <w:tcPr>
            <w:tcW w:w="7749" w:type="dxa"/>
            <w:gridSpan w:val="2"/>
            <w:tcMar>
              <w:top w:w="57" w:type="dxa"/>
              <w:left w:w="57" w:type="dxa"/>
              <w:bottom w:w="57" w:type="dxa"/>
              <w:right w:w="57" w:type="dxa"/>
            </w:tcMar>
          </w:tcPr>
          <w:p w:rsidR="00B95217" w:rsidRPr="005A2377" w:rsidRDefault="0024634D" w:rsidP="00DB1F8C">
            <w:pPr>
              <w:spacing w:line="23" w:lineRule="atLeast"/>
              <w:rPr>
                <w:b/>
                <w:sz w:val="22"/>
              </w:rPr>
            </w:pPr>
            <w:r>
              <w:rPr>
                <w:b/>
                <w:sz w:val="22"/>
              </w:rPr>
              <w:t>A</w:t>
            </w:r>
            <w:r w:rsidR="00AF0594" w:rsidRPr="005A2377">
              <w:rPr>
                <w:b/>
                <w:sz w:val="22"/>
              </w:rPr>
              <w:t>ssessment</w:t>
            </w:r>
          </w:p>
          <w:p w:rsidR="00127B20" w:rsidRDefault="00127B20" w:rsidP="00DB1F8C">
            <w:pPr>
              <w:spacing w:line="23" w:lineRule="atLeast"/>
              <w:rPr>
                <w:rFonts w:cs="Arial"/>
                <w:sz w:val="22"/>
              </w:rPr>
            </w:pPr>
          </w:p>
          <w:p w:rsidR="00622515" w:rsidRDefault="00833492" w:rsidP="00DB1F8C">
            <w:pPr>
              <w:spacing w:line="23" w:lineRule="atLeast"/>
              <w:rPr>
                <w:rFonts w:cs="Arial"/>
                <w:sz w:val="22"/>
              </w:rPr>
            </w:pPr>
            <w:r>
              <w:rPr>
                <w:rFonts w:cs="Arial"/>
                <w:sz w:val="22"/>
              </w:rPr>
              <w:t>Website/interactive resource plan: Archaeological i</w:t>
            </w:r>
            <w:r w:rsidR="00EC742F">
              <w:rPr>
                <w:rFonts w:cs="Arial"/>
                <w:sz w:val="22"/>
              </w:rPr>
              <w:t>nvestigation</w:t>
            </w:r>
          </w:p>
          <w:p w:rsidR="00110769" w:rsidRPr="00110769" w:rsidRDefault="00110769" w:rsidP="00DB1F8C">
            <w:pPr>
              <w:pStyle w:val="ListParagraph"/>
              <w:numPr>
                <w:ilvl w:val="0"/>
                <w:numId w:val="20"/>
              </w:numPr>
              <w:spacing w:line="23" w:lineRule="atLeast"/>
              <w:rPr>
                <w:rFonts w:cs="Arial"/>
                <w:sz w:val="22"/>
              </w:rPr>
            </w:pPr>
            <w:proofErr w:type="gramStart"/>
            <w:r>
              <w:rPr>
                <w:rFonts w:cs="Arial"/>
                <w:sz w:val="22"/>
              </w:rPr>
              <w:t>Students</w:t>
            </w:r>
            <w:proofErr w:type="gramEnd"/>
            <w:r>
              <w:rPr>
                <w:rFonts w:cs="Arial"/>
                <w:sz w:val="22"/>
              </w:rPr>
              <w:t xml:space="preserve"> research </w:t>
            </w:r>
            <w:r w:rsidR="00047ACF">
              <w:rPr>
                <w:rFonts w:cs="Arial"/>
                <w:sz w:val="22"/>
              </w:rPr>
              <w:t xml:space="preserve">and report </w:t>
            </w:r>
            <w:r>
              <w:rPr>
                <w:rFonts w:cs="Arial"/>
                <w:sz w:val="22"/>
              </w:rPr>
              <w:t>on a contemporary archaeological site and its contribution to our understanding of the past.</w:t>
            </w:r>
          </w:p>
          <w:p w:rsidR="006969F5" w:rsidRPr="00622515" w:rsidRDefault="006969F5" w:rsidP="00DB1F8C">
            <w:pPr>
              <w:spacing w:line="23" w:lineRule="atLeast"/>
              <w:rPr>
                <w:rFonts w:cs="Arial"/>
                <w:sz w:val="22"/>
              </w:rPr>
            </w:pPr>
          </w:p>
        </w:tc>
      </w:tr>
    </w:tbl>
    <w:p w:rsidR="0039721F" w:rsidRDefault="0039721F" w:rsidP="00DB1F8C">
      <w:pPr>
        <w:numPr>
          <w:ilvl w:val="0"/>
          <w:numId w:val="1"/>
        </w:numPr>
        <w:spacing w:after="0" w:line="23" w:lineRule="atLeast"/>
        <w:ind w:left="360" w:hanging="360"/>
      </w:pPr>
      <w:r>
        <w:br w:type="page"/>
      </w:r>
    </w:p>
    <w:tbl>
      <w:tblPr>
        <w:tblStyle w:val="TableGrid"/>
        <w:tblW w:w="15400" w:type="dxa"/>
        <w:tblInd w:w="57" w:type="dxa"/>
        <w:tblLayout w:type="fixed"/>
        <w:tblLook w:val="04A0" w:firstRow="1" w:lastRow="0" w:firstColumn="1" w:lastColumn="0" w:noHBand="0" w:noVBand="1"/>
        <w:tblCaption w:val="Sample Unit of Work table"/>
        <w:tblDescription w:val="Sample Unit of Work table describing the teaching, learning and assessment requirements of a section of the syllabus of a course. Includes a unit title and duration (row 1), description of the unit (row 2), the focus syllabus outcomes of the unit (row 3), and the course requirements and formal assessment included in the unit (row 4)."/>
      </w:tblPr>
      <w:tblGrid>
        <w:gridCol w:w="4431"/>
        <w:gridCol w:w="7461"/>
        <w:gridCol w:w="3508"/>
      </w:tblGrid>
      <w:tr w:rsidR="0088436D" w:rsidRPr="005A2377" w:rsidTr="000F6478">
        <w:trPr>
          <w:tblHeader/>
        </w:trPr>
        <w:tc>
          <w:tcPr>
            <w:tcW w:w="4431" w:type="dxa"/>
            <w:tcBorders>
              <w:bottom w:val="single" w:sz="4" w:space="0" w:color="auto"/>
            </w:tcBorders>
            <w:tcMar>
              <w:top w:w="57" w:type="dxa"/>
              <w:left w:w="57" w:type="dxa"/>
              <w:bottom w:w="57" w:type="dxa"/>
              <w:right w:w="57" w:type="dxa"/>
            </w:tcMar>
          </w:tcPr>
          <w:p w:rsidR="0088436D" w:rsidRPr="005A2377" w:rsidRDefault="0088436D" w:rsidP="00DB1F8C">
            <w:pPr>
              <w:spacing w:line="23" w:lineRule="atLeast"/>
              <w:rPr>
                <w:b/>
                <w:sz w:val="22"/>
              </w:rPr>
            </w:pPr>
            <w:r w:rsidRPr="005A2377">
              <w:rPr>
                <w:b/>
                <w:sz w:val="22"/>
              </w:rPr>
              <w:lastRenderedPageBreak/>
              <w:t>Content</w:t>
            </w:r>
          </w:p>
        </w:tc>
        <w:tc>
          <w:tcPr>
            <w:tcW w:w="7461" w:type="dxa"/>
            <w:tcBorders>
              <w:bottom w:val="single" w:sz="4" w:space="0" w:color="auto"/>
            </w:tcBorders>
            <w:tcMar>
              <w:top w:w="57" w:type="dxa"/>
              <w:left w:w="57" w:type="dxa"/>
              <w:bottom w:w="57" w:type="dxa"/>
              <w:right w:w="57" w:type="dxa"/>
            </w:tcMar>
          </w:tcPr>
          <w:p w:rsidR="0088436D" w:rsidRPr="005A2377" w:rsidRDefault="0088436D" w:rsidP="00DB1F8C">
            <w:pPr>
              <w:spacing w:line="23" w:lineRule="atLeast"/>
              <w:rPr>
                <w:b/>
                <w:sz w:val="22"/>
              </w:rPr>
            </w:pPr>
            <w:r w:rsidRPr="005A2377">
              <w:rPr>
                <w:b/>
                <w:sz w:val="22"/>
              </w:rPr>
              <w:t>Teaching, learning</w:t>
            </w:r>
            <w:r w:rsidR="002D200B">
              <w:rPr>
                <w:b/>
                <w:sz w:val="22"/>
              </w:rPr>
              <w:t xml:space="preserve"> and</w:t>
            </w:r>
            <w:r w:rsidRPr="005A2377">
              <w:rPr>
                <w:b/>
                <w:sz w:val="22"/>
              </w:rPr>
              <w:t xml:space="preserve"> assessment</w:t>
            </w:r>
          </w:p>
        </w:tc>
        <w:tc>
          <w:tcPr>
            <w:tcW w:w="3508" w:type="dxa"/>
            <w:tcBorders>
              <w:bottom w:val="single" w:sz="4" w:space="0" w:color="auto"/>
            </w:tcBorders>
            <w:tcMar>
              <w:top w:w="57" w:type="dxa"/>
              <w:left w:w="57" w:type="dxa"/>
              <w:bottom w:w="57" w:type="dxa"/>
              <w:right w:w="57" w:type="dxa"/>
            </w:tcMar>
          </w:tcPr>
          <w:p w:rsidR="0088436D" w:rsidRPr="005A2377" w:rsidRDefault="00970E5A" w:rsidP="00DB1F8C">
            <w:pPr>
              <w:spacing w:line="23" w:lineRule="atLeast"/>
              <w:rPr>
                <w:b/>
                <w:sz w:val="22"/>
              </w:rPr>
            </w:pPr>
            <w:r>
              <w:rPr>
                <w:b/>
                <w:sz w:val="22"/>
              </w:rPr>
              <w:t>Differentiation</w:t>
            </w:r>
          </w:p>
        </w:tc>
      </w:tr>
      <w:tr w:rsidR="0088436D" w:rsidRPr="00433F57" w:rsidTr="000F6478">
        <w:trPr>
          <w:trHeight w:val="3249"/>
        </w:trPr>
        <w:tc>
          <w:tcPr>
            <w:tcW w:w="4431" w:type="dxa"/>
            <w:tcBorders>
              <w:bottom w:val="nil"/>
            </w:tcBorders>
            <w:tcMar>
              <w:top w:w="57" w:type="dxa"/>
              <w:left w:w="57" w:type="dxa"/>
              <w:bottom w:w="57" w:type="dxa"/>
              <w:right w:w="57" w:type="dxa"/>
            </w:tcMar>
          </w:tcPr>
          <w:p w:rsidR="008139B3" w:rsidRPr="00433F57" w:rsidRDefault="008139B3" w:rsidP="00DB1F8C">
            <w:pPr>
              <w:spacing w:line="23" w:lineRule="atLeast"/>
              <w:rPr>
                <w:rFonts w:cs="Arial"/>
                <w:sz w:val="22"/>
              </w:rPr>
            </w:pPr>
            <w:r w:rsidRPr="00433F57">
              <w:rPr>
                <w:rFonts w:cs="Arial"/>
                <w:sz w:val="22"/>
              </w:rPr>
              <w:t>Students investigate:</w:t>
            </w:r>
          </w:p>
          <w:p w:rsidR="0051180D" w:rsidRPr="00583158" w:rsidRDefault="008F6257" w:rsidP="00DB1F8C">
            <w:pPr>
              <w:pStyle w:val="ListParagraph"/>
              <w:numPr>
                <w:ilvl w:val="0"/>
                <w:numId w:val="20"/>
              </w:numPr>
              <w:spacing w:line="23" w:lineRule="atLeast"/>
              <w:rPr>
                <w:rFonts w:cs="Arial"/>
                <w:sz w:val="22"/>
              </w:rPr>
            </w:pPr>
            <w:r w:rsidRPr="0069645B">
              <w:rPr>
                <w:rFonts w:cs="Arial"/>
                <w:sz w:val="22"/>
              </w:rPr>
              <w:t>the changing nature of archaeological excavation and recording techniques</w:t>
            </w:r>
          </w:p>
        </w:tc>
        <w:tc>
          <w:tcPr>
            <w:tcW w:w="7461" w:type="dxa"/>
            <w:tcBorders>
              <w:bottom w:val="nil"/>
            </w:tcBorders>
            <w:tcMar>
              <w:top w:w="57" w:type="dxa"/>
              <w:left w:w="57" w:type="dxa"/>
              <w:bottom w:w="57" w:type="dxa"/>
              <w:right w:w="57" w:type="dxa"/>
            </w:tcMar>
          </w:tcPr>
          <w:p w:rsidR="0054655F" w:rsidRPr="00EE063E" w:rsidRDefault="007A5373" w:rsidP="00DB1F8C">
            <w:pPr>
              <w:pStyle w:val="ListParagraph"/>
              <w:numPr>
                <w:ilvl w:val="0"/>
                <w:numId w:val="20"/>
              </w:numPr>
              <w:spacing w:line="23" w:lineRule="atLeast"/>
              <w:rPr>
                <w:rFonts w:cs="Arial"/>
                <w:color w:val="000000" w:themeColor="text1"/>
                <w:sz w:val="22"/>
              </w:rPr>
            </w:pPr>
            <w:r w:rsidRPr="00EE063E">
              <w:rPr>
                <w:rFonts w:cs="Arial"/>
                <w:color w:val="000000" w:themeColor="text1"/>
                <w:sz w:val="22"/>
              </w:rPr>
              <w:t>Students</w:t>
            </w:r>
            <w:r w:rsidR="00C55937" w:rsidRPr="00EE063E">
              <w:rPr>
                <w:rFonts w:cs="Arial"/>
                <w:color w:val="000000" w:themeColor="text1"/>
                <w:sz w:val="22"/>
              </w:rPr>
              <w:t xml:space="preserve"> </w:t>
            </w:r>
            <w:r w:rsidR="0054655F" w:rsidRPr="00EE063E">
              <w:rPr>
                <w:rFonts w:cs="Arial"/>
                <w:color w:val="000000" w:themeColor="text1"/>
                <w:sz w:val="22"/>
              </w:rPr>
              <w:t>are</w:t>
            </w:r>
            <w:r w:rsidR="00957915" w:rsidRPr="00EE063E">
              <w:rPr>
                <w:rFonts w:cs="Arial"/>
                <w:color w:val="000000" w:themeColor="text1"/>
                <w:sz w:val="22"/>
              </w:rPr>
              <w:t xml:space="preserve"> </w:t>
            </w:r>
            <w:r w:rsidR="0078666F" w:rsidRPr="00EE063E">
              <w:rPr>
                <w:rFonts w:cs="Arial"/>
                <w:color w:val="000000" w:themeColor="text1"/>
                <w:sz w:val="22"/>
              </w:rPr>
              <w:t xml:space="preserve">asked to recall </w:t>
            </w:r>
            <w:r w:rsidR="00957915" w:rsidRPr="00EE063E">
              <w:rPr>
                <w:rFonts w:cs="Arial"/>
                <w:color w:val="000000" w:themeColor="text1"/>
                <w:sz w:val="22"/>
              </w:rPr>
              <w:t>archaeological sit</w:t>
            </w:r>
            <w:r w:rsidR="0078666F" w:rsidRPr="00EE063E">
              <w:rPr>
                <w:rFonts w:cs="Arial"/>
                <w:color w:val="000000" w:themeColor="text1"/>
                <w:sz w:val="22"/>
              </w:rPr>
              <w:t>es they know</w:t>
            </w:r>
            <w:r w:rsidR="008C265B" w:rsidRPr="00EE063E">
              <w:rPr>
                <w:rFonts w:cs="Arial"/>
                <w:color w:val="000000" w:themeColor="text1"/>
                <w:sz w:val="22"/>
              </w:rPr>
              <w:t xml:space="preserve"> of</w:t>
            </w:r>
            <w:r w:rsidR="00A847E2" w:rsidRPr="00EE063E">
              <w:rPr>
                <w:rFonts w:cs="Arial"/>
                <w:color w:val="000000" w:themeColor="text1"/>
                <w:sz w:val="22"/>
              </w:rPr>
              <w:t>.</w:t>
            </w:r>
            <w:r w:rsidR="0078666F" w:rsidRPr="00EE063E">
              <w:rPr>
                <w:rFonts w:cs="Arial"/>
                <w:color w:val="000000" w:themeColor="text1"/>
                <w:sz w:val="22"/>
              </w:rPr>
              <w:t xml:space="preserve"> </w:t>
            </w:r>
            <w:r w:rsidR="008C265B" w:rsidRPr="00EE063E">
              <w:rPr>
                <w:rFonts w:cs="Arial"/>
                <w:color w:val="000000" w:themeColor="text1"/>
                <w:sz w:val="22"/>
              </w:rPr>
              <w:t>A range of images depicting archaeological sites are provided to students</w:t>
            </w:r>
            <w:r w:rsidR="0078666F" w:rsidRPr="00EE063E">
              <w:rPr>
                <w:rFonts w:cs="Arial"/>
                <w:color w:val="000000" w:themeColor="text1"/>
                <w:sz w:val="22"/>
              </w:rPr>
              <w:t>, to further the discussion</w:t>
            </w:r>
            <w:r w:rsidR="0054655F" w:rsidRPr="00EE063E">
              <w:rPr>
                <w:rFonts w:cs="Arial"/>
                <w:color w:val="000000" w:themeColor="text1"/>
                <w:sz w:val="22"/>
              </w:rPr>
              <w:t xml:space="preserve">. </w:t>
            </w:r>
            <w:r w:rsidR="008C265B" w:rsidRPr="00EE063E">
              <w:rPr>
                <w:rFonts w:cs="Arial"/>
                <w:color w:val="000000" w:themeColor="text1"/>
                <w:sz w:val="22"/>
              </w:rPr>
              <w:t>Examples of a destructive approach (</w:t>
            </w:r>
            <w:proofErr w:type="spellStart"/>
            <w:r w:rsidR="008C265B" w:rsidRPr="00EE063E">
              <w:rPr>
                <w:rFonts w:cs="Arial"/>
                <w:color w:val="000000" w:themeColor="text1"/>
                <w:sz w:val="22"/>
              </w:rPr>
              <w:t>eg</w:t>
            </w:r>
            <w:proofErr w:type="spellEnd"/>
            <w:r w:rsidR="008C265B" w:rsidRPr="00EE063E">
              <w:rPr>
                <w:rFonts w:cs="Arial"/>
                <w:color w:val="000000" w:themeColor="text1"/>
                <w:sz w:val="22"/>
              </w:rPr>
              <w:t xml:space="preserve"> Giovanni Belzoni), and more methodological approach (</w:t>
            </w:r>
            <w:proofErr w:type="spellStart"/>
            <w:r w:rsidR="008C265B" w:rsidRPr="00EE063E">
              <w:rPr>
                <w:rFonts w:cs="Arial"/>
                <w:color w:val="000000" w:themeColor="text1"/>
                <w:sz w:val="22"/>
              </w:rPr>
              <w:t>eg</w:t>
            </w:r>
            <w:proofErr w:type="spellEnd"/>
            <w:r w:rsidR="008C265B" w:rsidRPr="00EE063E">
              <w:rPr>
                <w:rFonts w:cs="Arial"/>
                <w:color w:val="000000" w:themeColor="text1"/>
                <w:sz w:val="22"/>
              </w:rPr>
              <w:t xml:space="preserve"> Howard Carter) are provided. </w:t>
            </w:r>
            <w:r w:rsidR="0054655F" w:rsidRPr="00EE063E">
              <w:rPr>
                <w:rFonts w:cs="Arial"/>
                <w:color w:val="000000" w:themeColor="text1"/>
                <w:sz w:val="22"/>
              </w:rPr>
              <w:t>Class or teacher-led discussion during which students share what they know of the sites.</w:t>
            </w:r>
          </w:p>
          <w:p w:rsidR="0054655F" w:rsidRPr="00EE063E" w:rsidRDefault="0078666F" w:rsidP="00DB1F8C">
            <w:pPr>
              <w:pStyle w:val="ListParagraph"/>
              <w:numPr>
                <w:ilvl w:val="0"/>
                <w:numId w:val="20"/>
              </w:numPr>
              <w:spacing w:line="23" w:lineRule="atLeast"/>
              <w:rPr>
                <w:rFonts w:cs="Arial"/>
                <w:color w:val="000000" w:themeColor="text1"/>
                <w:sz w:val="22"/>
              </w:rPr>
            </w:pPr>
            <w:r w:rsidRPr="00EE063E">
              <w:rPr>
                <w:rFonts w:cs="Arial"/>
                <w:color w:val="000000" w:themeColor="text1"/>
                <w:sz w:val="22"/>
              </w:rPr>
              <w:t>Considering the information shared during the discussion, s</w:t>
            </w:r>
            <w:r w:rsidR="0054655F" w:rsidRPr="00EE063E">
              <w:rPr>
                <w:rFonts w:cs="Arial"/>
                <w:color w:val="000000" w:themeColor="text1"/>
                <w:sz w:val="22"/>
              </w:rPr>
              <w:t>tudents develop their own definition o</w:t>
            </w:r>
            <w:r w:rsidR="0013369C" w:rsidRPr="00EE063E">
              <w:rPr>
                <w:rFonts w:cs="Arial"/>
                <w:color w:val="000000" w:themeColor="text1"/>
                <w:sz w:val="22"/>
              </w:rPr>
              <w:t>f</w:t>
            </w:r>
            <w:r w:rsidR="0054655F" w:rsidRPr="00EE063E">
              <w:rPr>
                <w:rFonts w:cs="Arial"/>
                <w:color w:val="000000" w:themeColor="text1"/>
                <w:sz w:val="22"/>
              </w:rPr>
              <w:t xml:space="preserve"> archaeology. </w:t>
            </w:r>
            <w:r w:rsidR="00502715" w:rsidRPr="00EE063E">
              <w:rPr>
                <w:rFonts w:cs="Arial"/>
                <w:color w:val="000000" w:themeColor="text1"/>
                <w:sz w:val="22"/>
              </w:rPr>
              <w:t>They share their</w:t>
            </w:r>
            <w:r w:rsidR="0013369C" w:rsidRPr="00EE063E">
              <w:rPr>
                <w:rFonts w:cs="Arial"/>
                <w:color w:val="000000" w:themeColor="text1"/>
                <w:sz w:val="22"/>
              </w:rPr>
              <w:t xml:space="preserve"> definition within small groups.</w:t>
            </w:r>
          </w:p>
          <w:p w:rsidR="00691708" w:rsidRPr="00EE063E" w:rsidRDefault="00502715" w:rsidP="00DB1F8C">
            <w:pPr>
              <w:pStyle w:val="ListParagraph"/>
              <w:numPr>
                <w:ilvl w:val="0"/>
                <w:numId w:val="20"/>
              </w:numPr>
              <w:spacing w:line="23" w:lineRule="atLeast"/>
              <w:ind w:left="357" w:hanging="357"/>
              <w:rPr>
                <w:rFonts w:cs="Arial"/>
                <w:color w:val="000000" w:themeColor="text1"/>
                <w:sz w:val="22"/>
              </w:rPr>
            </w:pPr>
            <w:r w:rsidRPr="00EE063E">
              <w:rPr>
                <w:rFonts w:cs="Arial"/>
                <w:color w:val="000000" w:themeColor="text1"/>
                <w:sz w:val="22"/>
              </w:rPr>
              <w:t xml:space="preserve">Students investigate the </w:t>
            </w:r>
            <w:r w:rsidR="00970E5A" w:rsidRPr="00EE063E">
              <w:rPr>
                <w:rFonts w:cs="Arial"/>
                <w:color w:val="000000" w:themeColor="text1"/>
                <w:sz w:val="22"/>
              </w:rPr>
              <w:t>changing nature of archaeological excavation</w:t>
            </w:r>
            <w:r w:rsidR="002F471E" w:rsidRPr="00EE063E">
              <w:rPr>
                <w:rFonts w:cs="Arial"/>
                <w:color w:val="000000" w:themeColor="text1"/>
                <w:sz w:val="22"/>
              </w:rPr>
              <w:t xml:space="preserve"> from the collection of treasure to the understanding of people and societies. Schliemann’s discovery of Troy, and the controversy surrounding the artefacts</w:t>
            </w:r>
            <w:r w:rsidR="00744F8B" w:rsidRPr="00EE063E">
              <w:rPr>
                <w:rFonts w:cs="Arial"/>
                <w:color w:val="000000" w:themeColor="text1"/>
                <w:sz w:val="22"/>
              </w:rPr>
              <w:t>.</w:t>
            </w:r>
          </w:p>
        </w:tc>
        <w:tc>
          <w:tcPr>
            <w:tcW w:w="3508" w:type="dxa"/>
            <w:tcBorders>
              <w:bottom w:val="nil"/>
            </w:tcBorders>
            <w:tcMar>
              <w:top w:w="57" w:type="dxa"/>
              <w:left w:w="57" w:type="dxa"/>
              <w:bottom w:w="57" w:type="dxa"/>
              <w:right w:w="57" w:type="dxa"/>
            </w:tcMar>
          </w:tcPr>
          <w:p w:rsidR="00646310" w:rsidRPr="00970E5A" w:rsidRDefault="00646310" w:rsidP="00DB1F8C">
            <w:pPr>
              <w:spacing w:line="23" w:lineRule="atLeast"/>
              <w:rPr>
                <w:rFonts w:cs="Arial"/>
                <w:sz w:val="22"/>
              </w:rPr>
            </w:pPr>
          </w:p>
        </w:tc>
      </w:tr>
      <w:tr w:rsidR="00583158" w:rsidRPr="00433F57" w:rsidTr="000F6478">
        <w:trPr>
          <w:trHeight w:val="3045"/>
        </w:trPr>
        <w:tc>
          <w:tcPr>
            <w:tcW w:w="4431" w:type="dxa"/>
            <w:tcBorders>
              <w:top w:val="nil"/>
              <w:bottom w:val="single" w:sz="4" w:space="0" w:color="auto"/>
            </w:tcBorders>
            <w:tcMar>
              <w:top w:w="57" w:type="dxa"/>
              <w:left w:w="57" w:type="dxa"/>
              <w:bottom w:w="57" w:type="dxa"/>
              <w:right w:w="57" w:type="dxa"/>
            </w:tcMar>
          </w:tcPr>
          <w:p w:rsidR="00583158" w:rsidRPr="00583158" w:rsidRDefault="00583158" w:rsidP="00DB1F8C">
            <w:pPr>
              <w:spacing w:line="23" w:lineRule="atLeast"/>
              <w:rPr>
                <w:rFonts w:cs="Arial"/>
                <w:sz w:val="22"/>
              </w:rPr>
            </w:pPr>
          </w:p>
        </w:tc>
        <w:tc>
          <w:tcPr>
            <w:tcW w:w="7461" w:type="dxa"/>
            <w:tcBorders>
              <w:top w:val="nil"/>
              <w:bottom w:val="single" w:sz="4" w:space="0" w:color="auto"/>
            </w:tcBorders>
            <w:tcMar>
              <w:top w:w="57" w:type="dxa"/>
              <w:left w:w="57" w:type="dxa"/>
              <w:bottom w:w="57" w:type="dxa"/>
              <w:right w:w="57" w:type="dxa"/>
            </w:tcMar>
          </w:tcPr>
          <w:p w:rsidR="00EE063E" w:rsidRPr="00EE063E" w:rsidRDefault="00EE063E" w:rsidP="00DB1F8C">
            <w:pPr>
              <w:pStyle w:val="ListParagraph"/>
              <w:numPr>
                <w:ilvl w:val="0"/>
                <w:numId w:val="20"/>
              </w:numPr>
              <w:spacing w:line="23" w:lineRule="atLeast"/>
              <w:rPr>
                <w:rFonts w:cs="Arial"/>
                <w:color w:val="000000" w:themeColor="text1"/>
                <w:sz w:val="22"/>
              </w:rPr>
            </w:pPr>
            <w:r>
              <w:rPr>
                <w:rFonts w:cs="Arial"/>
                <w:color w:val="000000" w:themeColor="text1"/>
                <w:sz w:val="22"/>
              </w:rPr>
              <w:t xml:space="preserve">Students investigate the work of British Egyptologist Howard Carter in documenting the discovery of </w:t>
            </w:r>
            <w:proofErr w:type="spellStart"/>
            <w:r>
              <w:rPr>
                <w:rFonts w:cs="Arial"/>
                <w:color w:val="000000" w:themeColor="text1"/>
                <w:sz w:val="22"/>
              </w:rPr>
              <w:t>Tutankhamun’s</w:t>
            </w:r>
            <w:proofErr w:type="spellEnd"/>
            <w:r>
              <w:rPr>
                <w:rFonts w:cs="Arial"/>
                <w:color w:val="000000" w:themeColor="text1"/>
                <w:sz w:val="22"/>
              </w:rPr>
              <w:t xml:space="preserve"> tomb and the artefacts stored within, using Carter’s documented material available via the Griffith Institute’s website – </w:t>
            </w:r>
            <w:hyperlink r:id="rId14" w:history="1">
              <w:r w:rsidRPr="00711A84">
                <w:rPr>
                  <w:rStyle w:val="Hyperlink"/>
                  <w:rFonts w:cs="Arial"/>
                  <w:sz w:val="22"/>
                </w:rPr>
                <w:t>www.griffith.ox.ac.uk/discoveringtut/</w:t>
              </w:r>
            </w:hyperlink>
            <w:r>
              <w:rPr>
                <w:rFonts w:cs="Arial"/>
                <w:color w:val="000000" w:themeColor="text1"/>
                <w:sz w:val="22"/>
              </w:rPr>
              <w:t xml:space="preserve"> </w:t>
            </w:r>
          </w:p>
          <w:p w:rsidR="00EE063E" w:rsidRDefault="00EE063E" w:rsidP="00DB1F8C">
            <w:pPr>
              <w:pStyle w:val="ListParagraph"/>
              <w:numPr>
                <w:ilvl w:val="0"/>
                <w:numId w:val="20"/>
              </w:numPr>
              <w:spacing w:line="23" w:lineRule="atLeast"/>
              <w:rPr>
                <w:rFonts w:cs="Arial"/>
                <w:color w:val="000000" w:themeColor="text1"/>
                <w:sz w:val="22"/>
              </w:rPr>
            </w:pPr>
            <w:r w:rsidRPr="00EE063E">
              <w:rPr>
                <w:rFonts w:cs="Arial"/>
                <w:color w:val="000000" w:themeColor="text1"/>
                <w:sz w:val="22"/>
              </w:rPr>
              <w:t>Students explore the methods used by modern archaeologists, to excavate and record their finds. Students may wish to access archaeologists’ diaries/logs, interviews with archaeologists, documentary material or related articles.</w:t>
            </w:r>
          </w:p>
          <w:p w:rsidR="00583158" w:rsidRPr="00EE063E" w:rsidRDefault="00583158" w:rsidP="00DB1F8C">
            <w:pPr>
              <w:pStyle w:val="ListParagraph"/>
              <w:numPr>
                <w:ilvl w:val="0"/>
                <w:numId w:val="20"/>
              </w:numPr>
              <w:spacing w:line="23" w:lineRule="atLeast"/>
              <w:rPr>
                <w:rFonts w:cs="Arial"/>
                <w:color w:val="000000" w:themeColor="text1"/>
                <w:sz w:val="22"/>
              </w:rPr>
            </w:pPr>
            <w:r w:rsidRPr="00EE063E">
              <w:rPr>
                <w:rFonts w:cs="Arial"/>
                <w:color w:val="000000" w:themeColor="text1"/>
                <w:sz w:val="22"/>
              </w:rPr>
              <w:t>Students produce a 400-word response to the question of the changing nature of archaeological investigation, with reference to a current archaeological excavation.</w:t>
            </w:r>
          </w:p>
        </w:tc>
        <w:tc>
          <w:tcPr>
            <w:tcW w:w="3508" w:type="dxa"/>
            <w:tcBorders>
              <w:top w:val="nil"/>
              <w:bottom w:val="single" w:sz="4" w:space="0" w:color="auto"/>
            </w:tcBorders>
            <w:tcMar>
              <w:top w:w="57" w:type="dxa"/>
              <w:left w:w="57" w:type="dxa"/>
              <w:bottom w:w="57" w:type="dxa"/>
              <w:right w:w="57" w:type="dxa"/>
            </w:tcMar>
          </w:tcPr>
          <w:p w:rsidR="00583158" w:rsidRPr="00433F57" w:rsidRDefault="00583158" w:rsidP="00DB1F8C">
            <w:pPr>
              <w:spacing w:line="23" w:lineRule="atLeast"/>
              <w:rPr>
                <w:rFonts w:cs="Arial"/>
                <w:b/>
                <w:sz w:val="22"/>
              </w:rPr>
            </w:pPr>
            <w:r>
              <w:rPr>
                <w:rFonts w:cs="Arial"/>
                <w:b/>
                <w:sz w:val="22"/>
              </w:rPr>
              <w:t>Extension</w:t>
            </w:r>
          </w:p>
          <w:p w:rsidR="00583158" w:rsidRPr="00433F57" w:rsidRDefault="00583158" w:rsidP="00DB1F8C">
            <w:pPr>
              <w:spacing w:line="23" w:lineRule="atLeast"/>
              <w:rPr>
                <w:rFonts w:cs="Arial"/>
                <w:b/>
                <w:sz w:val="22"/>
              </w:rPr>
            </w:pPr>
            <w:r w:rsidRPr="00970E5A">
              <w:rPr>
                <w:rFonts w:cs="Arial"/>
                <w:sz w:val="22"/>
              </w:rPr>
              <w:t xml:space="preserve">Students watch the </w:t>
            </w:r>
            <w:proofErr w:type="spellStart"/>
            <w:r w:rsidRPr="00970E5A">
              <w:rPr>
                <w:rFonts w:cs="Arial"/>
                <w:sz w:val="22"/>
              </w:rPr>
              <w:t>TEDx</w:t>
            </w:r>
            <w:proofErr w:type="spellEnd"/>
            <w:r w:rsidRPr="00970E5A">
              <w:rPr>
                <w:rFonts w:cs="Arial"/>
                <w:sz w:val="22"/>
              </w:rPr>
              <w:t xml:space="preserve"> video, </w:t>
            </w:r>
            <w:r w:rsidRPr="00970E5A">
              <w:rPr>
                <w:rFonts w:cs="Arial"/>
                <w:i/>
                <w:sz w:val="22"/>
              </w:rPr>
              <w:t>Five skeletons that could change archaeology</w:t>
            </w:r>
            <w:r>
              <w:rPr>
                <w:rFonts w:cs="Arial"/>
                <w:sz w:val="22"/>
              </w:rPr>
              <w:t xml:space="preserve"> –</w:t>
            </w:r>
            <w:r w:rsidRPr="00970E5A">
              <w:rPr>
                <w:rFonts w:cs="Arial"/>
                <w:sz w:val="22"/>
              </w:rPr>
              <w:t xml:space="preserve"> </w:t>
            </w:r>
            <w:hyperlink r:id="rId15" w:history="1">
              <w:r w:rsidRPr="00970E5A">
                <w:rPr>
                  <w:rStyle w:val="Hyperlink"/>
                  <w:rFonts w:cs="Arial"/>
                  <w:sz w:val="22"/>
                </w:rPr>
                <w:t>youtu.be/1xgCI05l2GA</w:t>
              </w:r>
            </w:hyperlink>
            <w:r w:rsidRPr="00970E5A">
              <w:rPr>
                <w:rFonts w:cs="Arial"/>
                <w:sz w:val="22"/>
              </w:rPr>
              <w:t xml:space="preserve">, taking notes </w:t>
            </w:r>
            <w:r>
              <w:rPr>
                <w:rFonts w:cs="Arial"/>
                <w:sz w:val="22"/>
              </w:rPr>
              <w:t xml:space="preserve">on the </w:t>
            </w:r>
            <w:r w:rsidRPr="00970E5A">
              <w:rPr>
                <w:rFonts w:cs="Arial"/>
                <w:sz w:val="22"/>
              </w:rPr>
              <w:t xml:space="preserve">role of </w:t>
            </w:r>
            <w:r>
              <w:rPr>
                <w:rFonts w:cs="Arial"/>
                <w:sz w:val="22"/>
              </w:rPr>
              <w:t>a</w:t>
            </w:r>
            <w:r w:rsidRPr="008C265B">
              <w:rPr>
                <w:rFonts w:cs="Arial"/>
                <w:sz w:val="22"/>
              </w:rPr>
              <w:t>rchaeologists, and the significance of their work</w:t>
            </w:r>
            <w:r>
              <w:rPr>
                <w:rFonts w:cs="Arial"/>
                <w:sz w:val="22"/>
              </w:rPr>
              <w:t>.</w:t>
            </w:r>
          </w:p>
        </w:tc>
      </w:tr>
      <w:tr w:rsidR="00971507" w:rsidRPr="00433F57" w:rsidTr="000F6478">
        <w:trPr>
          <w:trHeight w:val="2966"/>
        </w:trPr>
        <w:tc>
          <w:tcPr>
            <w:tcW w:w="4431" w:type="dxa"/>
            <w:tcBorders>
              <w:bottom w:val="nil"/>
            </w:tcBorders>
            <w:tcMar>
              <w:top w:w="57" w:type="dxa"/>
              <w:left w:w="57" w:type="dxa"/>
              <w:bottom w:w="57" w:type="dxa"/>
              <w:right w:w="57" w:type="dxa"/>
            </w:tcMar>
          </w:tcPr>
          <w:p w:rsidR="00436523" w:rsidRPr="000F6478" w:rsidRDefault="00971507" w:rsidP="00DB1F8C">
            <w:pPr>
              <w:pStyle w:val="ListParagraph"/>
              <w:numPr>
                <w:ilvl w:val="0"/>
                <w:numId w:val="20"/>
              </w:numPr>
              <w:spacing w:line="23" w:lineRule="atLeast"/>
              <w:rPr>
                <w:rFonts w:cs="Arial"/>
                <w:sz w:val="22"/>
              </w:rPr>
            </w:pPr>
            <w:r w:rsidRPr="0069645B">
              <w:rPr>
                <w:rFonts w:cs="Arial"/>
                <w:sz w:val="22"/>
              </w:rPr>
              <w:lastRenderedPageBreak/>
              <w:t>the contribution of archaeological and scientific techniques to the discovery and investigation of the ancient past, including site surveys using radar, excavation, dating methods, forensic examination and DNA analysis (ACHAH018)</w:t>
            </w:r>
            <w:r w:rsidR="001157DC">
              <w:rPr>
                <w:rFonts w:cs="Arial"/>
                <w:sz w:val="22"/>
              </w:rPr>
              <w:t xml:space="preserve"> </w:t>
            </w:r>
            <w:r w:rsidR="001157DC" w:rsidRPr="00B84B07">
              <w:rPr>
                <w:noProof/>
                <w:lang w:eastAsia="en-AU"/>
              </w:rPr>
              <w:drawing>
                <wp:inline distT="0" distB="0" distL="0" distR="0" wp14:anchorId="45289E8E" wp14:editId="425780E8">
                  <wp:extent cx="136380" cy="100330"/>
                  <wp:effectExtent l="0" t="0" r="0" b="0"/>
                  <wp:docPr id="14" name="Picture 14" descr=" Information and communication technology capability icon" title="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0" name="image284.png" title=" Information and communication technology capability icon"/>
                          <pic:cNvPicPr preferRelativeResize="0"/>
                        </pic:nvPicPr>
                        <pic:blipFill>
                          <a:blip r:embed="rId10"/>
                          <a:srcRect/>
                          <a:stretch>
                            <a:fillRect/>
                          </a:stretch>
                        </pic:blipFill>
                        <pic:spPr>
                          <a:xfrm>
                            <a:off x="0" y="0"/>
                            <a:ext cx="135890" cy="100330"/>
                          </a:xfrm>
                          <a:prstGeom prst="rect">
                            <a:avLst/>
                          </a:prstGeom>
                          <a:ln/>
                        </pic:spPr>
                      </pic:pic>
                    </a:graphicData>
                  </a:graphic>
                </wp:inline>
              </w:drawing>
            </w:r>
          </w:p>
        </w:tc>
        <w:tc>
          <w:tcPr>
            <w:tcW w:w="7461" w:type="dxa"/>
            <w:tcBorders>
              <w:bottom w:val="nil"/>
            </w:tcBorders>
            <w:tcMar>
              <w:top w:w="57" w:type="dxa"/>
              <w:left w:w="57" w:type="dxa"/>
              <w:bottom w:w="57" w:type="dxa"/>
              <w:right w:w="57" w:type="dxa"/>
            </w:tcMar>
          </w:tcPr>
          <w:p w:rsidR="00971507" w:rsidRPr="00583158" w:rsidRDefault="00971507" w:rsidP="00DB1F8C">
            <w:pPr>
              <w:pStyle w:val="ListParagraph"/>
              <w:numPr>
                <w:ilvl w:val="0"/>
                <w:numId w:val="20"/>
              </w:numPr>
              <w:spacing w:line="23" w:lineRule="atLeast"/>
              <w:rPr>
                <w:rFonts w:cs="Arial"/>
                <w:sz w:val="22"/>
              </w:rPr>
            </w:pPr>
            <w:r w:rsidRPr="00583158">
              <w:rPr>
                <w:rFonts w:cs="Arial"/>
                <w:sz w:val="22"/>
              </w:rPr>
              <w:t>Students explore the methodology of archaeology, through participation in</w:t>
            </w:r>
            <w:r w:rsidR="00583158" w:rsidRPr="00583158">
              <w:rPr>
                <w:rFonts w:cs="Arial"/>
                <w:sz w:val="22"/>
              </w:rPr>
              <w:t xml:space="preserve"> a ‘virtual’ or constructed dig –</w:t>
            </w:r>
            <w:r w:rsidR="00583158">
              <w:rPr>
                <w:rFonts w:cs="Arial"/>
                <w:sz w:val="22"/>
              </w:rPr>
              <w:t xml:space="preserve"> </w:t>
            </w:r>
            <w:hyperlink r:id="rId16" w:history="1">
              <w:r w:rsidR="00744F8B" w:rsidRPr="00583158">
                <w:rPr>
                  <w:rStyle w:val="Hyperlink"/>
                  <w:rFonts w:cs="Arial"/>
                  <w:sz w:val="22"/>
                </w:rPr>
                <w:t>www.virtualmuseum.ca/sgc-cms/expositions-exhibitions/esprits-spirits/English/Dig/digdown.html</w:t>
              </w:r>
            </w:hyperlink>
            <w:r w:rsidRPr="00583158">
              <w:rPr>
                <w:rFonts w:cs="Arial"/>
                <w:sz w:val="22"/>
              </w:rPr>
              <w:t xml:space="preserve"> </w:t>
            </w:r>
          </w:p>
          <w:p w:rsidR="00D46AE8" w:rsidRDefault="00744F8B" w:rsidP="00DB1F8C">
            <w:pPr>
              <w:pStyle w:val="ListParagraph"/>
              <w:numPr>
                <w:ilvl w:val="0"/>
                <w:numId w:val="20"/>
              </w:numPr>
              <w:spacing w:line="23" w:lineRule="atLeast"/>
              <w:rPr>
                <w:rFonts w:cs="Arial"/>
                <w:sz w:val="22"/>
              </w:rPr>
            </w:pPr>
            <w:r>
              <w:rPr>
                <w:rFonts w:cs="Arial"/>
                <w:sz w:val="22"/>
              </w:rPr>
              <w:t>As a class, students di</w:t>
            </w:r>
            <w:r w:rsidR="0054505A">
              <w:rPr>
                <w:rFonts w:cs="Arial"/>
                <w:sz w:val="22"/>
              </w:rPr>
              <w:t xml:space="preserve">scuss the archaeological discovery of Troy and </w:t>
            </w:r>
            <w:proofErr w:type="spellStart"/>
            <w:r w:rsidR="0054505A">
              <w:rPr>
                <w:rFonts w:cs="Arial"/>
                <w:sz w:val="22"/>
              </w:rPr>
              <w:t>Tutankhamun’s</w:t>
            </w:r>
            <w:proofErr w:type="spellEnd"/>
            <w:r w:rsidR="0054505A">
              <w:rPr>
                <w:rFonts w:cs="Arial"/>
                <w:sz w:val="22"/>
              </w:rPr>
              <w:t xml:space="preserve"> tomb. </w:t>
            </w:r>
            <w:r w:rsidR="00971507">
              <w:rPr>
                <w:rFonts w:cs="Arial"/>
                <w:sz w:val="22"/>
              </w:rPr>
              <w:t xml:space="preserve">Students conduct internet research on the </w:t>
            </w:r>
            <w:r w:rsidR="0054505A">
              <w:rPr>
                <w:rFonts w:cs="Arial"/>
                <w:sz w:val="22"/>
              </w:rPr>
              <w:t xml:space="preserve">other </w:t>
            </w:r>
            <w:r w:rsidR="0013369C">
              <w:rPr>
                <w:rFonts w:cs="Arial"/>
                <w:sz w:val="22"/>
              </w:rPr>
              <w:t>ways in which sites have been</w:t>
            </w:r>
            <w:r w:rsidR="0054505A">
              <w:rPr>
                <w:rFonts w:cs="Arial"/>
                <w:sz w:val="22"/>
              </w:rPr>
              <w:t xml:space="preserve"> discover</w:t>
            </w:r>
            <w:r w:rsidR="0013369C">
              <w:rPr>
                <w:rFonts w:cs="Arial"/>
                <w:sz w:val="22"/>
              </w:rPr>
              <w:t>ed</w:t>
            </w:r>
            <w:r w:rsidR="0054505A">
              <w:rPr>
                <w:rFonts w:cs="Arial"/>
                <w:sz w:val="22"/>
              </w:rPr>
              <w:t xml:space="preserve">, </w:t>
            </w:r>
            <w:r w:rsidR="0013369C">
              <w:rPr>
                <w:rFonts w:cs="Arial"/>
                <w:sz w:val="22"/>
              </w:rPr>
              <w:t>populating</w:t>
            </w:r>
            <w:r w:rsidR="0054505A">
              <w:rPr>
                <w:rFonts w:cs="Arial"/>
                <w:sz w:val="22"/>
              </w:rPr>
              <w:t xml:space="preserve"> a table.</w:t>
            </w:r>
          </w:p>
          <w:p w:rsidR="00583158" w:rsidRPr="00583158" w:rsidRDefault="00583158" w:rsidP="00DB1F8C">
            <w:pPr>
              <w:spacing w:line="23" w:lineRule="atLeast"/>
              <w:rPr>
                <w:rFonts w:cs="Arial"/>
                <w:sz w:val="22"/>
              </w:rPr>
            </w:pPr>
          </w:p>
          <w:tbl>
            <w:tblPr>
              <w:tblStyle w:val="TableGrid"/>
              <w:tblW w:w="6913" w:type="dxa"/>
              <w:tblInd w:w="360" w:type="dxa"/>
              <w:tblLayout w:type="fixed"/>
              <w:tblLook w:val="04A0" w:firstRow="1" w:lastRow="0" w:firstColumn="1" w:lastColumn="0" w:noHBand="0" w:noVBand="1"/>
            </w:tblPr>
            <w:tblGrid>
              <w:gridCol w:w="1526"/>
              <w:gridCol w:w="1418"/>
              <w:gridCol w:w="850"/>
              <w:gridCol w:w="3119"/>
            </w:tblGrid>
            <w:tr w:rsidR="00EC742F" w:rsidTr="00EC742F">
              <w:tc>
                <w:tcPr>
                  <w:tcW w:w="1526" w:type="dxa"/>
                </w:tcPr>
                <w:p w:rsidR="00EC742F" w:rsidRDefault="00EC742F" w:rsidP="00DB1F8C">
                  <w:pPr>
                    <w:pStyle w:val="ListParagraph"/>
                    <w:spacing w:line="23" w:lineRule="atLeast"/>
                    <w:ind w:left="0"/>
                    <w:jc w:val="center"/>
                    <w:rPr>
                      <w:rFonts w:cs="Arial"/>
                      <w:sz w:val="22"/>
                    </w:rPr>
                  </w:pPr>
                  <w:r>
                    <w:rPr>
                      <w:rFonts w:cs="Arial"/>
                      <w:sz w:val="22"/>
                    </w:rPr>
                    <w:t>Method of discovery</w:t>
                  </w:r>
                </w:p>
              </w:tc>
              <w:tc>
                <w:tcPr>
                  <w:tcW w:w="1418" w:type="dxa"/>
                </w:tcPr>
                <w:p w:rsidR="00EC742F" w:rsidRDefault="00EC742F" w:rsidP="00DB1F8C">
                  <w:pPr>
                    <w:pStyle w:val="ListParagraph"/>
                    <w:spacing w:line="23" w:lineRule="atLeast"/>
                    <w:ind w:left="0"/>
                    <w:jc w:val="center"/>
                    <w:rPr>
                      <w:rFonts w:cs="Arial"/>
                      <w:sz w:val="22"/>
                    </w:rPr>
                  </w:pPr>
                  <w:r>
                    <w:rPr>
                      <w:rFonts w:cs="Arial"/>
                      <w:sz w:val="22"/>
                    </w:rPr>
                    <w:t>Find</w:t>
                  </w:r>
                </w:p>
              </w:tc>
              <w:tc>
                <w:tcPr>
                  <w:tcW w:w="850" w:type="dxa"/>
                </w:tcPr>
                <w:p w:rsidR="00EC742F" w:rsidRDefault="00EC742F" w:rsidP="00DB1F8C">
                  <w:pPr>
                    <w:pStyle w:val="ListParagraph"/>
                    <w:spacing w:line="23" w:lineRule="atLeast"/>
                    <w:ind w:left="0"/>
                    <w:jc w:val="center"/>
                    <w:rPr>
                      <w:rFonts w:cs="Arial"/>
                      <w:sz w:val="22"/>
                    </w:rPr>
                  </w:pPr>
                  <w:r>
                    <w:rPr>
                      <w:rFonts w:cs="Arial"/>
                      <w:sz w:val="22"/>
                    </w:rPr>
                    <w:t>Date</w:t>
                  </w:r>
                </w:p>
              </w:tc>
              <w:tc>
                <w:tcPr>
                  <w:tcW w:w="3119" w:type="dxa"/>
                </w:tcPr>
                <w:p w:rsidR="00EC742F" w:rsidRDefault="00EC742F" w:rsidP="004914D0">
                  <w:pPr>
                    <w:pStyle w:val="ListParagraph"/>
                    <w:spacing w:line="23" w:lineRule="atLeast"/>
                    <w:ind w:left="0"/>
                    <w:jc w:val="center"/>
                    <w:rPr>
                      <w:rFonts w:cs="Arial"/>
                      <w:sz w:val="22"/>
                    </w:rPr>
                  </w:pPr>
                  <w:r>
                    <w:rPr>
                      <w:rFonts w:cs="Arial"/>
                      <w:sz w:val="22"/>
                    </w:rPr>
                    <w:t xml:space="preserve">Key </w:t>
                  </w:r>
                  <w:r w:rsidR="004914D0">
                    <w:rPr>
                      <w:rFonts w:cs="Arial"/>
                      <w:sz w:val="22"/>
                    </w:rPr>
                    <w:t>points</w:t>
                  </w:r>
                </w:p>
              </w:tc>
            </w:tr>
            <w:tr w:rsidR="00EC742F" w:rsidTr="00EC742F">
              <w:tc>
                <w:tcPr>
                  <w:tcW w:w="1526" w:type="dxa"/>
                </w:tcPr>
                <w:p w:rsidR="00EC742F" w:rsidRDefault="00EC742F" w:rsidP="00DB1F8C">
                  <w:pPr>
                    <w:pStyle w:val="ListParagraph"/>
                    <w:spacing w:line="23" w:lineRule="atLeast"/>
                    <w:ind w:left="0"/>
                    <w:jc w:val="center"/>
                    <w:rPr>
                      <w:rFonts w:cs="Arial"/>
                      <w:sz w:val="22"/>
                    </w:rPr>
                  </w:pPr>
                  <w:r>
                    <w:rPr>
                      <w:rFonts w:cs="Arial"/>
                      <w:sz w:val="22"/>
                    </w:rPr>
                    <w:t>Aerial survey</w:t>
                  </w:r>
                </w:p>
              </w:tc>
              <w:tc>
                <w:tcPr>
                  <w:tcW w:w="1418" w:type="dxa"/>
                </w:tcPr>
                <w:p w:rsidR="00EC742F" w:rsidRDefault="00EC742F" w:rsidP="00DB1F8C">
                  <w:pPr>
                    <w:pStyle w:val="ListParagraph"/>
                    <w:spacing w:line="23" w:lineRule="atLeast"/>
                    <w:ind w:left="0"/>
                    <w:jc w:val="center"/>
                    <w:rPr>
                      <w:rFonts w:cs="Arial"/>
                      <w:sz w:val="22"/>
                    </w:rPr>
                  </w:pPr>
                  <w:r>
                    <w:rPr>
                      <w:rFonts w:cs="Arial"/>
                      <w:sz w:val="22"/>
                    </w:rPr>
                    <w:t>Nazca Lines</w:t>
                  </w:r>
                </w:p>
              </w:tc>
              <w:tc>
                <w:tcPr>
                  <w:tcW w:w="850" w:type="dxa"/>
                </w:tcPr>
                <w:p w:rsidR="00EC742F" w:rsidRDefault="00EC742F" w:rsidP="00DB1F8C">
                  <w:pPr>
                    <w:pStyle w:val="ListParagraph"/>
                    <w:spacing w:line="23" w:lineRule="atLeast"/>
                    <w:ind w:left="0"/>
                    <w:jc w:val="center"/>
                    <w:rPr>
                      <w:rFonts w:cs="Arial"/>
                      <w:sz w:val="22"/>
                    </w:rPr>
                  </w:pPr>
                  <w:r>
                    <w:rPr>
                      <w:rFonts w:cs="Arial"/>
                      <w:sz w:val="22"/>
                    </w:rPr>
                    <w:t>1940</w:t>
                  </w:r>
                </w:p>
              </w:tc>
              <w:tc>
                <w:tcPr>
                  <w:tcW w:w="3119" w:type="dxa"/>
                </w:tcPr>
                <w:p w:rsidR="00EC742F" w:rsidRDefault="00EC742F" w:rsidP="00DB1F8C">
                  <w:pPr>
                    <w:spacing w:line="23" w:lineRule="atLeast"/>
                    <w:jc w:val="center"/>
                    <w:rPr>
                      <w:rFonts w:cs="Arial"/>
                      <w:sz w:val="22"/>
                    </w:rPr>
                  </w:pPr>
                  <w:r>
                    <w:rPr>
                      <w:rFonts w:cs="Arial"/>
                      <w:sz w:val="22"/>
                    </w:rPr>
                    <w:t>Seen by pilots</w:t>
                  </w:r>
                </w:p>
                <w:p w:rsidR="00EC742F" w:rsidRPr="00EC742F" w:rsidRDefault="00EC742F" w:rsidP="00DB1F8C">
                  <w:pPr>
                    <w:spacing w:line="23" w:lineRule="atLeast"/>
                    <w:jc w:val="center"/>
                    <w:rPr>
                      <w:rFonts w:cs="Arial"/>
                      <w:sz w:val="22"/>
                    </w:rPr>
                  </w:pPr>
                  <w:r w:rsidRPr="00EC742F">
                    <w:rPr>
                      <w:rFonts w:cs="Arial"/>
                      <w:sz w:val="22"/>
                    </w:rPr>
                    <w:t>Visible from surrounding hills</w:t>
                  </w:r>
                </w:p>
              </w:tc>
            </w:tr>
            <w:tr w:rsidR="004914D0" w:rsidTr="00EC742F">
              <w:tc>
                <w:tcPr>
                  <w:tcW w:w="1526" w:type="dxa"/>
                </w:tcPr>
                <w:p w:rsidR="004914D0" w:rsidRDefault="004914D0" w:rsidP="00DB1F8C">
                  <w:pPr>
                    <w:pStyle w:val="ListParagraph"/>
                    <w:spacing w:line="23" w:lineRule="atLeast"/>
                    <w:ind w:left="0"/>
                    <w:jc w:val="center"/>
                    <w:rPr>
                      <w:rFonts w:cs="Arial"/>
                      <w:sz w:val="22"/>
                    </w:rPr>
                  </w:pPr>
                </w:p>
              </w:tc>
              <w:tc>
                <w:tcPr>
                  <w:tcW w:w="1418" w:type="dxa"/>
                </w:tcPr>
                <w:p w:rsidR="004914D0" w:rsidRDefault="004914D0" w:rsidP="00DB1F8C">
                  <w:pPr>
                    <w:pStyle w:val="ListParagraph"/>
                    <w:spacing w:line="23" w:lineRule="atLeast"/>
                    <w:ind w:left="0"/>
                    <w:jc w:val="center"/>
                    <w:rPr>
                      <w:rFonts w:cs="Arial"/>
                      <w:sz w:val="22"/>
                    </w:rPr>
                  </w:pPr>
                </w:p>
              </w:tc>
              <w:tc>
                <w:tcPr>
                  <w:tcW w:w="850" w:type="dxa"/>
                </w:tcPr>
                <w:p w:rsidR="004914D0" w:rsidRDefault="004914D0" w:rsidP="00DB1F8C">
                  <w:pPr>
                    <w:pStyle w:val="ListParagraph"/>
                    <w:spacing w:line="23" w:lineRule="atLeast"/>
                    <w:ind w:left="0"/>
                    <w:jc w:val="center"/>
                    <w:rPr>
                      <w:rFonts w:cs="Arial"/>
                      <w:sz w:val="22"/>
                    </w:rPr>
                  </w:pPr>
                </w:p>
              </w:tc>
              <w:tc>
                <w:tcPr>
                  <w:tcW w:w="3119" w:type="dxa"/>
                </w:tcPr>
                <w:p w:rsidR="004914D0" w:rsidRDefault="004914D0" w:rsidP="00DB1F8C">
                  <w:pPr>
                    <w:spacing w:line="23" w:lineRule="atLeast"/>
                    <w:jc w:val="center"/>
                    <w:rPr>
                      <w:rFonts w:cs="Arial"/>
                      <w:sz w:val="22"/>
                    </w:rPr>
                  </w:pPr>
                </w:p>
              </w:tc>
            </w:tr>
          </w:tbl>
          <w:p w:rsidR="00C756CE" w:rsidRPr="00C756CE" w:rsidRDefault="00C756CE" w:rsidP="00DB1F8C">
            <w:pPr>
              <w:pStyle w:val="ListParagraph"/>
              <w:spacing w:line="23" w:lineRule="atLeast"/>
              <w:ind w:left="360"/>
              <w:rPr>
                <w:rFonts w:cs="Arial"/>
                <w:color w:val="0000FF" w:themeColor="hyperlink"/>
                <w:sz w:val="22"/>
                <w:u w:val="single"/>
              </w:rPr>
            </w:pPr>
          </w:p>
        </w:tc>
        <w:tc>
          <w:tcPr>
            <w:tcW w:w="3508" w:type="dxa"/>
            <w:tcBorders>
              <w:bottom w:val="nil"/>
            </w:tcBorders>
            <w:tcMar>
              <w:top w:w="57" w:type="dxa"/>
              <w:left w:w="57" w:type="dxa"/>
              <w:bottom w:w="57" w:type="dxa"/>
              <w:right w:w="57" w:type="dxa"/>
            </w:tcMar>
          </w:tcPr>
          <w:p w:rsidR="00C756CE" w:rsidRPr="00433F57" w:rsidRDefault="00C756CE" w:rsidP="00DB1F8C">
            <w:pPr>
              <w:spacing w:line="23" w:lineRule="atLeast"/>
              <w:rPr>
                <w:rFonts w:cs="Arial"/>
                <w:b/>
                <w:sz w:val="22"/>
              </w:rPr>
            </w:pPr>
          </w:p>
        </w:tc>
      </w:tr>
      <w:tr w:rsidR="000F6478" w:rsidRPr="00433F57" w:rsidTr="000F6478">
        <w:trPr>
          <w:trHeight w:val="3690"/>
        </w:trPr>
        <w:tc>
          <w:tcPr>
            <w:tcW w:w="4431" w:type="dxa"/>
            <w:tcBorders>
              <w:top w:val="nil"/>
            </w:tcBorders>
            <w:tcMar>
              <w:top w:w="57" w:type="dxa"/>
              <w:left w:w="57" w:type="dxa"/>
              <w:bottom w:w="57" w:type="dxa"/>
              <w:right w:w="57" w:type="dxa"/>
            </w:tcMar>
          </w:tcPr>
          <w:p w:rsidR="000F6478" w:rsidRPr="0069645B" w:rsidRDefault="000F6478" w:rsidP="00DB1F8C">
            <w:pPr>
              <w:pStyle w:val="ListParagraph"/>
              <w:numPr>
                <w:ilvl w:val="0"/>
                <w:numId w:val="20"/>
              </w:numPr>
              <w:spacing w:line="23" w:lineRule="atLeast"/>
              <w:rPr>
                <w:rFonts w:cs="Arial"/>
                <w:sz w:val="22"/>
              </w:rPr>
            </w:pPr>
            <w:r>
              <w:rPr>
                <w:rFonts w:cs="Arial"/>
                <w:sz w:val="22"/>
              </w:rPr>
              <w:t>a</w:t>
            </w:r>
            <w:r w:rsidRPr="0069645B">
              <w:rPr>
                <w:rFonts w:cs="Arial"/>
                <w:sz w:val="22"/>
              </w:rPr>
              <w:t xml:space="preserve">nalyse and synthesise evidence from different types of sources </w:t>
            </w:r>
            <w:r>
              <w:rPr>
                <w:rFonts w:cs="Arial"/>
                <w:sz w:val="22"/>
              </w:rPr>
              <w:t>to develop reasoned claims (ACHA</w:t>
            </w:r>
            <w:r w:rsidRPr="0069645B">
              <w:rPr>
                <w:rFonts w:cs="Arial"/>
                <w:sz w:val="22"/>
              </w:rPr>
              <w:t xml:space="preserve">H008) </w:t>
            </w:r>
            <w:r w:rsidRPr="00B84B07">
              <w:rPr>
                <w:noProof/>
                <w:lang w:eastAsia="en-AU"/>
              </w:rPr>
              <w:drawing>
                <wp:inline distT="0" distB="0" distL="0" distR="0" wp14:anchorId="31F91D86" wp14:editId="3CEE5DF8">
                  <wp:extent cx="128270" cy="100330"/>
                  <wp:effectExtent l="0" t="0" r="5080" b="0"/>
                  <wp:docPr id="9" name="Picture 9"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12"/>
                          <a:srcRect/>
                          <a:stretch>
                            <a:fillRect/>
                          </a:stretch>
                        </pic:blipFill>
                        <pic:spPr>
                          <a:xfrm>
                            <a:off x="0" y="0"/>
                            <a:ext cx="128270" cy="100330"/>
                          </a:xfrm>
                          <a:prstGeom prst="rect">
                            <a:avLst/>
                          </a:prstGeom>
                          <a:ln/>
                        </pic:spPr>
                      </pic:pic>
                    </a:graphicData>
                  </a:graphic>
                </wp:inline>
              </w:drawing>
            </w:r>
            <w:r w:rsidRPr="0069645B">
              <w:rPr>
                <w:rFonts w:cs="Arial"/>
                <w:sz w:val="22"/>
              </w:rPr>
              <w:t xml:space="preserve"> </w:t>
            </w:r>
            <w:r w:rsidRPr="00B84B07">
              <w:rPr>
                <w:noProof/>
                <w:lang w:eastAsia="en-AU"/>
              </w:rPr>
              <w:drawing>
                <wp:inline distT="0" distB="0" distL="0" distR="0" wp14:anchorId="1F97C717" wp14:editId="1CBD8896">
                  <wp:extent cx="136380" cy="100330"/>
                  <wp:effectExtent l="0" t="0" r="0" b="0"/>
                  <wp:docPr id="13" name="Picture 13" descr=" Information and communication technology capability icon" title="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0" name="image284.png" title=" Information and communication technology capability icon"/>
                          <pic:cNvPicPr preferRelativeResize="0"/>
                        </pic:nvPicPr>
                        <pic:blipFill>
                          <a:blip r:embed="rId10"/>
                          <a:srcRect/>
                          <a:stretch>
                            <a:fillRect/>
                          </a:stretch>
                        </pic:blipFill>
                        <pic:spPr>
                          <a:xfrm>
                            <a:off x="0" y="0"/>
                            <a:ext cx="135890" cy="100330"/>
                          </a:xfrm>
                          <a:prstGeom prst="rect">
                            <a:avLst/>
                          </a:prstGeom>
                          <a:ln/>
                        </pic:spPr>
                      </pic:pic>
                    </a:graphicData>
                  </a:graphic>
                </wp:inline>
              </w:drawing>
            </w:r>
            <w:r w:rsidRPr="0069645B">
              <w:rPr>
                <w:rFonts w:cs="Arial"/>
                <w:sz w:val="22"/>
              </w:rPr>
              <w:t xml:space="preserve"> </w:t>
            </w:r>
            <w:r w:rsidRPr="00B84B07">
              <w:rPr>
                <w:noProof/>
                <w:lang w:eastAsia="en-AU"/>
              </w:rPr>
              <w:drawing>
                <wp:inline distT="0" distB="0" distL="0" distR="0" wp14:anchorId="2E2DA40E" wp14:editId="27FB8474">
                  <wp:extent cx="136380" cy="100330"/>
                  <wp:effectExtent l="0" t="0" r="0" b="0"/>
                  <wp:docPr id="27" name="Picture 27" descr="Literacy icon" title="Lit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2" name="image221.png" title="Literacy icon"/>
                          <pic:cNvPicPr preferRelativeResize="0"/>
                        </pic:nvPicPr>
                        <pic:blipFill>
                          <a:blip r:embed="rId11"/>
                          <a:srcRect/>
                          <a:stretch>
                            <a:fillRect/>
                          </a:stretch>
                        </pic:blipFill>
                        <pic:spPr>
                          <a:xfrm>
                            <a:off x="0" y="0"/>
                            <a:ext cx="135890" cy="100330"/>
                          </a:xfrm>
                          <a:prstGeom prst="rect">
                            <a:avLst/>
                          </a:prstGeom>
                          <a:ln/>
                        </pic:spPr>
                      </pic:pic>
                    </a:graphicData>
                  </a:graphic>
                </wp:inline>
              </w:drawing>
            </w:r>
          </w:p>
          <w:p w:rsidR="000F6478" w:rsidRPr="0069645B" w:rsidRDefault="000F6478" w:rsidP="00DB1F8C">
            <w:pPr>
              <w:pStyle w:val="ListParagraph"/>
              <w:numPr>
                <w:ilvl w:val="0"/>
                <w:numId w:val="20"/>
              </w:numPr>
              <w:spacing w:before="120" w:line="23" w:lineRule="atLeast"/>
              <w:rPr>
                <w:rFonts w:cs="Arial"/>
                <w:sz w:val="22"/>
              </w:rPr>
            </w:pPr>
            <w:r>
              <w:rPr>
                <w:rFonts w:cs="Arial"/>
                <w:sz w:val="22"/>
              </w:rPr>
              <w:t>u</w:t>
            </w:r>
            <w:r w:rsidRPr="00436523">
              <w:rPr>
                <w:rFonts w:cs="Arial"/>
                <w:sz w:val="22"/>
              </w:rPr>
              <w:t xml:space="preserve">se evidence from a range of sources to inform investigation and research (ACHAH005) </w:t>
            </w:r>
            <w:r w:rsidRPr="00B84B07">
              <w:rPr>
                <w:noProof/>
                <w:lang w:eastAsia="en-AU"/>
              </w:rPr>
              <w:drawing>
                <wp:inline distT="0" distB="0" distL="0" distR="0" wp14:anchorId="77152809" wp14:editId="01ADCF91">
                  <wp:extent cx="136380" cy="100330"/>
                  <wp:effectExtent l="0" t="0" r="0" b="0"/>
                  <wp:docPr id="28" name="Picture 28" descr=" Information and communication technology capability icon" title="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0" name="image284.png" title=" Information and communication technology capability icon"/>
                          <pic:cNvPicPr preferRelativeResize="0"/>
                        </pic:nvPicPr>
                        <pic:blipFill>
                          <a:blip r:embed="rId10"/>
                          <a:srcRect/>
                          <a:stretch>
                            <a:fillRect/>
                          </a:stretch>
                        </pic:blipFill>
                        <pic:spPr>
                          <a:xfrm>
                            <a:off x="0" y="0"/>
                            <a:ext cx="135890" cy="100330"/>
                          </a:xfrm>
                          <a:prstGeom prst="rect">
                            <a:avLst/>
                          </a:prstGeom>
                          <a:ln/>
                        </pic:spPr>
                      </pic:pic>
                    </a:graphicData>
                  </a:graphic>
                </wp:inline>
              </w:drawing>
            </w:r>
            <w:r w:rsidRPr="00436523">
              <w:rPr>
                <w:rFonts w:cs="Arial"/>
                <w:sz w:val="22"/>
              </w:rPr>
              <w:t xml:space="preserve"> </w:t>
            </w:r>
            <w:r w:rsidRPr="00B84B07">
              <w:rPr>
                <w:noProof/>
                <w:lang w:eastAsia="en-AU"/>
              </w:rPr>
              <w:drawing>
                <wp:inline distT="0" distB="0" distL="0" distR="0" wp14:anchorId="0400AF8B" wp14:editId="295B0E03">
                  <wp:extent cx="136380" cy="100330"/>
                  <wp:effectExtent l="0" t="0" r="0" b="0"/>
                  <wp:docPr id="29" name="Picture 29" descr="Literacy icon" title="Lit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2" name="image221.png" title="Literacy icon"/>
                          <pic:cNvPicPr preferRelativeResize="0"/>
                        </pic:nvPicPr>
                        <pic:blipFill>
                          <a:blip r:embed="rId11"/>
                          <a:srcRect/>
                          <a:stretch>
                            <a:fillRect/>
                          </a:stretch>
                        </pic:blipFill>
                        <pic:spPr>
                          <a:xfrm>
                            <a:off x="0" y="0"/>
                            <a:ext cx="135890" cy="100330"/>
                          </a:xfrm>
                          <a:prstGeom prst="rect">
                            <a:avLst/>
                          </a:prstGeom>
                          <a:ln/>
                        </pic:spPr>
                      </pic:pic>
                    </a:graphicData>
                  </a:graphic>
                </wp:inline>
              </w:drawing>
            </w:r>
          </w:p>
        </w:tc>
        <w:tc>
          <w:tcPr>
            <w:tcW w:w="7461" w:type="dxa"/>
            <w:tcBorders>
              <w:top w:val="nil"/>
            </w:tcBorders>
            <w:tcMar>
              <w:top w:w="57" w:type="dxa"/>
              <w:left w:w="57" w:type="dxa"/>
              <w:bottom w:w="57" w:type="dxa"/>
              <w:right w:w="57" w:type="dxa"/>
            </w:tcMar>
          </w:tcPr>
          <w:p w:rsidR="000F6478" w:rsidRDefault="000F6478" w:rsidP="00DB1F8C">
            <w:pPr>
              <w:pStyle w:val="ListParagraph"/>
              <w:numPr>
                <w:ilvl w:val="0"/>
                <w:numId w:val="20"/>
              </w:numPr>
              <w:spacing w:line="23" w:lineRule="atLeast"/>
              <w:rPr>
                <w:rFonts w:cs="Arial"/>
                <w:sz w:val="22"/>
              </w:rPr>
            </w:pPr>
            <w:r>
              <w:rPr>
                <w:rFonts w:cs="Arial"/>
                <w:sz w:val="22"/>
              </w:rPr>
              <w:t>Students take notes on the most appropriate excavation methods employed by archaeologists.</w:t>
            </w:r>
          </w:p>
          <w:p w:rsidR="000F6478" w:rsidRPr="00C756CE" w:rsidRDefault="000F6478" w:rsidP="00DB1F8C">
            <w:pPr>
              <w:pStyle w:val="ListParagraph"/>
              <w:numPr>
                <w:ilvl w:val="0"/>
                <w:numId w:val="20"/>
              </w:numPr>
              <w:spacing w:line="23" w:lineRule="atLeast"/>
              <w:rPr>
                <w:rFonts w:cs="Arial"/>
                <w:sz w:val="22"/>
              </w:rPr>
            </w:pPr>
            <w:r w:rsidRPr="00A44D39">
              <w:rPr>
                <w:rFonts w:cs="Arial"/>
                <w:sz w:val="22"/>
              </w:rPr>
              <w:t xml:space="preserve">Students are provided with the range of dating methods available to archaeologists, and images depicting a range of artefacts. </w:t>
            </w:r>
            <w:r>
              <w:rPr>
                <w:rFonts w:cs="Arial"/>
                <w:sz w:val="22"/>
              </w:rPr>
              <w:t>They</w:t>
            </w:r>
            <w:r w:rsidRPr="00A44D39">
              <w:rPr>
                <w:rFonts w:cs="Arial"/>
                <w:sz w:val="22"/>
              </w:rPr>
              <w:t xml:space="preserve"> </w:t>
            </w:r>
            <w:r w:rsidRPr="00C756CE">
              <w:rPr>
                <w:rFonts w:cs="Arial"/>
                <w:sz w:val="22"/>
              </w:rPr>
              <w:t>research the most appropriate dating method for each artefact, providing a brief summary of the method for each.</w:t>
            </w:r>
          </w:p>
          <w:p w:rsidR="000F6478" w:rsidRDefault="000F6478" w:rsidP="00DB1F8C">
            <w:pPr>
              <w:pStyle w:val="ListParagraph"/>
              <w:numPr>
                <w:ilvl w:val="0"/>
                <w:numId w:val="20"/>
              </w:numPr>
              <w:spacing w:line="23" w:lineRule="atLeast"/>
              <w:rPr>
                <w:rFonts w:cs="Arial"/>
                <w:sz w:val="22"/>
              </w:rPr>
            </w:pPr>
            <w:r>
              <w:rPr>
                <w:rFonts w:cs="Arial"/>
                <w:sz w:val="22"/>
              </w:rPr>
              <w:t xml:space="preserve">Students explore the use of scientific methods, including forensic examination and DNA analysis to reconstruct the Lord of </w:t>
            </w:r>
            <w:proofErr w:type="spellStart"/>
            <w:r>
              <w:rPr>
                <w:rFonts w:cs="Arial"/>
                <w:sz w:val="22"/>
              </w:rPr>
              <w:t>Sipan’s</w:t>
            </w:r>
            <w:proofErr w:type="spellEnd"/>
            <w:r>
              <w:rPr>
                <w:rFonts w:cs="Arial"/>
                <w:sz w:val="22"/>
              </w:rPr>
              <w:t xml:space="preserve"> appearance and the link to human remains found in nearby tombs.</w:t>
            </w:r>
          </w:p>
          <w:p w:rsidR="000F6478" w:rsidRDefault="000F6478" w:rsidP="00DB1F8C">
            <w:pPr>
              <w:pStyle w:val="ListParagraph"/>
              <w:numPr>
                <w:ilvl w:val="0"/>
                <w:numId w:val="20"/>
              </w:numPr>
              <w:spacing w:line="23" w:lineRule="atLeast"/>
              <w:rPr>
                <w:rFonts w:cs="Arial"/>
                <w:sz w:val="22"/>
              </w:rPr>
            </w:pPr>
            <w:r>
              <w:rPr>
                <w:rFonts w:cs="Arial"/>
                <w:sz w:val="22"/>
              </w:rPr>
              <w:t>Students develop a response in which they consider the contribution of science to our understanding of the past.</w:t>
            </w:r>
          </w:p>
          <w:p w:rsidR="000F6478" w:rsidRDefault="00D35D0A" w:rsidP="00DB1F8C">
            <w:pPr>
              <w:pStyle w:val="ListParagraph"/>
              <w:spacing w:line="23" w:lineRule="atLeast"/>
              <w:ind w:left="360"/>
              <w:rPr>
                <w:rFonts w:cs="Arial"/>
                <w:sz w:val="22"/>
              </w:rPr>
            </w:pPr>
            <w:hyperlink r:id="rId17" w:history="1">
              <w:r w:rsidR="000F6478" w:rsidRPr="009C5333">
                <w:rPr>
                  <w:rStyle w:val="Hyperlink"/>
                  <w:rFonts w:cs="Arial"/>
                  <w:sz w:val="22"/>
                </w:rPr>
                <w:t>www.archaeology.org/news/4858-160922-peru-sipan-reconstruction</w:t>
              </w:r>
            </w:hyperlink>
          </w:p>
          <w:p w:rsidR="000F6478" w:rsidRPr="00583158" w:rsidRDefault="00D35D0A" w:rsidP="00DB1F8C">
            <w:pPr>
              <w:pStyle w:val="ListParagraph"/>
              <w:spacing w:line="23" w:lineRule="atLeast"/>
              <w:ind w:left="360"/>
              <w:rPr>
                <w:rFonts w:cs="Arial"/>
                <w:sz w:val="22"/>
              </w:rPr>
            </w:pPr>
            <w:hyperlink r:id="rId18" w:history="1">
              <w:r w:rsidR="000F6478" w:rsidRPr="009C5333">
                <w:rPr>
                  <w:rStyle w:val="Hyperlink"/>
                  <w:rFonts w:cs="Arial"/>
                  <w:sz w:val="22"/>
                </w:rPr>
                <w:t>www.world-archaeology.com/features/tombs-of-the-lords-of-sipan.htm</w:t>
              </w:r>
            </w:hyperlink>
          </w:p>
        </w:tc>
        <w:tc>
          <w:tcPr>
            <w:tcW w:w="3508" w:type="dxa"/>
            <w:tcBorders>
              <w:top w:val="nil"/>
            </w:tcBorders>
            <w:tcMar>
              <w:top w:w="57" w:type="dxa"/>
              <w:left w:w="57" w:type="dxa"/>
              <w:bottom w:w="57" w:type="dxa"/>
              <w:right w:w="57" w:type="dxa"/>
            </w:tcMar>
          </w:tcPr>
          <w:p w:rsidR="000F6478" w:rsidRPr="0054505A" w:rsidRDefault="000F6478" w:rsidP="00DB1F8C">
            <w:pPr>
              <w:spacing w:line="23" w:lineRule="atLeast"/>
              <w:rPr>
                <w:rFonts w:cs="Arial"/>
                <w:b/>
                <w:sz w:val="22"/>
              </w:rPr>
            </w:pPr>
            <w:r w:rsidRPr="0054505A">
              <w:rPr>
                <w:rFonts w:cs="Arial"/>
                <w:b/>
                <w:sz w:val="22"/>
              </w:rPr>
              <w:t>Extension</w:t>
            </w:r>
          </w:p>
          <w:p w:rsidR="000F6478" w:rsidRDefault="000F6478" w:rsidP="00DB1F8C">
            <w:pPr>
              <w:spacing w:line="23" w:lineRule="atLeast"/>
              <w:rPr>
                <w:rFonts w:cs="Arial"/>
                <w:sz w:val="22"/>
              </w:rPr>
            </w:pPr>
            <w:r>
              <w:rPr>
                <w:rFonts w:cs="Arial"/>
                <w:sz w:val="22"/>
              </w:rPr>
              <w:t>Students are presented with a scenario of a site that is yet to be excavated. Students consider a range of archaeological and/or scientific techniques that may be needed to:</w:t>
            </w:r>
          </w:p>
          <w:p w:rsidR="000F6478" w:rsidRDefault="000F6478" w:rsidP="00DB1F8C">
            <w:pPr>
              <w:pStyle w:val="ListParagraph"/>
              <w:numPr>
                <w:ilvl w:val="0"/>
                <w:numId w:val="14"/>
              </w:numPr>
              <w:spacing w:line="23" w:lineRule="atLeast"/>
              <w:rPr>
                <w:rFonts w:cs="Arial"/>
                <w:sz w:val="22"/>
              </w:rPr>
            </w:pPr>
            <w:r w:rsidRPr="00744F8B">
              <w:rPr>
                <w:rFonts w:cs="Arial"/>
                <w:sz w:val="22"/>
              </w:rPr>
              <w:t>unco</w:t>
            </w:r>
            <w:r>
              <w:rPr>
                <w:rFonts w:cs="Arial"/>
                <w:sz w:val="22"/>
              </w:rPr>
              <w:t>ver the site and its artefacts</w:t>
            </w:r>
          </w:p>
          <w:p w:rsidR="000F6478" w:rsidRPr="00744F8B" w:rsidRDefault="000F6478" w:rsidP="00DB1F8C">
            <w:pPr>
              <w:pStyle w:val="ListParagraph"/>
              <w:numPr>
                <w:ilvl w:val="0"/>
                <w:numId w:val="14"/>
              </w:numPr>
              <w:spacing w:line="23" w:lineRule="atLeast"/>
              <w:rPr>
                <w:rFonts w:cs="Arial"/>
                <w:sz w:val="22"/>
              </w:rPr>
            </w:pPr>
            <w:proofErr w:type="gramStart"/>
            <w:r w:rsidRPr="00744F8B">
              <w:rPr>
                <w:rFonts w:cs="Arial"/>
                <w:sz w:val="22"/>
              </w:rPr>
              <w:t>interpre</w:t>
            </w:r>
            <w:r>
              <w:rPr>
                <w:rFonts w:cs="Arial"/>
                <w:sz w:val="22"/>
              </w:rPr>
              <w:t>t</w:t>
            </w:r>
            <w:proofErr w:type="gramEnd"/>
            <w:r>
              <w:rPr>
                <w:rFonts w:cs="Arial"/>
                <w:sz w:val="22"/>
              </w:rPr>
              <w:t xml:space="preserve"> the finds and draw conclusions about the purpose of the site and the lives of the people who lived there.</w:t>
            </w:r>
          </w:p>
          <w:p w:rsidR="000F6478" w:rsidRDefault="000F6478" w:rsidP="00DB1F8C">
            <w:pPr>
              <w:spacing w:line="23" w:lineRule="atLeast"/>
              <w:rPr>
                <w:rFonts w:cs="Arial"/>
                <w:sz w:val="22"/>
              </w:rPr>
            </w:pPr>
          </w:p>
        </w:tc>
      </w:tr>
      <w:tr w:rsidR="00C756CE" w:rsidRPr="00433F57" w:rsidTr="000F6478">
        <w:trPr>
          <w:trHeight w:val="3391"/>
        </w:trPr>
        <w:tc>
          <w:tcPr>
            <w:tcW w:w="4431" w:type="dxa"/>
            <w:tcMar>
              <w:top w:w="57" w:type="dxa"/>
              <w:left w:w="57" w:type="dxa"/>
              <w:bottom w:w="57" w:type="dxa"/>
              <w:right w:w="57" w:type="dxa"/>
            </w:tcMar>
          </w:tcPr>
          <w:p w:rsidR="00C756CE" w:rsidRPr="00C756CE" w:rsidRDefault="00C756CE" w:rsidP="00DB1F8C">
            <w:pPr>
              <w:spacing w:before="120" w:line="23" w:lineRule="atLeast"/>
              <w:rPr>
                <w:rFonts w:cs="Arial"/>
                <w:sz w:val="22"/>
              </w:rPr>
            </w:pPr>
          </w:p>
        </w:tc>
        <w:tc>
          <w:tcPr>
            <w:tcW w:w="7461" w:type="dxa"/>
            <w:tcMar>
              <w:top w:w="57" w:type="dxa"/>
              <w:left w:w="57" w:type="dxa"/>
              <w:bottom w:w="57" w:type="dxa"/>
              <w:right w:w="57" w:type="dxa"/>
            </w:tcMar>
          </w:tcPr>
          <w:p w:rsidR="00C756CE" w:rsidRPr="005526F0" w:rsidRDefault="00C756CE" w:rsidP="00DB1F8C">
            <w:pPr>
              <w:pStyle w:val="ListParagraph"/>
              <w:numPr>
                <w:ilvl w:val="0"/>
                <w:numId w:val="20"/>
              </w:numPr>
              <w:spacing w:line="23" w:lineRule="atLeast"/>
              <w:rPr>
                <w:rFonts w:cs="Arial"/>
                <w:sz w:val="22"/>
              </w:rPr>
            </w:pPr>
            <w:r w:rsidRPr="005526F0">
              <w:rPr>
                <w:rFonts w:cs="Arial"/>
                <w:sz w:val="22"/>
              </w:rPr>
              <w:t xml:space="preserve">Students are introduced to the Nazca Lines through the use of images, Google Maps/Earth, or a short video clip. Students then select </w:t>
            </w:r>
            <w:r>
              <w:rPr>
                <w:rFonts w:cs="Arial"/>
                <w:sz w:val="22"/>
              </w:rPr>
              <w:t>five</w:t>
            </w:r>
            <w:r w:rsidRPr="005526F0">
              <w:rPr>
                <w:rFonts w:cs="Arial"/>
                <w:sz w:val="22"/>
              </w:rPr>
              <w:t xml:space="preserve"> </w:t>
            </w:r>
            <w:proofErr w:type="spellStart"/>
            <w:r w:rsidRPr="005526F0">
              <w:rPr>
                <w:rFonts w:cs="Arial"/>
                <w:sz w:val="22"/>
              </w:rPr>
              <w:t>geoglyphs</w:t>
            </w:r>
            <w:proofErr w:type="spellEnd"/>
            <w:r w:rsidRPr="005526F0">
              <w:rPr>
                <w:rFonts w:cs="Arial"/>
                <w:sz w:val="22"/>
              </w:rPr>
              <w:t xml:space="preserve"> to </w:t>
            </w:r>
            <w:r>
              <w:rPr>
                <w:rFonts w:cs="Arial"/>
                <w:sz w:val="22"/>
              </w:rPr>
              <w:t>sketch onto a map of the site</w:t>
            </w:r>
            <w:r w:rsidRPr="005526F0">
              <w:rPr>
                <w:rFonts w:cs="Arial"/>
                <w:sz w:val="22"/>
              </w:rPr>
              <w:t>. Teacher-led discussion may include questions such as:</w:t>
            </w:r>
          </w:p>
          <w:p w:rsidR="00C756CE" w:rsidRPr="00970E5A" w:rsidRDefault="00C756CE" w:rsidP="00DB1F8C">
            <w:pPr>
              <w:pStyle w:val="ListParagraph"/>
              <w:numPr>
                <w:ilvl w:val="0"/>
                <w:numId w:val="19"/>
              </w:numPr>
              <w:spacing w:line="23" w:lineRule="atLeast"/>
              <w:rPr>
                <w:rFonts w:cs="Arial"/>
                <w:sz w:val="22"/>
              </w:rPr>
            </w:pPr>
            <w:r w:rsidRPr="00970E5A">
              <w:rPr>
                <w:rFonts w:cs="Arial"/>
                <w:sz w:val="22"/>
              </w:rPr>
              <w:t xml:space="preserve">What figures do the </w:t>
            </w:r>
            <w:proofErr w:type="spellStart"/>
            <w:r w:rsidRPr="00970E5A">
              <w:rPr>
                <w:rFonts w:cs="Arial"/>
                <w:sz w:val="22"/>
              </w:rPr>
              <w:t>geoglyphs</w:t>
            </w:r>
            <w:proofErr w:type="spellEnd"/>
            <w:r w:rsidRPr="00970E5A">
              <w:rPr>
                <w:rFonts w:cs="Arial"/>
                <w:sz w:val="22"/>
              </w:rPr>
              <w:t xml:space="preserve"> depict?</w:t>
            </w:r>
          </w:p>
          <w:p w:rsidR="00C756CE" w:rsidRPr="00970E5A" w:rsidRDefault="00C756CE" w:rsidP="00DB1F8C">
            <w:pPr>
              <w:pStyle w:val="ListParagraph"/>
              <w:numPr>
                <w:ilvl w:val="0"/>
                <w:numId w:val="19"/>
              </w:numPr>
              <w:spacing w:line="23" w:lineRule="atLeast"/>
              <w:rPr>
                <w:rFonts w:cs="Arial"/>
                <w:sz w:val="22"/>
              </w:rPr>
            </w:pPr>
            <w:r w:rsidRPr="00970E5A">
              <w:rPr>
                <w:rFonts w:cs="Arial"/>
                <w:sz w:val="22"/>
              </w:rPr>
              <w:t>How old are they?</w:t>
            </w:r>
          </w:p>
          <w:p w:rsidR="00C756CE" w:rsidRPr="00970E5A" w:rsidRDefault="00C756CE" w:rsidP="00DB1F8C">
            <w:pPr>
              <w:pStyle w:val="ListParagraph"/>
              <w:numPr>
                <w:ilvl w:val="0"/>
                <w:numId w:val="19"/>
              </w:numPr>
              <w:spacing w:line="23" w:lineRule="atLeast"/>
              <w:rPr>
                <w:rFonts w:cs="Arial"/>
                <w:sz w:val="22"/>
              </w:rPr>
            </w:pPr>
            <w:r w:rsidRPr="00970E5A">
              <w:rPr>
                <w:rFonts w:cs="Arial"/>
                <w:sz w:val="22"/>
              </w:rPr>
              <w:t>How large are they?</w:t>
            </w:r>
          </w:p>
          <w:p w:rsidR="00C756CE" w:rsidRPr="00970E5A" w:rsidRDefault="00C756CE" w:rsidP="00DB1F8C">
            <w:pPr>
              <w:pStyle w:val="ListParagraph"/>
              <w:numPr>
                <w:ilvl w:val="0"/>
                <w:numId w:val="19"/>
              </w:numPr>
              <w:spacing w:line="23" w:lineRule="atLeast"/>
              <w:rPr>
                <w:rFonts w:cs="Arial"/>
                <w:sz w:val="22"/>
              </w:rPr>
            </w:pPr>
            <w:r w:rsidRPr="00970E5A">
              <w:rPr>
                <w:rFonts w:cs="Arial"/>
                <w:sz w:val="22"/>
              </w:rPr>
              <w:t>How were they made?</w:t>
            </w:r>
          </w:p>
          <w:p w:rsidR="00C756CE" w:rsidRPr="00970E5A" w:rsidRDefault="00C756CE" w:rsidP="00DB1F8C">
            <w:pPr>
              <w:pStyle w:val="ListParagraph"/>
              <w:numPr>
                <w:ilvl w:val="0"/>
                <w:numId w:val="19"/>
              </w:numPr>
              <w:spacing w:line="23" w:lineRule="atLeast"/>
              <w:rPr>
                <w:rFonts w:cs="Arial"/>
                <w:sz w:val="22"/>
              </w:rPr>
            </w:pPr>
            <w:r w:rsidRPr="00970E5A">
              <w:rPr>
                <w:rFonts w:cs="Arial"/>
                <w:sz w:val="22"/>
              </w:rPr>
              <w:t>How have they survived?</w:t>
            </w:r>
          </w:p>
          <w:p w:rsidR="00C756CE" w:rsidRPr="00583158" w:rsidRDefault="00C756CE" w:rsidP="00DB1F8C">
            <w:pPr>
              <w:pStyle w:val="ListParagraph"/>
              <w:numPr>
                <w:ilvl w:val="0"/>
                <w:numId w:val="20"/>
              </w:numPr>
              <w:spacing w:line="23" w:lineRule="atLeast"/>
              <w:rPr>
                <w:rFonts w:cs="Arial"/>
                <w:sz w:val="22"/>
              </w:rPr>
            </w:pPr>
            <w:r w:rsidRPr="00FF1AA6">
              <w:rPr>
                <w:rFonts w:cs="Arial"/>
                <w:sz w:val="22"/>
              </w:rPr>
              <w:t>Students use the information explored in class</w:t>
            </w:r>
            <w:r>
              <w:rPr>
                <w:rFonts w:cs="Arial"/>
                <w:sz w:val="22"/>
              </w:rPr>
              <w:t>, as well as their own research, to develop a description of the archaeological investigation of the Nazca Lines and to hypothesise</w:t>
            </w:r>
            <w:r w:rsidRPr="00FF1AA6">
              <w:rPr>
                <w:rFonts w:cs="Arial"/>
                <w:sz w:val="22"/>
              </w:rPr>
              <w:t xml:space="preserve"> their purpose</w:t>
            </w:r>
            <w:r>
              <w:rPr>
                <w:rFonts w:cs="Arial"/>
                <w:sz w:val="22"/>
              </w:rPr>
              <w:t>/significance for the Nazca</w:t>
            </w:r>
            <w:r w:rsidRPr="00FF1AA6">
              <w:rPr>
                <w:rFonts w:cs="Arial"/>
                <w:sz w:val="22"/>
              </w:rPr>
              <w:t xml:space="preserve">. </w:t>
            </w:r>
          </w:p>
        </w:tc>
        <w:tc>
          <w:tcPr>
            <w:tcW w:w="3508" w:type="dxa"/>
            <w:tcMar>
              <w:top w:w="57" w:type="dxa"/>
              <w:left w:w="57" w:type="dxa"/>
              <w:bottom w:w="57" w:type="dxa"/>
              <w:right w:w="57" w:type="dxa"/>
            </w:tcMar>
          </w:tcPr>
          <w:p w:rsidR="00C756CE" w:rsidRPr="00C756CE" w:rsidRDefault="00C756CE" w:rsidP="00DB1F8C">
            <w:pPr>
              <w:spacing w:line="23" w:lineRule="atLeast"/>
              <w:rPr>
                <w:rFonts w:cs="Arial"/>
                <w:sz w:val="22"/>
              </w:rPr>
            </w:pPr>
          </w:p>
        </w:tc>
      </w:tr>
      <w:tr w:rsidR="00FF1AA6" w:rsidRPr="00433F57" w:rsidTr="000F6478">
        <w:trPr>
          <w:trHeight w:val="2966"/>
        </w:trPr>
        <w:tc>
          <w:tcPr>
            <w:tcW w:w="4431" w:type="dxa"/>
            <w:tcMar>
              <w:top w:w="57" w:type="dxa"/>
              <w:left w:w="57" w:type="dxa"/>
              <w:bottom w:w="57" w:type="dxa"/>
              <w:right w:w="57" w:type="dxa"/>
            </w:tcMar>
          </w:tcPr>
          <w:p w:rsidR="00FF1AA6" w:rsidRDefault="00FF1AA6" w:rsidP="00DB1F8C">
            <w:pPr>
              <w:pStyle w:val="ListParagraph"/>
              <w:numPr>
                <w:ilvl w:val="0"/>
                <w:numId w:val="20"/>
              </w:numPr>
              <w:spacing w:line="23" w:lineRule="atLeast"/>
              <w:rPr>
                <w:rFonts w:cs="Arial"/>
                <w:sz w:val="22"/>
              </w:rPr>
            </w:pPr>
            <w:r w:rsidRPr="0069645B">
              <w:rPr>
                <w:rFonts w:cs="Arial"/>
                <w:sz w:val="22"/>
              </w:rPr>
              <w:t>problems associated with reconstructing the past through archaeological evidence, for example in relation to understanding ancient customs and religious beliefs</w:t>
            </w:r>
            <w:r w:rsidR="001157DC">
              <w:rPr>
                <w:rFonts w:cs="Arial"/>
                <w:sz w:val="22"/>
              </w:rPr>
              <w:t xml:space="preserve"> </w:t>
            </w:r>
            <w:r w:rsidR="001157DC" w:rsidRPr="00B84B07">
              <w:rPr>
                <w:noProof/>
                <w:lang w:eastAsia="en-AU"/>
              </w:rPr>
              <w:drawing>
                <wp:inline distT="0" distB="0" distL="0" distR="0" wp14:anchorId="25356181" wp14:editId="0BEA4A96">
                  <wp:extent cx="117179" cy="100330"/>
                  <wp:effectExtent l="0" t="0" r="0" b="0"/>
                  <wp:docPr id="1439" name="Picture 1439" descr="Aboriginal and Torres Strait Islander histories and cultures icon" title="Aboriginal and Torres Strait Islander histories and cultures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0" name="image262.png" title="Aboriginal and Torres Strait Islander histories and cultures icon"/>
                          <pic:cNvPicPr preferRelativeResize="0"/>
                        </pic:nvPicPr>
                        <pic:blipFill>
                          <a:blip r:embed="rId19"/>
                          <a:srcRect/>
                          <a:stretch>
                            <a:fillRect/>
                          </a:stretch>
                        </pic:blipFill>
                        <pic:spPr>
                          <a:xfrm>
                            <a:off x="0" y="0"/>
                            <a:ext cx="116840" cy="100330"/>
                          </a:xfrm>
                          <a:prstGeom prst="rect">
                            <a:avLst/>
                          </a:prstGeom>
                          <a:ln/>
                        </pic:spPr>
                      </pic:pic>
                    </a:graphicData>
                  </a:graphic>
                </wp:inline>
              </w:drawing>
            </w:r>
            <w:r w:rsidR="001157DC">
              <w:rPr>
                <w:rFonts w:cs="Arial"/>
                <w:sz w:val="22"/>
              </w:rPr>
              <w:t xml:space="preserve"> </w:t>
            </w:r>
            <w:r w:rsidR="001157DC" w:rsidRPr="00B84B07">
              <w:rPr>
                <w:noProof/>
                <w:lang w:eastAsia="en-AU"/>
              </w:rPr>
              <w:drawing>
                <wp:inline distT="0" distB="0" distL="0" distR="0" wp14:anchorId="363C233A" wp14:editId="3C202D88">
                  <wp:extent cx="128270" cy="100330"/>
                  <wp:effectExtent l="0" t="0" r="5080" b="0"/>
                  <wp:docPr id="15" name="Picture 15"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12"/>
                          <a:srcRect/>
                          <a:stretch>
                            <a:fillRect/>
                          </a:stretch>
                        </pic:blipFill>
                        <pic:spPr>
                          <a:xfrm>
                            <a:off x="0" y="0"/>
                            <a:ext cx="128270" cy="100330"/>
                          </a:xfrm>
                          <a:prstGeom prst="rect">
                            <a:avLst/>
                          </a:prstGeom>
                          <a:ln/>
                        </pic:spPr>
                      </pic:pic>
                    </a:graphicData>
                  </a:graphic>
                </wp:inline>
              </w:drawing>
            </w:r>
            <w:r w:rsidR="001157DC">
              <w:rPr>
                <w:rFonts w:cs="Arial"/>
                <w:sz w:val="22"/>
              </w:rPr>
              <w:t xml:space="preserve"> </w:t>
            </w:r>
            <w:r w:rsidR="001157DC" w:rsidRPr="00B84B07">
              <w:rPr>
                <w:noProof/>
                <w:lang w:eastAsia="en-AU"/>
              </w:rPr>
              <w:drawing>
                <wp:inline distT="0" distB="0" distL="0" distR="0" wp14:anchorId="397F7C7E" wp14:editId="6AD7CF8D">
                  <wp:extent cx="128270" cy="100330"/>
                  <wp:effectExtent l="0" t="0" r="5080" b="0"/>
                  <wp:docPr id="16" name="Picture 16" descr="Ethical understanding icon" title="Ethical understand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5" name="image255.png" title="Ethical understanding icon"/>
                          <pic:cNvPicPr preferRelativeResize="0"/>
                        </pic:nvPicPr>
                        <pic:blipFill>
                          <a:blip r:embed="rId9"/>
                          <a:srcRect/>
                          <a:stretch>
                            <a:fillRect/>
                          </a:stretch>
                        </pic:blipFill>
                        <pic:spPr>
                          <a:xfrm>
                            <a:off x="0" y="0"/>
                            <a:ext cx="128270" cy="100330"/>
                          </a:xfrm>
                          <a:prstGeom prst="rect">
                            <a:avLst/>
                          </a:prstGeom>
                          <a:ln/>
                        </pic:spPr>
                      </pic:pic>
                    </a:graphicData>
                  </a:graphic>
                </wp:inline>
              </w:drawing>
            </w:r>
            <w:r w:rsidR="001157DC">
              <w:rPr>
                <w:rFonts w:cs="Arial"/>
                <w:sz w:val="22"/>
              </w:rPr>
              <w:t xml:space="preserve"> </w:t>
            </w:r>
            <w:r w:rsidR="001157DC" w:rsidRPr="00B84B07">
              <w:rPr>
                <w:noProof/>
                <w:lang w:eastAsia="en-AU"/>
              </w:rPr>
              <w:drawing>
                <wp:inline distT="0" distB="0" distL="0" distR="0" wp14:anchorId="744255FF" wp14:editId="2FEA088E">
                  <wp:extent cx="100330" cy="100330"/>
                  <wp:effectExtent l="0" t="0" r="0" b="0"/>
                  <wp:docPr id="17" name="Picture 17" descr="Intercultural understanding icon" title="Intercultural understand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1" name="image339.png" title="Intercultural understanding icon"/>
                          <pic:cNvPicPr preferRelativeResize="0"/>
                        </pic:nvPicPr>
                        <pic:blipFill>
                          <a:blip r:embed="rId13"/>
                          <a:srcRect/>
                          <a:stretch>
                            <a:fillRect/>
                          </a:stretch>
                        </pic:blipFill>
                        <pic:spPr>
                          <a:xfrm>
                            <a:off x="0" y="0"/>
                            <a:ext cx="100330" cy="100330"/>
                          </a:xfrm>
                          <a:prstGeom prst="rect">
                            <a:avLst/>
                          </a:prstGeom>
                          <a:ln/>
                        </pic:spPr>
                      </pic:pic>
                    </a:graphicData>
                  </a:graphic>
                </wp:inline>
              </w:drawing>
            </w:r>
          </w:p>
          <w:p w:rsidR="00436523" w:rsidRDefault="00436523" w:rsidP="00DB1F8C">
            <w:pPr>
              <w:spacing w:line="23" w:lineRule="atLeast"/>
              <w:rPr>
                <w:rFonts w:cs="Arial"/>
                <w:sz w:val="22"/>
              </w:rPr>
            </w:pPr>
          </w:p>
          <w:p w:rsidR="00436523" w:rsidRDefault="00EE3EA5" w:rsidP="00DB1F8C">
            <w:pPr>
              <w:pStyle w:val="ListParagraph"/>
              <w:numPr>
                <w:ilvl w:val="0"/>
                <w:numId w:val="20"/>
              </w:numPr>
              <w:spacing w:line="23" w:lineRule="atLeast"/>
              <w:rPr>
                <w:rFonts w:cs="Arial"/>
                <w:sz w:val="22"/>
              </w:rPr>
            </w:pPr>
            <w:r>
              <w:rPr>
                <w:rFonts w:cs="Arial"/>
                <w:sz w:val="22"/>
              </w:rPr>
              <w:t>a</w:t>
            </w:r>
            <w:r w:rsidR="00436523" w:rsidRPr="0069645B">
              <w:rPr>
                <w:rFonts w:cs="Arial"/>
                <w:sz w:val="22"/>
              </w:rPr>
              <w:t xml:space="preserve">nalyse and synthesise evidence from different types of sources </w:t>
            </w:r>
            <w:r w:rsidR="00436523">
              <w:rPr>
                <w:rFonts w:cs="Arial"/>
                <w:sz w:val="22"/>
              </w:rPr>
              <w:t>to develop reasoned claims (ACHA</w:t>
            </w:r>
            <w:r w:rsidR="00436523" w:rsidRPr="0069645B">
              <w:rPr>
                <w:rFonts w:cs="Arial"/>
                <w:sz w:val="22"/>
              </w:rPr>
              <w:t xml:space="preserve">H008) </w:t>
            </w:r>
            <w:r w:rsidR="00436523" w:rsidRPr="00B84B07">
              <w:rPr>
                <w:noProof/>
                <w:lang w:eastAsia="en-AU"/>
              </w:rPr>
              <w:drawing>
                <wp:inline distT="0" distB="0" distL="0" distR="0" wp14:anchorId="4056FF3C" wp14:editId="648A7DDB">
                  <wp:extent cx="128270" cy="100330"/>
                  <wp:effectExtent l="0" t="0" r="5080" b="0"/>
                  <wp:docPr id="4" name="Picture 4"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12"/>
                          <a:srcRect/>
                          <a:stretch>
                            <a:fillRect/>
                          </a:stretch>
                        </pic:blipFill>
                        <pic:spPr>
                          <a:xfrm>
                            <a:off x="0" y="0"/>
                            <a:ext cx="128270" cy="100330"/>
                          </a:xfrm>
                          <a:prstGeom prst="rect">
                            <a:avLst/>
                          </a:prstGeom>
                          <a:ln/>
                        </pic:spPr>
                      </pic:pic>
                    </a:graphicData>
                  </a:graphic>
                </wp:inline>
              </w:drawing>
            </w:r>
            <w:r w:rsidR="00436523" w:rsidRPr="0069645B">
              <w:rPr>
                <w:rFonts w:cs="Arial"/>
                <w:sz w:val="22"/>
              </w:rPr>
              <w:t xml:space="preserve"> </w:t>
            </w:r>
            <w:r w:rsidR="00436523" w:rsidRPr="00B84B07">
              <w:rPr>
                <w:noProof/>
                <w:lang w:eastAsia="en-AU"/>
              </w:rPr>
              <w:drawing>
                <wp:inline distT="0" distB="0" distL="0" distR="0" wp14:anchorId="300B2B54" wp14:editId="3789F727">
                  <wp:extent cx="136380" cy="100330"/>
                  <wp:effectExtent l="0" t="0" r="0" b="0"/>
                  <wp:docPr id="22" name="Picture 22" descr=" Information and communication technology capability icon" title="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0" name="image284.png" title=" Information and communication technology capability icon"/>
                          <pic:cNvPicPr preferRelativeResize="0"/>
                        </pic:nvPicPr>
                        <pic:blipFill>
                          <a:blip r:embed="rId10"/>
                          <a:srcRect/>
                          <a:stretch>
                            <a:fillRect/>
                          </a:stretch>
                        </pic:blipFill>
                        <pic:spPr>
                          <a:xfrm>
                            <a:off x="0" y="0"/>
                            <a:ext cx="135890" cy="100330"/>
                          </a:xfrm>
                          <a:prstGeom prst="rect">
                            <a:avLst/>
                          </a:prstGeom>
                          <a:ln/>
                        </pic:spPr>
                      </pic:pic>
                    </a:graphicData>
                  </a:graphic>
                </wp:inline>
              </w:drawing>
            </w:r>
            <w:r w:rsidR="00436523" w:rsidRPr="0069645B">
              <w:rPr>
                <w:rFonts w:cs="Arial"/>
                <w:sz w:val="22"/>
              </w:rPr>
              <w:t xml:space="preserve"> </w:t>
            </w:r>
            <w:r w:rsidR="00436523" w:rsidRPr="00B84B07">
              <w:rPr>
                <w:noProof/>
                <w:lang w:eastAsia="en-AU"/>
              </w:rPr>
              <w:drawing>
                <wp:inline distT="0" distB="0" distL="0" distR="0" wp14:anchorId="42DB7181" wp14:editId="779E2FA3">
                  <wp:extent cx="136380" cy="100330"/>
                  <wp:effectExtent l="0" t="0" r="0" b="0"/>
                  <wp:docPr id="23" name="Picture 23" descr="Literacy icon" title="Lit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2" name="image221.png" title="Literacy icon"/>
                          <pic:cNvPicPr preferRelativeResize="0"/>
                        </pic:nvPicPr>
                        <pic:blipFill>
                          <a:blip r:embed="rId11"/>
                          <a:srcRect/>
                          <a:stretch>
                            <a:fillRect/>
                          </a:stretch>
                        </pic:blipFill>
                        <pic:spPr>
                          <a:xfrm>
                            <a:off x="0" y="0"/>
                            <a:ext cx="135890" cy="100330"/>
                          </a:xfrm>
                          <a:prstGeom prst="rect">
                            <a:avLst/>
                          </a:prstGeom>
                          <a:ln/>
                        </pic:spPr>
                      </pic:pic>
                    </a:graphicData>
                  </a:graphic>
                </wp:inline>
              </w:drawing>
            </w:r>
          </w:p>
          <w:p w:rsidR="00436523" w:rsidRPr="00436523" w:rsidRDefault="00EE3EA5" w:rsidP="00DB1F8C">
            <w:pPr>
              <w:pStyle w:val="ListParagraph"/>
              <w:numPr>
                <w:ilvl w:val="0"/>
                <w:numId w:val="20"/>
              </w:numPr>
              <w:spacing w:line="23" w:lineRule="atLeast"/>
              <w:rPr>
                <w:rFonts w:cs="Arial"/>
                <w:sz w:val="22"/>
              </w:rPr>
            </w:pPr>
            <w:r>
              <w:rPr>
                <w:rFonts w:cs="Arial"/>
                <w:sz w:val="22"/>
              </w:rPr>
              <w:t>i</w:t>
            </w:r>
            <w:r w:rsidR="00436523" w:rsidRPr="0069645B">
              <w:rPr>
                <w:rFonts w:cs="Arial"/>
                <w:sz w:val="22"/>
              </w:rPr>
              <w:t>dentify and analyse problems relating to sources in the</w:t>
            </w:r>
            <w:r w:rsidR="00436523">
              <w:rPr>
                <w:rFonts w:cs="Arial"/>
                <w:sz w:val="22"/>
              </w:rPr>
              <w:t xml:space="preserve"> investigation of the past (ACHA</w:t>
            </w:r>
            <w:r w:rsidR="00436523" w:rsidRPr="0069645B">
              <w:rPr>
                <w:rFonts w:cs="Arial"/>
                <w:sz w:val="22"/>
              </w:rPr>
              <w:t xml:space="preserve">H011) </w:t>
            </w:r>
            <w:r w:rsidR="00436523" w:rsidRPr="00B84B07">
              <w:rPr>
                <w:noProof/>
                <w:lang w:eastAsia="en-AU"/>
              </w:rPr>
              <w:drawing>
                <wp:inline distT="0" distB="0" distL="0" distR="0" wp14:anchorId="0A966EE3" wp14:editId="4828B8E1">
                  <wp:extent cx="128270" cy="100330"/>
                  <wp:effectExtent l="0" t="0" r="5080" b="0"/>
                  <wp:docPr id="1412" name="Picture 1412"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12"/>
                          <a:srcRect/>
                          <a:stretch>
                            <a:fillRect/>
                          </a:stretch>
                        </pic:blipFill>
                        <pic:spPr>
                          <a:xfrm>
                            <a:off x="0" y="0"/>
                            <a:ext cx="128270" cy="100330"/>
                          </a:xfrm>
                          <a:prstGeom prst="rect">
                            <a:avLst/>
                          </a:prstGeom>
                          <a:ln/>
                        </pic:spPr>
                      </pic:pic>
                    </a:graphicData>
                  </a:graphic>
                </wp:inline>
              </w:drawing>
            </w:r>
            <w:r w:rsidR="00436523" w:rsidRPr="0069645B">
              <w:rPr>
                <w:rFonts w:cs="Arial"/>
                <w:sz w:val="22"/>
              </w:rPr>
              <w:t xml:space="preserve"> </w:t>
            </w:r>
            <w:r w:rsidR="00436523" w:rsidRPr="00B84B07">
              <w:rPr>
                <w:noProof/>
                <w:lang w:eastAsia="en-AU"/>
              </w:rPr>
              <w:drawing>
                <wp:inline distT="0" distB="0" distL="0" distR="0" wp14:anchorId="5D497557" wp14:editId="66277022">
                  <wp:extent cx="100330" cy="100330"/>
                  <wp:effectExtent l="0" t="0" r="0" b="0"/>
                  <wp:docPr id="1413" name="Picture 1413" descr="Intercultural understanding icon" title="Intercultural understand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1" name="image339.png" title="Intercultural understanding icon"/>
                          <pic:cNvPicPr preferRelativeResize="0"/>
                        </pic:nvPicPr>
                        <pic:blipFill>
                          <a:blip r:embed="rId13"/>
                          <a:srcRect/>
                          <a:stretch>
                            <a:fillRect/>
                          </a:stretch>
                        </pic:blipFill>
                        <pic:spPr>
                          <a:xfrm>
                            <a:off x="0" y="0"/>
                            <a:ext cx="100330" cy="100330"/>
                          </a:xfrm>
                          <a:prstGeom prst="rect">
                            <a:avLst/>
                          </a:prstGeom>
                          <a:ln/>
                        </pic:spPr>
                      </pic:pic>
                    </a:graphicData>
                  </a:graphic>
                </wp:inline>
              </w:drawing>
            </w:r>
          </w:p>
        </w:tc>
        <w:tc>
          <w:tcPr>
            <w:tcW w:w="7461" w:type="dxa"/>
            <w:tcMar>
              <w:top w:w="57" w:type="dxa"/>
              <w:left w:w="57" w:type="dxa"/>
              <w:bottom w:w="57" w:type="dxa"/>
              <w:right w:w="57" w:type="dxa"/>
            </w:tcMar>
          </w:tcPr>
          <w:p w:rsidR="00EB11B7" w:rsidRDefault="00EB11B7" w:rsidP="00DB1F8C">
            <w:pPr>
              <w:pStyle w:val="ListParagraph"/>
              <w:numPr>
                <w:ilvl w:val="0"/>
                <w:numId w:val="20"/>
              </w:numPr>
              <w:spacing w:line="23" w:lineRule="atLeast"/>
              <w:rPr>
                <w:rFonts w:cs="Arial"/>
                <w:sz w:val="22"/>
              </w:rPr>
            </w:pPr>
            <w:r>
              <w:rPr>
                <w:rFonts w:cs="Arial"/>
                <w:sz w:val="22"/>
              </w:rPr>
              <w:t>Students investigate the range of theories surrounding the purpose of the Nazca Lines, recording the information they collect, including any reference to archaeological evidence that supports/refutes the theories investigated.</w:t>
            </w:r>
          </w:p>
          <w:p w:rsidR="00EB11B7" w:rsidRDefault="00EB11B7" w:rsidP="00DB1F8C">
            <w:pPr>
              <w:pStyle w:val="ListParagraph"/>
              <w:numPr>
                <w:ilvl w:val="0"/>
                <w:numId w:val="20"/>
              </w:numPr>
              <w:spacing w:line="23" w:lineRule="atLeast"/>
              <w:rPr>
                <w:rFonts w:cs="Arial"/>
                <w:sz w:val="22"/>
              </w:rPr>
            </w:pPr>
            <w:r>
              <w:rPr>
                <w:rFonts w:cs="Arial"/>
                <w:sz w:val="22"/>
              </w:rPr>
              <w:t>Students engage in a class discussion where they share the sources of information they used, any differences/inconsistencies in the information accessed and possible reasons.</w:t>
            </w:r>
          </w:p>
          <w:p w:rsidR="00764F07" w:rsidRDefault="00744F8B" w:rsidP="00DB1F8C">
            <w:pPr>
              <w:pStyle w:val="ListParagraph"/>
              <w:numPr>
                <w:ilvl w:val="0"/>
                <w:numId w:val="20"/>
              </w:numPr>
              <w:spacing w:line="23" w:lineRule="atLeast"/>
              <w:rPr>
                <w:rFonts w:cs="Arial"/>
                <w:sz w:val="22"/>
              </w:rPr>
            </w:pPr>
            <w:r>
              <w:rPr>
                <w:rFonts w:cs="Arial"/>
                <w:sz w:val="22"/>
              </w:rPr>
              <w:t>As a c</w:t>
            </w:r>
            <w:r w:rsidR="00764F07">
              <w:rPr>
                <w:rFonts w:cs="Arial"/>
                <w:sz w:val="22"/>
              </w:rPr>
              <w:t>lass</w:t>
            </w:r>
            <w:r>
              <w:rPr>
                <w:rFonts w:cs="Arial"/>
                <w:sz w:val="22"/>
              </w:rPr>
              <w:t>, students share their</w:t>
            </w:r>
            <w:r w:rsidR="00EB11B7">
              <w:rPr>
                <w:rFonts w:cs="Arial"/>
                <w:sz w:val="22"/>
              </w:rPr>
              <w:t xml:space="preserve"> own</w:t>
            </w:r>
            <w:r>
              <w:rPr>
                <w:rFonts w:cs="Arial"/>
                <w:sz w:val="22"/>
              </w:rPr>
              <w:t xml:space="preserve"> theories about</w:t>
            </w:r>
            <w:r w:rsidR="00764F07">
              <w:rPr>
                <w:rFonts w:cs="Arial"/>
                <w:sz w:val="22"/>
              </w:rPr>
              <w:t xml:space="preserve"> the purpo</w:t>
            </w:r>
            <w:r>
              <w:rPr>
                <w:rFonts w:cs="Arial"/>
                <w:sz w:val="22"/>
              </w:rPr>
              <w:t>se of the Nazca Lines</w:t>
            </w:r>
            <w:r w:rsidR="00764F07">
              <w:rPr>
                <w:rFonts w:cs="Arial"/>
                <w:sz w:val="22"/>
              </w:rPr>
              <w:t xml:space="preserve">. Students consider other sources </w:t>
            </w:r>
            <w:r w:rsidR="003A3AAA">
              <w:rPr>
                <w:rFonts w:cs="Arial"/>
                <w:sz w:val="22"/>
              </w:rPr>
              <w:t xml:space="preserve">of information </w:t>
            </w:r>
            <w:r w:rsidR="00764F07">
              <w:rPr>
                <w:rFonts w:cs="Arial"/>
                <w:sz w:val="22"/>
              </w:rPr>
              <w:t xml:space="preserve">which may further archaeologists’ understanding of the </w:t>
            </w:r>
            <w:proofErr w:type="spellStart"/>
            <w:r w:rsidR="00764F07">
              <w:rPr>
                <w:rFonts w:cs="Arial"/>
                <w:sz w:val="22"/>
              </w:rPr>
              <w:t>geoglyphs</w:t>
            </w:r>
            <w:proofErr w:type="spellEnd"/>
            <w:r w:rsidR="00764F07">
              <w:rPr>
                <w:rFonts w:cs="Arial"/>
                <w:sz w:val="22"/>
              </w:rPr>
              <w:t>.</w:t>
            </w:r>
          </w:p>
          <w:p w:rsidR="00764F07" w:rsidRDefault="00764F07" w:rsidP="00DB1F8C">
            <w:pPr>
              <w:pStyle w:val="ListParagraph"/>
              <w:numPr>
                <w:ilvl w:val="0"/>
                <w:numId w:val="20"/>
              </w:numPr>
              <w:spacing w:line="23" w:lineRule="atLeast"/>
              <w:rPr>
                <w:rFonts w:cs="Arial"/>
                <w:sz w:val="22"/>
              </w:rPr>
            </w:pPr>
            <w:r>
              <w:rPr>
                <w:rFonts w:cs="Arial"/>
                <w:sz w:val="22"/>
              </w:rPr>
              <w:t xml:space="preserve">Students </w:t>
            </w:r>
            <w:r w:rsidR="003A3AAA">
              <w:rPr>
                <w:rFonts w:cs="Arial"/>
                <w:sz w:val="22"/>
              </w:rPr>
              <w:t>recall Schliemann’s finds and claims relating to Troy, and investigate other sources of information which support/refute Schliemann’s claims. This may include an investigation of:</w:t>
            </w:r>
          </w:p>
          <w:p w:rsidR="003A3AAA" w:rsidRPr="003A3AAA" w:rsidRDefault="003A3AAA" w:rsidP="00DB1F8C">
            <w:pPr>
              <w:pStyle w:val="ListParagraph"/>
              <w:numPr>
                <w:ilvl w:val="1"/>
                <w:numId w:val="20"/>
              </w:numPr>
              <w:spacing w:line="23" w:lineRule="atLeast"/>
              <w:rPr>
                <w:rFonts w:cs="Arial"/>
                <w:sz w:val="22"/>
              </w:rPr>
            </w:pPr>
            <w:r>
              <w:rPr>
                <w:rFonts w:cs="Arial"/>
                <w:sz w:val="22"/>
              </w:rPr>
              <w:t xml:space="preserve">Homer’s </w:t>
            </w:r>
            <w:r w:rsidRPr="003A3AAA">
              <w:rPr>
                <w:rFonts w:cs="Arial"/>
                <w:i/>
                <w:sz w:val="22"/>
              </w:rPr>
              <w:t>Iliad</w:t>
            </w:r>
          </w:p>
          <w:p w:rsidR="003A3AAA" w:rsidRDefault="00E308BC" w:rsidP="00DB1F8C">
            <w:pPr>
              <w:pStyle w:val="ListParagraph"/>
              <w:numPr>
                <w:ilvl w:val="1"/>
                <w:numId w:val="20"/>
              </w:numPr>
              <w:spacing w:line="23" w:lineRule="atLeast"/>
              <w:rPr>
                <w:rFonts w:cs="Arial"/>
                <w:sz w:val="22"/>
              </w:rPr>
            </w:pPr>
            <w:r>
              <w:rPr>
                <w:rFonts w:cs="Arial"/>
                <w:sz w:val="22"/>
              </w:rPr>
              <w:t>Schliemann’s account of the dig and recording methods</w:t>
            </w:r>
          </w:p>
          <w:p w:rsidR="00E308BC" w:rsidRDefault="00E308BC" w:rsidP="00DB1F8C">
            <w:pPr>
              <w:pStyle w:val="ListParagraph"/>
              <w:numPr>
                <w:ilvl w:val="1"/>
                <w:numId w:val="20"/>
              </w:numPr>
              <w:spacing w:line="23" w:lineRule="atLeast"/>
              <w:rPr>
                <w:rFonts w:cs="Arial"/>
                <w:sz w:val="22"/>
              </w:rPr>
            </w:pPr>
            <w:r>
              <w:rPr>
                <w:rFonts w:cs="Arial"/>
                <w:sz w:val="22"/>
              </w:rPr>
              <w:t>The discovery of ‘</w:t>
            </w:r>
            <w:proofErr w:type="spellStart"/>
            <w:r>
              <w:rPr>
                <w:rFonts w:cs="Arial"/>
                <w:sz w:val="22"/>
              </w:rPr>
              <w:t>Priam’s</w:t>
            </w:r>
            <w:proofErr w:type="spellEnd"/>
            <w:r>
              <w:rPr>
                <w:rFonts w:cs="Arial"/>
                <w:sz w:val="22"/>
              </w:rPr>
              <w:t xml:space="preserve"> Treasure’</w:t>
            </w:r>
          </w:p>
          <w:p w:rsidR="00FF1AA6" w:rsidRPr="0069645B" w:rsidRDefault="00E308BC" w:rsidP="00DB1F8C">
            <w:pPr>
              <w:pStyle w:val="ListParagraph"/>
              <w:numPr>
                <w:ilvl w:val="1"/>
                <w:numId w:val="20"/>
              </w:numPr>
              <w:spacing w:line="23" w:lineRule="atLeast"/>
              <w:rPr>
                <w:rFonts w:cs="Arial"/>
                <w:sz w:val="22"/>
              </w:rPr>
            </w:pPr>
            <w:r>
              <w:rPr>
                <w:rFonts w:cs="Arial"/>
                <w:sz w:val="22"/>
              </w:rPr>
              <w:t>The removal of archaeological finds from the site.</w:t>
            </w:r>
          </w:p>
        </w:tc>
        <w:tc>
          <w:tcPr>
            <w:tcW w:w="3508" w:type="dxa"/>
            <w:tcMar>
              <w:top w:w="57" w:type="dxa"/>
              <w:left w:w="57" w:type="dxa"/>
              <w:bottom w:w="57" w:type="dxa"/>
              <w:right w:w="57" w:type="dxa"/>
            </w:tcMar>
          </w:tcPr>
          <w:p w:rsidR="0023636A" w:rsidRDefault="0023636A" w:rsidP="00DB1F8C">
            <w:pPr>
              <w:spacing w:line="23" w:lineRule="atLeast"/>
              <w:rPr>
                <w:rFonts w:cs="Arial"/>
                <w:b/>
                <w:sz w:val="22"/>
              </w:rPr>
            </w:pPr>
            <w:r>
              <w:rPr>
                <w:rFonts w:cs="Arial"/>
                <w:b/>
                <w:sz w:val="22"/>
              </w:rPr>
              <w:t>Scaffolded</w:t>
            </w:r>
          </w:p>
          <w:p w:rsidR="00FF1AA6" w:rsidRPr="00433F57" w:rsidRDefault="0023636A" w:rsidP="00DB1F8C">
            <w:pPr>
              <w:spacing w:line="23" w:lineRule="atLeast"/>
              <w:rPr>
                <w:rFonts w:cs="Arial"/>
                <w:sz w:val="22"/>
              </w:rPr>
            </w:pPr>
            <w:r w:rsidRPr="00C756CE">
              <w:rPr>
                <w:rFonts w:cs="Arial"/>
                <w:sz w:val="22"/>
              </w:rPr>
              <w:t xml:space="preserve">Students are </w:t>
            </w:r>
            <w:r>
              <w:rPr>
                <w:rFonts w:cs="Arial"/>
                <w:sz w:val="22"/>
              </w:rPr>
              <w:t>provided with a range of theories surrounding the purpose of the Nazca Lines. They rate them in order of most probable to least, providing reasons for their answer.</w:t>
            </w:r>
          </w:p>
        </w:tc>
      </w:tr>
      <w:tr w:rsidR="0069645B" w:rsidRPr="00433F57" w:rsidTr="000F6478">
        <w:trPr>
          <w:trHeight w:val="981"/>
        </w:trPr>
        <w:tc>
          <w:tcPr>
            <w:tcW w:w="4431" w:type="dxa"/>
            <w:tcMar>
              <w:top w:w="57" w:type="dxa"/>
              <w:left w:w="57" w:type="dxa"/>
              <w:bottom w:w="57" w:type="dxa"/>
              <w:right w:w="57" w:type="dxa"/>
            </w:tcMar>
          </w:tcPr>
          <w:p w:rsidR="0069645B" w:rsidRPr="000F6478" w:rsidRDefault="0069645B" w:rsidP="00DB1F8C">
            <w:pPr>
              <w:pStyle w:val="ListParagraph"/>
              <w:numPr>
                <w:ilvl w:val="0"/>
                <w:numId w:val="20"/>
              </w:numPr>
              <w:spacing w:line="23" w:lineRule="atLeast"/>
              <w:rPr>
                <w:rFonts w:cs="Arial"/>
                <w:sz w:val="22"/>
              </w:rPr>
            </w:pPr>
            <w:r w:rsidRPr="0069645B">
              <w:rPr>
                <w:rFonts w:cs="Arial"/>
                <w:sz w:val="22"/>
              </w:rPr>
              <w:t>the contribution and limitations of ancient texts, inscriptions and iconography to an understanding of the ancient past</w:t>
            </w:r>
            <w:r w:rsidR="001157DC">
              <w:rPr>
                <w:rFonts w:cs="Arial"/>
                <w:sz w:val="22"/>
              </w:rPr>
              <w:t xml:space="preserve"> </w:t>
            </w:r>
            <w:r w:rsidR="001157DC" w:rsidRPr="00B84B07">
              <w:rPr>
                <w:noProof/>
                <w:lang w:eastAsia="en-AU"/>
              </w:rPr>
              <w:drawing>
                <wp:inline distT="0" distB="0" distL="0" distR="0" wp14:anchorId="1205A6EA" wp14:editId="7DE11B52">
                  <wp:extent cx="117179" cy="100330"/>
                  <wp:effectExtent l="0" t="0" r="0" b="0"/>
                  <wp:docPr id="18" name="Picture 18" descr="Aboriginal and Torres Strait Islander histories and cultures icon" title="Aboriginal and Torres Strait Islander histories and cultures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0" name="image262.png" title="Aboriginal and Torres Strait Islander histories and cultures icon"/>
                          <pic:cNvPicPr preferRelativeResize="0"/>
                        </pic:nvPicPr>
                        <pic:blipFill>
                          <a:blip r:embed="rId19"/>
                          <a:srcRect/>
                          <a:stretch>
                            <a:fillRect/>
                          </a:stretch>
                        </pic:blipFill>
                        <pic:spPr>
                          <a:xfrm>
                            <a:off x="0" y="0"/>
                            <a:ext cx="116840" cy="100330"/>
                          </a:xfrm>
                          <a:prstGeom prst="rect">
                            <a:avLst/>
                          </a:prstGeom>
                          <a:ln/>
                        </pic:spPr>
                      </pic:pic>
                    </a:graphicData>
                  </a:graphic>
                </wp:inline>
              </w:drawing>
            </w:r>
            <w:r w:rsidR="001157DC">
              <w:rPr>
                <w:rFonts w:cs="Arial"/>
                <w:sz w:val="22"/>
              </w:rPr>
              <w:t xml:space="preserve"> </w:t>
            </w:r>
            <w:r w:rsidR="001157DC" w:rsidRPr="00B84B07">
              <w:rPr>
                <w:noProof/>
                <w:lang w:eastAsia="en-AU"/>
              </w:rPr>
              <w:drawing>
                <wp:inline distT="0" distB="0" distL="0" distR="0" wp14:anchorId="3FE22175" wp14:editId="612A6B54">
                  <wp:extent cx="128270" cy="100330"/>
                  <wp:effectExtent l="0" t="0" r="5080" b="0"/>
                  <wp:docPr id="19" name="Picture 19"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12"/>
                          <a:srcRect/>
                          <a:stretch>
                            <a:fillRect/>
                          </a:stretch>
                        </pic:blipFill>
                        <pic:spPr>
                          <a:xfrm>
                            <a:off x="0" y="0"/>
                            <a:ext cx="128270" cy="100330"/>
                          </a:xfrm>
                          <a:prstGeom prst="rect">
                            <a:avLst/>
                          </a:prstGeom>
                          <a:ln/>
                        </pic:spPr>
                      </pic:pic>
                    </a:graphicData>
                  </a:graphic>
                </wp:inline>
              </w:drawing>
            </w:r>
            <w:r w:rsidR="001157DC">
              <w:rPr>
                <w:rFonts w:cs="Arial"/>
                <w:sz w:val="22"/>
              </w:rPr>
              <w:t xml:space="preserve"> </w:t>
            </w:r>
            <w:r w:rsidR="001157DC" w:rsidRPr="00B84B07">
              <w:rPr>
                <w:noProof/>
                <w:lang w:eastAsia="en-AU"/>
              </w:rPr>
              <w:drawing>
                <wp:inline distT="0" distB="0" distL="0" distR="0" wp14:anchorId="33646FF3" wp14:editId="2F278F7A">
                  <wp:extent cx="128270" cy="100330"/>
                  <wp:effectExtent l="0" t="0" r="5080" b="0"/>
                  <wp:docPr id="20" name="Picture 20" descr="Ethical understanding icon" title="Ethical understand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5" name="image255.png" title="Ethical understanding icon"/>
                          <pic:cNvPicPr preferRelativeResize="0"/>
                        </pic:nvPicPr>
                        <pic:blipFill>
                          <a:blip r:embed="rId9"/>
                          <a:srcRect/>
                          <a:stretch>
                            <a:fillRect/>
                          </a:stretch>
                        </pic:blipFill>
                        <pic:spPr>
                          <a:xfrm>
                            <a:off x="0" y="0"/>
                            <a:ext cx="128270" cy="100330"/>
                          </a:xfrm>
                          <a:prstGeom prst="rect">
                            <a:avLst/>
                          </a:prstGeom>
                          <a:ln/>
                        </pic:spPr>
                      </pic:pic>
                    </a:graphicData>
                  </a:graphic>
                </wp:inline>
              </w:drawing>
            </w:r>
            <w:r w:rsidR="0026771E">
              <w:rPr>
                <w:rFonts w:cs="Arial"/>
                <w:sz w:val="22"/>
              </w:rPr>
              <w:t xml:space="preserve"> </w:t>
            </w:r>
            <w:r w:rsidR="0026771E" w:rsidRPr="00B84B07">
              <w:rPr>
                <w:noProof/>
                <w:lang w:eastAsia="en-AU"/>
              </w:rPr>
              <w:drawing>
                <wp:inline distT="0" distB="0" distL="0" distR="0" wp14:anchorId="1BB7F8C4" wp14:editId="7BCF2894">
                  <wp:extent cx="100330" cy="100330"/>
                  <wp:effectExtent l="0" t="0" r="0" b="0"/>
                  <wp:docPr id="21" name="Picture 21" descr="Intercultural understanding icon" title="Intercultural understand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1" name="image339.png" title="Intercultural understanding icon"/>
                          <pic:cNvPicPr preferRelativeResize="0"/>
                        </pic:nvPicPr>
                        <pic:blipFill>
                          <a:blip r:embed="rId13"/>
                          <a:srcRect/>
                          <a:stretch>
                            <a:fillRect/>
                          </a:stretch>
                        </pic:blipFill>
                        <pic:spPr>
                          <a:xfrm>
                            <a:off x="0" y="0"/>
                            <a:ext cx="100330" cy="100330"/>
                          </a:xfrm>
                          <a:prstGeom prst="rect">
                            <a:avLst/>
                          </a:prstGeom>
                          <a:ln/>
                        </pic:spPr>
                      </pic:pic>
                    </a:graphicData>
                  </a:graphic>
                </wp:inline>
              </w:drawing>
            </w:r>
          </w:p>
        </w:tc>
        <w:tc>
          <w:tcPr>
            <w:tcW w:w="7461" w:type="dxa"/>
            <w:tcMar>
              <w:top w:w="57" w:type="dxa"/>
              <w:left w:w="57" w:type="dxa"/>
              <w:bottom w:w="57" w:type="dxa"/>
              <w:right w:w="57" w:type="dxa"/>
            </w:tcMar>
          </w:tcPr>
          <w:p w:rsidR="00744F8B" w:rsidRPr="000F6478" w:rsidRDefault="0009508A" w:rsidP="00DB1F8C">
            <w:pPr>
              <w:pStyle w:val="ListParagraph"/>
              <w:numPr>
                <w:ilvl w:val="0"/>
                <w:numId w:val="20"/>
              </w:numPr>
              <w:spacing w:line="23" w:lineRule="atLeast"/>
              <w:rPr>
                <w:rFonts w:cs="Arial"/>
                <w:sz w:val="22"/>
              </w:rPr>
            </w:pPr>
            <w:r>
              <w:rPr>
                <w:rFonts w:cs="Arial"/>
                <w:sz w:val="22"/>
              </w:rPr>
              <w:t>Students engage in a class discussion relating to the contribution of ancient texts, inscriptions and iconography when investigating ancient sites and archaeological sources, recalling questions the Nazca Lines raise.</w:t>
            </w:r>
          </w:p>
        </w:tc>
        <w:tc>
          <w:tcPr>
            <w:tcW w:w="3508" w:type="dxa"/>
            <w:tcMar>
              <w:top w:w="57" w:type="dxa"/>
              <w:left w:w="57" w:type="dxa"/>
              <w:bottom w:w="57" w:type="dxa"/>
              <w:right w:w="57" w:type="dxa"/>
            </w:tcMar>
          </w:tcPr>
          <w:p w:rsidR="0069645B" w:rsidRPr="00433F57" w:rsidRDefault="0069645B" w:rsidP="00DB1F8C">
            <w:pPr>
              <w:spacing w:line="23" w:lineRule="atLeast"/>
              <w:rPr>
                <w:rFonts w:cs="Arial"/>
                <w:sz w:val="22"/>
              </w:rPr>
            </w:pPr>
          </w:p>
        </w:tc>
      </w:tr>
      <w:tr w:rsidR="000F6478" w:rsidRPr="00433F57" w:rsidTr="000F6478">
        <w:trPr>
          <w:trHeight w:val="1973"/>
        </w:trPr>
        <w:tc>
          <w:tcPr>
            <w:tcW w:w="4431" w:type="dxa"/>
            <w:tcMar>
              <w:top w:w="57" w:type="dxa"/>
              <w:left w:w="57" w:type="dxa"/>
              <w:bottom w:w="57" w:type="dxa"/>
              <w:right w:w="57" w:type="dxa"/>
            </w:tcMar>
          </w:tcPr>
          <w:p w:rsidR="000F6478" w:rsidRPr="0069645B" w:rsidRDefault="000F6478" w:rsidP="00DB1F8C">
            <w:pPr>
              <w:pStyle w:val="ListParagraph"/>
              <w:numPr>
                <w:ilvl w:val="0"/>
                <w:numId w:val="20"/>
              </w:numPr>
              <w:spacing w:line="23" w:lineRule="atLeast"/>
              <w:rPr>
                <w:rFonts w:cs="Arial"/>
                <w:sz w:val="22"/>
              </w:rPr>
            </w:pPr>
            <w:r>
              <w:rPr>
                <w:rFonts w:cs="Arial"/>
                <w:sz w:val="22"/>
              </w:rPr>
              <w:lastRenderedPageBreak/>
              <w:t>e</w:t>
            </w:r>
            <w:r w:rsidRPr="0069645B">
              <w:rPr>
                <w:rFonts w:cs="Arial"/>
                <w:sz w:val="22"/>
              </w:rPr>
              <w:t>xplain the meaning and value of sources</w:t>
            </w:r>
            <w:r>
              <w:rPr>
                <w:rFonts w:cs="Arial"/>
                <w:sz w:val="22"/>
              </w:rPr>
              <w:t xml:space="preserve"> for an historical inquiry (ACHA</w:t>
            </w:r>
            <w:r w:rsidRPr="0069645B">
              <w:rPr>
                <w:rFonts w:cs="Arial"/>
                <w:sz w:val="22"/>
              </w:rPr>
              <w:t>H007</w:t>
            </w:r>
            <w:r>
              <w:rPr>
                <w:rFonts w:cs="Arial"/>
                <w:sz w:val="22"/>
              </w:rPr>
              <w:t>, ACHAH009</w:t>
            </w:r>
            <w:r w:rsidRPr="0069645B">
              <w:rPr>
                <w:rFonts w:cs="Arial"/>
                <w:sz w:val="22"/>
              </w:rPr>
              <w:t xml:space="preserve">) </w:t>
            </w:r>
            <w:r w:rsidRPr="00B84B07">
              <w:rPr>
                <w:noProof/>
                <w:lang w:eastAsia="en-AU"/>
              </w:rPr>
              <w:drawing>
                <wp:inline distT="0" distB="0" distL="0" distR="0" wp14:anchorId="5554AA81" wp14:editId="2C1DF08E">
                  <wp:extent cx="128270" cy="100330"/>
                  <wp:effectExtent l="0" t="0" r="5080" b="0"/>
                  <wp:docPr id="1408" name="Picture 1408" descr="Ethical understanding icon" title="Ethical understand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5" name="image255.png" title="Ethical understanding icon"/>
                          <pic:cNvPicPr preferRelativeResize="0"/>
                        </pic:nvPicPr>
                        <pic:blipFill>
                          <a:blip r:embed="rId9"/>
                          <a:srcRect/>
                          <a:stretch>
                            <a:fillRect/>
                          </a:stretch>
                        </pic:blipFill>
                        <pic:spPr>
                          <a:xfrm>
                            <a:off x="0" y="0"/>
                            <a:ext cx="128270" cy="100330"/>
                          </a:xfrm>
                          <a:prstGeom prst="rect">
                            <a:avLst/>
                          </a:prstGeom>
                          <a:ln/>
                        </pic:spPr>
                      </pic:pic>
                    </a:graphicData>
                  </a:graphic>
                </wp:inline>
              </w:drawing>
            </w:r>
            <w:r w:rsidRPr="0069645B">
              <w:rPr>
                <w:rFonts w:cs="Arial"/>
                <w:sz w:val="22"/>
              </w:rPr>
              <w:t xml:space="preserve"> </w:t>
            </w:r>
            <w:r w:rsidRPr="00B84B07">
              <w:rPr>
                <w:noProof/>
                <w:lang w:eastAsia="en-AU"/>
              </w:rPr>
              <w:drawing>
                <wp:inline distT="0" distB="0" distL="0" distR="0" wp14:anchorId="13A23B53" wp14:editId="51CA9A6B">
                  <wp:extent cx="136380" cy="100330"/>
                  <wp:effectExtent l="0" t="0" r="0" b="0"/>
                  <wp:docPr id="1409" name="Picture 1409" descr=" Information and communication technology capability icon" title="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0" name="image284.png" title=" Information and communication technology capability icon"/>
                          <pic:cNvPicPr preferRelativeResize="0"/>
                        </pic:nvPicPr>
                        <pic:blipFill>
                          <a:blip r:embed="rId10"/>
                          <a:srcRect/>
                          <a:stretch>
                            <a:fillRect/>
                          </a:stretch>
                        </pic:blipFill>
                        <pic:spPr>
                          <a:xfrm>
                            <a:off x="0" y="0"/>
                            <a:ext cx="135890" cy="100330"/>
                          </a:xfrm>
                          <a:prstGeom prst="rect">
                            <a:avLst/>
                          </a:prstGeom>
                          <a:ln/>
                        </pic:spPr>
                      </pic:pic>
                    </a:graphicData>
                  </a:graphic>
                </wp:inline>
              </w:drawing>
            </w:r>
            <w:r w:rsidRPr="0069645B">
              <w:rPr>
                <w:rFonts w:cs="Arial"/>
                <w:sz w:val="22"/>
              </w:rPr>
              <w:t xml:space="preserve"> </w:t>
            </w:r>
            <w:r w:rsidRPr="00B84B07">
              <w:rPr>
                <w:noProof/>
                <w:lang w:eastAsia="en-AU"/>
              </w:rPr>
              <w:drawing>
                <wp:inline distT="0" distB="0" distL="0" distR="0" wp14:anchorId="6492EEB5" wp14:editId="73DC8EE9">
                  <wp:extent cx="136380" cy="100330"/>
                  <wp:effectExtent l="0" t="0" r="0" b="0"/>
                  <wp:docPr id="1410" name="Picture 1410" descr="Literacy icon" title="Lit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2" name="image221.png" title="Literacy icon"/>
                          <pic:cNvPicPr preferRelativeResize="0"/>
                        </pic:nvPicPr>
                        <pic:blipFill>
                          <a:blip r:embed="rId11"/>
                          <a:srcRect/>
                          <a:stretch>
                            <a:fillRect/>
                          </a:stretch>
                        </pic:blipFill>
                        <pic:spPr>
                          <a:xfrm>
                            <a:off x="0" y="0"/>
                            <a:ext cx="135890" cy="100330"/>
                          </a:xfrm>
                          <a:prstGeom prst="rect">
                            <a:avLst/>
                          </a:prstGeom>
                          <a:ln/>
                        </pic:spPr>
                      </pic:pic>
                    </a:graphicData>
                  </a:graphic>
                </wp:inline>
              </w:drawing>
            </w:r>
          </w:p>
          <w:p w:rsidR="000F6478" w:rsidRPr="0069645B" w:rsidRDefault="000F6478" w:rsidP="00DB1F8C">
            <w:pPr>
              <w:pStyle w:val="ListParagraph"/>
              <w:numPr>
                <w:ilvl w:val="0"/>
                <w:numId w:val="20"/>
              </w:numPr>
              <w:spacing w:line="23" w:lineRule="atLeast"/>
              <w:rPr>
                <w:rFonts w:cs="Arial"/>
                <w:sz w:val="22"/>
              </w:rPr>
            </w:pPr>
            <w:r>
              <w:rPr>
                <w:rFonts w:cs="Arial"/>
                <w:sz w:val="22"/>
              </w:rPr>
              <w:t>i</w:t>
            </w:r>
            <w:r w:rsidRPr="0069645B">
              <w:rPr>
                <w:rFonts w:cs="Arial"/>
                <w:sz w:val="22"/>
              </w:rPr>
              <w:t>dentify and analyse problems relating to sources in the</w:t>
            </w:r>
            <w:r>
              <w:rPr>
                <w:rFonts w:cs="Arial"/>
                <w:sz w:val="22"/>
              </w:rPr>
              <w:t xml:space="preserve"> investigation of the past (ACHA</w:t>
            </w:r>
            <w:r w:rsidRPr="0069645B">
              <w:rPr>
                <w:rFonts w:cs="Arial"/>
                <w:sz w:val="22"/>
              </w:rPr>
              <w:t xml:space="preserve">H011) </w:t>
            </w:r>
            <w:r w:rsidRPr="00B84B07">
              <w:rPr>
                <w:noProof/>
                <w:lang w:eastAsia="en-AU"/>
              </w:rPr>
              <w:drawing>
                <wp:inline distT="0" distB="0" distL="0" distR="0" wp14:anchorId="6F6375D4" wp14:editId="55AC4984">
                  <wp:extent cx="128270" cy="100330"/>
                  <wp:effectExtent l="0" t="0" r="5080" b="0"/>
                  <wp:docPr id="1411" name="Picture 1411"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12"/>
                          <a:srcRect/>
                          <a:stretch>
                            <a:fillRect/>
                          </a:stretch>
                        </pic:blipFill>
                        <pic:spPr>
                          <a:xfrm>
                            <a:off x="0" y="0"/>
                            <a:ext cx="128270" cy="100330"/>
                          </a:xfrm>
                          <a:prstGeom prst="rect">
                            <a:avLst/>
                          </a:prstGeom>
                          <a:ln/>
                        </pic:spPr>
                      </pic:pic>
                    </a:graphicData>
                  </a:graphic>
                </wp:inline>
              </w:drawing>
            </w:r>
            <w:r w:rsidRPr="0069645B">
              <w:rPr>
                <w:rFonts w:cs="Arial"/>
                <w:sz w:val="22"/>
              </w:rPr>
              <w:t xml:space="preserve"> </w:t>
            </w:r>
            <w:r w:rsidRPr="00B84B07">
              <w:rPr>
                <w:noProof/>
                <w:lang w:eastAsia="en-AU"/>
              </w:rPr>
              <w:drawing>
                <wp:inline distT="0" distB="0" distL="0" distR="0" wp14:anchorId="4D8D1E66" wp14:editId="39D419E7">
                  <wp:extent cx="100330" cy="100330"/>
                  <wp:effectExtent l="0" t="0" r="0" b="0"/>
                  <wp:docPr id="1418" name="Picture 1418" descr="Intercultural understanding icon" title="Intercultural understand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1" name="image339.png" title="Intercultural understanding icon"/>
                          <pic:cNvPicPr preferRelativeResize="0"/>
                        </pic:nvPicPr>
                        <pic:blipFill>
                          <a:blip r:embed="rId13"/>
                          <a:srcRect/>
                          <a:stretch>
                            <a:fillRect/>
                          </a:stretch>
                        </pic:blipFill>
                        <pic:spPr>
                          <a:xfrm>
                            <a:off x="0" y="0"/>
                            <a:ext cx="100330" cy="100330"/>
                          </a:xfrm>
                          <a:prstGeom prst="rect">
                            <a:avLst/>
                          </a:prstGeom>
                          <a:ln/>
                        </pic:spPr>
                      </pic:pic>
                    </a:graphicData>
                  </a:graphic>
                </wp:inline>
              </w:drawing>
            </w:r>
          </w:p>
        </w:tc>
        <w:tc>
          <w:tcPr>
            <w:tcW w:w="7461" w:type="dxa"/>
            <w:tcMar>
              <w:top w:w="57" w:type="dxa"/>
              <w:left w:w="57" w:type="dxa"/>
              <w:bottom w:w="57" w:type="dxa"/>
              <w:right w:w="57" w:type="dxa"/>
            </w:tcMar>
          </w:tcPr>
          <w:p w:rsidR="000F6478" w:rsidRDefault="000F6478" w:rsidP="00DB1F8C">
            <w:pPr>
              <w:pStyle w:val="ListParagraph"/>
              <w:numPr>
                <w:ilvl w:val="0"/>
                <w:numId w:val="20"/>
              </w:numPr>
              <w:spacing w:line="23" w:lineRule="atLeast"/>
              <w:rPr>
                <w:rFonts w:cs="Arial"/>
                <w:sz w:val="22"/>
              </w:rPr>
            </w:pPr>
            <w:r>
              <w:rPr>
                <w:rFonts w:cs="Arial"/>
                <w:sz w:val="22"/>
              </w:rPr>
              <w:t xml:space="preserve">Students locate ancient texts which provide information that compliments the archaeology, </w:t>
            </w:r>
            <w:proofErr w:type="spellStart"/>
            <w:r>
              <w:rPr>
                <w:rFonts w:cs="Arial"/>
                <w:sz w:val="22"/>
              </w:rPr>
              <w:t>eg</w:t>
            </w:r>
            <w:proofErr w:type="spellEnd"/>
            <w:r>
              <w:rPr>
                <w:rFonts w:cs="Arial"/>
                <w:sz w:val="22"/>
              </w:rPr>
              <w:t xml:space="preserve"> Herodotus’s account of mummification.</w:t>
            </w:r>
          </w:p>
          <w:p w:rsidR="000F6478" w:rsidRDefault="000F6478" w:rsidP="00DB1F8C">
            <w:pPr>
              <w:pStyle w:val="ListParagraph"/>
              <w:numPr>
                <w:ilvl w:val="0"/>
                <w:numId w:val="20"/>
              </w:numPr>
              <w:spacing w:line="23" w:lineRule="atLeast"/>
              <w:rPr>
                <w:rFonts w:cs="Arial"/>
                <w:sz w:val="22"/>
              </w:rPr>
            </w:pPr>
            <w:r>
              <w:rPr>
                <w:rFonts w:cs="Arial"/>
                <w:sz w:val="22"/>
              </w:rPr>
              <w:t>Students examine excerpts from two ancient texts that vary in their recollection or perspective about an historical individual or event. They explore the possible reasons for the differences and the challenge they pose for the historian/archaeologist.</w:t>
            </w:r>
          </w:p>
        </w:tc>
        <w:tc>
          <w:tcPr>
            <w:tcW w:w="3508" w:type="dxa"/>
            <w:tcMar>
              <w:top w:w="57" w:type="dxa"/>
              <w:left w:w="57" w:type="dxa"/>
              <w:bottom w:w="57" w:type="dxa"/>
              <w:right w:w="57" w:type="dxa"/>
            </w:tcMar>
          </w:tcPr>
          <w:p w:rsidR="000F6478" w:rsidRPr="00433F57" w:rsidRDefault="000F6478" w:rsidP="00DB1F8C">
            <w:pPr>
              <w:spacing w:line="23" w:lineRule="atLeast"/>
              <w:rPr>
                <w:rFonts w:cs="Arial"/>
                <w:sz w:val="22"/>
              </w:rPr>
            </w:pPr>
          </w:p>
        </w:tc>
      </w:tr>
    </w:tbl>
    <w:p w:rsidR="00E308BC" w:rsidRDefault="00E308BC" w:rsidP="00F50C1D">
      <w:pPr>
        <w:spacing w:after="0"/>
      </w:pPr>
    </w:p>
    <w:tbl>
      <w:tblPr>
        <w:tblStyle w:val="TableGrid"/>
        <w:tblW w:w="15400" w:type="dxa"/>
        <w:tblInd w:w="108" w:type="dxa"/>
        <w:tblLayout w:type="fixed"/>
        <w:tblLook w:val="04A0" w:firstRow="1" w:lastRow="0" w:firstColumn="1" w:lastColumn="0" w:noHBand="0" w:noVBand="1"/>
        <w:tblCaption w:val="Resources table"/>
        <w:tblDescription w:val="Resources table provides suggested resources which may support the teaching of this unit"/>
      </w:tblPr>
      <w:tblGrid>
        <w:gridCol w:w="15400"/>
      </w:tblGrid>
      <w:tr w:rsidR="00936D19" w:rsidRPr="00433F57" w:rsidTr="00F50C1D">
        <w:trPr>
          <w:trHeight w:val="2149"/>
        </w:trPr>
        <w:tc>
          <w:tcPr>
            <w:tcW w:w="15400" w:type="dxa"/>
          </w:tcPr>
          <w:p w:rsidR="007A17A3" w:rsidRDefault="002C3B3F" w:rsidP="00F50C1D">
            <w:pPr>
              <w:rPr>
                <w:rFonts w:cs="Arial"/>
                <w:b/>
                <w:sz w:val="22"/>
              </w:rPr>
            </w:pPr>
            <w:r w:rsidRPr="00433F57">
              <w:rPr>
                <w:rFonts w:cs="Arial"/>
                <w:sz w:val="22"/>
              </w:rPr>
              <w:br w:type="page"/>
            </w:r>
            <w:r w:rsidR="00EE3EA5">
              <w:rPr>
                <w:rFonts w:cs="Arial"/>
                <w:b/>
                <w:sz w:val="22"/>
              </w:rPr>
              <w:t>Resources</w:t>
            </w:r>
          </w:p>
          <w:p w:rsidR="00F50C1D" w:rsidRPr="00433F57" w:rsidRDefault="00F50C1D" w:rsidP="00F50C1D">
            <w:pPr>
              <w:rPr>
                <w:rFonts w:cs="Arial"/>
                <w:b/>
                <w:sz w:val="22"/>
              </w:rPr>
            </w:pPr>
          </w:p>
          <w:p w:rsidR="004914D0" w:rsidRPr="00F1695F" w:rsidRDefault="004914D0" w:rsidP="00F50C1D">
            <w:pPr>
              <w:pStyle w:val="NoSpacing"/>
              <w:spacing w:line="276" w:lineRule="auto"/>
              <w:rPr>
                <w:rFonts w:cs="Arial"/>
                <w:sz w:val="22"/>
              </w:rPr>
            </w:pPr>
            <w:r w:rsidRPr="00F1695F">
              <w:rPr>
                <w:rFonts w:cs="Arial"/>
                <w:sz w:val="22"/>
              </w:rPr>
              <w:t>Archaeolog</w:t>
            </w:r>
            <w:r>
              <w:rPr>
                <w:rFonts w:cs="Arial"/>
                <w:sz w:val="22"/>
              </w:rPr>
              <w:t xml:space="preserve">ical Institute of America and Archaeology Magazine, 2016, </w:t>
            </w:r>
            <w:r>
              <w:rPr>
                <w:rFonts w:cs="Arial"/>
                <w:i/>
                <w:sz w:val="22"/>
              </w:rPr>
              <w:t>Interactive Digs.</w:t>
            </w:r>
            <w:r>
              <w:rPr>
                <w:rFonts w:cs="Arial"/>
                <w:sz w:val="22"/>
              </w:rPr>
              <w:t xml:space="preserve"> Available at </w:t>
            </w:r>
            <w:hyperlink r:id="rId20" w:history="1">
              <w:r w:rsidRPr="00071505">
                <w:rPr>
                  <w:rStyle w:val="Hyperlink"/>
                  <w:rFonts w:cs="Arial"/>
                  <w:sz w:val="22"/>
                </w:rPr>
                <w:t>http://www.interactivedigs.com</w:t>
              </w:r>
            </w:hyperlink>
            <w:r>
              <w:rPr>
                <w:rFonts w:cs="Arial"/>
                <w:sz w:val="22"/>
              </w:rPr>
              <w:t xml:space="preserve"> </w:t>
            </w:r>
            <w:r>
              <w:rPr>
                <w:rStyle w:val="Hyperlink"/>
                <w:rFonts w:cs="Arial"/>
                <w:color w:val="000000" w:themeColor="text1"/>
                <w:sz w:val="22"/>
                <w:u w:val="none"/>
              </w:rPr>
              <w:t>[</w:t>
            </w:r>
            <w:r w:rsidRPr="00071505">
              <w:rPr>
                <w:rStyle w:val="Hyperlink"/>
                <w:rFonts w:cs="Arial"/>
                <w:color w:val="000000" w:themeColor="text1"/>
                <w:sz w:val="22"/>
                <w:u w:val="none"/>
              </w:rPr>
              <w:t>Accessed 10 Jan 2017]</w:t>
            </w:r>
          </w:p>
          <w:p w:rsidR="004914D0" w:rsidRDefault="004914D0" w:rsidP="00F50C1D">
            <w:pPr>
              <w:pStyle w:val="NoSpacing"/>
              <w:spacing w:line="276" w:lineRule="auto"/>
              <w:rPr>
                <w:rFonts w:cs="Arial"/>
                <w:sz w:val="22"/>
              </w:rPr>
            </w:pPr>
            <w:proofErr w:type="spellStart"/>
            <w:r>
              <w:rPr>
                <w:rFonts w:cs="Arial"/>
                <w:sz w:val="22"/>
              </w:rPr>
              <w:t>Golomb</w:t>
            </w:r>
            <w:proofErr w:type="spellEnd"/>
            <w:r>
              <w:rPr>
                <w:rFonts w:cs="Arial"/>
                <w:sz w:val="22"/>
              </w:rPr>
              <w:t>, J (</w:t>
            </w:r>
            <w:proofErr w:type="spellStart"/>
            <w:r>
              <w:rPr>
                <w:rFonts w:cs="Arial"/>
                <w:sz w:val="22"/>
              </w:rPr>
              <w:t>n.p</w:t>
            </w:r>
            <w:proofErr w:type="spellEnd"/>
            <w:r>
              <w:rPr>
                <w:rFonts w:cs="Arial"/>
                <w:sz w:val="22"/>
              </w:rPr>
              <w:t xml:space="preserve">.) </w:t>
            </w:r>
            <w:proofErr w:type="spellStart"/>
            <w:r w:rsidRPr="00071505">
              <w:rPr>
                <w:rFonts w:cs="Arial"/>
                <w:i/>
                <w:sz w:val="22"/>
              </w:rPr>
              <w:t>Nasca</w:t>
            </w:r>
            <w:proofErr w:type="spellEnd"/>
            <w:r w:rsidRPr="00071505">
              <w:rPr>
                <w:rFonts w:cs="Arial"/>
                <w:i/>
                <w:sz w:val="22"/>
              </w:rPr>
              <w:t xml:space="preserve"> Lines.</w:t>
            </w:r>
            <w:r>
              <w:rPr>
                <w:rFonts w:cs="Arial"/>
                <w:sz w:val="22"/>
              </w:rPr>
              <w:t xml:space="preserve"> Available at </w:t>
            </w:r>
            <w:hyperlink r:id="rId21" w:history="1">
              <w:r w:rsidRPr="0023636A">
                <w:rPr>
                  <w:rStyle w:val="Hyperlink"/>
                  <w:rFonts w:cs="Arial"/>
                  <w:sz w:val="22"/>
                </w:rPr>
                <w:t>http://www.nationalgeographic.com/science/archaeology/nasca-lines/</w:t>
              </w:r>
            </w:hyperlink>
            <w:r w:rsidRPr="0023636A">
              <w:rPr>
                <w:rFonts w:cs="Arial"/>
                <w:sz w:val="22"/>
              </w:rPr>
              <w:t xml:space="preserve"> </w:t>
            </w:r>
            <w:r w:rsidRPr="00071505">
              <w:rPr>
                <w:rFonts w:cs="Arial"/>
                <w:sz w:val="22"/>
              </w:rPr>
              <w:t>[Accessed 10 Jan 2017]</w:t>
            </w:r>
          </w:p>
          <w:p w:rsidR="004914D0" w:rsidRDefault="004914D0" w:rsidP="00F50C1D">
            <w:pPr>
              <w:pStyle w:val="NoSpacing"/>
              <w:spacing w:line="276" w:lineRule="auto"/>
              <w:rPr>
                <w:rFonts w:cs="Arial"/>
                <w:sz w:val="22"/>
              </w:rPr>
            </w:pPr>
            <w:proofErr w:type="spellStart"/>
            <w:r>
              <w:rPr>
                <w:rFonts w:cs="Arial"/>
                <w:sz w:val="22"/>
              </w:rPr>
              <w:t>Jarus</w:t>
            </w:r>
            <w:proofErr w:type="spellEnd"/>
            <w:r>
              <w:rPr>
                <w:rFonts w:cs="Arial"/>
                <w:sz w:val="22"/>
              </w:rPr>
              <w:t xml:space="preserve">, O 2012, </w:t>
            </w:r>
            <w:r w:rsidRPr="00071505">
              <w:rPr>
                <w:rFonts w:cs="Arial"/>
                <w:i/>
                <w:sz w:val="22"/>
              </w:rPr>
              <w:t>Nazca Lines: Mysterio</w:t>
            </w:r>
            <w:r>
              <w:rPr>
                <w:rFonts w:cs="Arial"/>
                <w:i/>
                <w:sz w:val="22"/>
              </w:rPr>
              <w:t>u</w:t>
            </w:r>
            <w:r w:rsidRPr="00071505">
              <w:rPr>
                <w:rFonts w:cs="Arial"/>
                <w:i/>
                <w:sz w:val="22"/>
              </w:rPr>
              <w:t xml:space="preserve">s </w:t>
            </w:r>
            <w:proofErr w:type="spellStart"/>
            <w:r w:rsidRPr="00071505">
              <w:rPr>
                <w:rFonts w:cs="Arial"/>
                <w:i/>
                <w:sz w:val="22"/>
              </w:rPr>
              <w:t>Geoglyphs</w:t>
            </w:r>
            <w:proofErr w:type="spellEnd"/>
            <w:r w:rsidRPr="00071505">
              <w:rPr>
                <w:rFonts w:cs="Arial"/>
                <w:i/>
                <w:sz w:val="22"/>
              </w:rPr>
              <w:t xml:space="preserve"> in Peru</w:t>
            </w:r>
            <w:r>
              <w:rPr>
                <w:rFonts w:cs="Arial"/>
                <w:sz w:val="22"/>
              </w:rPr>
              <w:t xml:space="preserve">. Available at </w:t>
            </w:r>
            <w:hyperlink r:id="rId22" w:history="1">
              <w:r w:rsidRPr="00AC2EDC">
                <w:rPr>
                  <w:rStyle w:val="Hyperlink"/>
                  <w:rFonts w:cs="Arial"/>
                  <w:sz w:val="22"/>
                </w:rPr>
                <w:t>http://www.livescience.com/22370-nazca-lines.html</w:t>
              </w:r>
            </w:hyperlink>
            <w:r>
              <w:rPr>
                <w:rFonts w:cs="Arial"/>
                <w:sz w:val="22"/>
              </w:rPr>
              <w:t xml:space="preserve"> </w:t>
            </w:r>
            <w:r w:rsidRPr="00071505">
              <w:rPr>
                <w:rFonts w:cs="Arial"/>
                <w:sz w:val="22"/>
              </w:rPr>
              <w:t>[Accessed 10 Jan 2017]</w:t>
            </w:r>
          </w:p>
          <w:p w:rsidR="004914D0" w:rsidRPr="00071505" w:rsidRDefault="004914D0" w:rsidP="00F50C1D">
            <w:pPr>
              <w:pStyle w:val="NoSpacing"/>
              <w:spacing w:line="276" w:lineRule="auto"/>
              <w:rPr>
                <w:rFonts w:cs="Arial"/>
                <w:sz w:val="22"/>
              </w:rPr>
            </w:pPr>
            <w:r w:rsidRPr="00071505">
              <w:rPr>
                <w:sz w:val="22"/>
              </w:rPr>
              <w:t>Premier Exhibitions</w:t>
            </w:r>
            <w:r>
              <w:rPr>
                <w:sz w:val="22"/>
              </w:rPr>
              <w:t xml:space="preserve">, 2016, </w:t>
            </w:r>
            <w:r w:rsidRPr="00071505">
              <w:rPr>
                <w:rStyle w:val="Hyperlink"/>
                <w:rFonts w:cs="Arial"/>
                <w:i/>
                <w:color w:val="000000" w:themeColor="text1"/>
                <w:sz w:val="22"/>
                <w:u w:val="none"/>
              </w:rPr>
              <w:t>The Discovery of King Tut</w:t>
            </w:r>
            <w:r>
              <w:rPr>
                <w:rStyle w:val="Hyperlink"/>
                <w:rFonts w:cs="Arial"/>
                <w:color w:val="000000" w:themeColor="text1"/>
                <w:sz w:val="22"/>
                <w:u w:val="none"/>
              </w:rPr>
              <w:t xml:space="preserve">. Available at </w:t>
            </w:r>
            <w:hyperlink r:id="rId23" w:history="1">
              <w:r w:rsidRPr="00071505">
                <w:rPr>
                  <w:rStyle w:val="Hyperlink"/>
                  <w:rFonts w:cs="Arial"/>
                  <w:sz w:val="22"/>
                </w:rPr>
                <w:t>http://www.tutnyc.com/</w:t>
              </w:r>
            </w:hyperlink>
            <w:r>
              <w:rPr>
                <w:rStyle w:val="Hyperlink"/>
                <w:rFonts w:cs="Arial"/>
                <w:color w:val="000000" w:themeColor="text1"/>
                <w:sz w:val="22"/>
                <w:u w:val="none"/>
              </w:rPr>
              <w:t xml:space="preserve"> </w:t>
            </w:r>
            <w:r w:rsidRPr="00071505">
              <w:rPr>
                <w:rFonts w:cs="Arial"/>
                <w:sz w:val="22"/>
              </w:rPr>
              <w:t>[Accessed 10 Jan 2017]</w:t>
            </w:r>
          </w:p>
          <w:p w:rsidR="006032BD" w:rsidRPr="00F1695F" w:rsidRDefault="00071505" w:rsidP="00F50C1D">
            <w:pPr>
              <w:pStyle w:val="NoSpacing"/>
              <w:spacing w:line="276" w:lineRule="auto"/>
              <w:rPr>
                <w:rFonts w:cs="Arial"/>
                <w:sz w:val="22"/>
              </w:rPr>
            </w:pPr>
            <w:proofErr w:type="spellStart"/>
            <w:r>
              <w:rPr>
                <w:sz w:val="22"/>
              </w:rPr>
              <w:t>Rocheleau</w:t>
            </w:r>
            <w:proofErr w:type="spellEnd"/>
            <w:r>
              <w:rPr>
                <w:sz w:val="22"/>
              </w:rPr>
              <w:t xml:space="preserve">, C </w:t>
            </w:r>
            <w:r w:rsidR="00EF633E">
              <w:rPr>
                <w:sz w:val="22"/>
              </w:rPr>
              <w:t>2017</w:t>
            </w:r>
            <w:r>
              <w:rPr>
                <w:sz w:val="22"/>
              </w:rPr>
              <w:t>,</w:t>
            </w:r>
            <w:r w:rsidR="00EF633E">
              <w:rPr>
                <w:sz w:val="22"/>
              </w:rPr>
              <w:t xml:space="preserve"> </w:t>
            </w:r>
            <w:r w:rsidR="002F471E" w:rsidRPr="00EF633E">
              <w:rPr>
                <w:i/>
                <w:sz w:val="22"/>
              </w:rPr>
              <w:t>An Archaeologist's Diary</w:t>
            </w:r>
            <w:r w:rsidR="00EF633E">
              <w:rPr>
                <w:i/>
                <w:sz w:val="22"/>
              </w:rPr>
              <w:t xml:space="preserve">. </w:t>
            </w:r>
            <w:r w:rsidR="00EF633E" w:rsidRPr="00746CD5">
              <w:rPr>
                <w:sz w:val="22"/>
              </w:rPr>
              <w:t>Available at</w:t>
            </w:r>
            <w:r>
              <w:rPr>
                <w:sz w:val="22"/>
              </w:rPr>
              <w:t xml:space="preserve"> </w:t>
            </w:r>
            <w:hyperlink r:id="rId24" w:history="1">
              <w:r w:rsidR="00EF633E" w:rsidRPr="00EF633E">
                <w:rPr>
                  <w:rStyle w:val="Hyperlink"/>
                  <w:rFonts w:cs="Arial"/>
                  <w:sz w:val="22"/>
                </w:rPr>
                <w:t>https://archaeologistsdiary.wordpress.com/</w:t>
              </w:r>
            </w:hyperlink>
            <w:r w:rsidR="00EF633E">
              <w:rPr>
                <w:rFonts w:cs="Arial"/>
                <w:sz w:val="22"/>
              </w:rPr>
              <w:t xml:space="preserve"> </w:t>
            </w:r>
            <w:r w:rsidR="00EF633E" w:rsidRPr="00EF633E">
              <w:rPr>
                <w:rStyle w:val="Hyperlink"/>
                <w:rFonts w:cs="Arial"/>
                <w:color w:val="000000" w:themeColor="text1"/>
                <w:sz w:val="22"/>
                <w:u w:val="none"/>
              </w:rPr>
              <w:t>[Accessed 10 Jan 2017]</w:t>
            </w:r>
          </w:p>
          <w:p w:rsidR="00B07332" w:rsidRPr="0023636A" w:rsidRDefault="00381C77" w:rsidP="00F50C1D">
            <w:pPr>
              <w:pStyle w:val="NoSpacing"/>
              <w:spacing w:line="276" w:lineRule="auto"/>
              <w:rPr>
                <w:rFonts w:cs="Arial"/>
                <w:sz w:val="22"/>
              </w:rPr>
            </w:pPr>
            <w:r>
              <w:rPr>
                <w:rFonts w:cs="Arial"/>
                <w:sz w:val="22"/>
              </w:rPr>
              <w:t>UNESCO</w:t>
            </w:r>
            <w:r w:rsidR="00071505">
              <w:rPr>
                <w:rFonts w:cs="Arial"/>
                <w:sz w:val="22"/>
              </w:rPr>
              <w:t xml:space="preserve"> World Heritage Centre (</w:t>
            </w:r>
            <w:proofErr w:type="spellStart"/>
            <w:r w:rsidR="00071505">
              <w:rPr>
                <w:rFonts w:cs="Arial"/>
                <w:sz w:val="22"/>
              </w:rPr>
              <w:t>n.p</w:t>
            </w:r>
            <w:proofErr w:type="spellEnd"/>
            <w:r w:rsidR="00071505">
              <w:rPr>
                <w:rFonts w:cs="Arial"/>
                <w:sz w:val="22"/>
              </w:rPr>
              <w:t>.),</w:t>
            </w:r>
            <w:r>
              <w:rPr>
                <w:rFonts w:cs="Arial"/>
                <w:sz w:val="22"/>
              </w:rPr>
              <w:t xml:space="preserve"> </w:t>
            </w:r>
            <w:r w:rsidRPr="00F725F2">
              <w:rPr>
                <w:rFonts w:cs="Arial"/>
                <w:i/>
                <w:sz w:val="22"/>
              </w:rPr>
              <w:t xml:space="preserve">Lines and </w:t>
            </w:r>
            <w:proofErr w:type="spellStart"/>
            <w:r w:rsidRPr="00F725F2">
              <w:rPr>
                <w:rFonts w:cs="Arial"/>
                <w:i/>
                <w:sz w:val="22"/>
              </w:rPr>
              <w:t>Geoglyphs</w:t>
            </w:r>
            <w:proofErr w:type="spellEnd"/>
            <w:r w:rsidRPr="00F725F2">
              <w:rPr>
                <w:rFonts w:cs="Arial"/>
                <w:i/>
                <w:sz w:val="22"/>
              </w:rPr>
              <w:t xml:space="preserve"> of </w:t>
            </w:r>
            <w:proofErr w:type="spellStart"/>
            <w:r w:rsidRPr="00F725F2">
              <w:rPr>
                <w:rFonts w:cs="Arial"/>
                <w:i/>
                <w:sz w:val="22"/>
              </w:rPr>
              <w:t>Nasca</w:t>
            </w:r>
            <w:proofErr w:type="spellEnd"/>
            <w:r w:rsidRPr="00F725F2">
              <w:rPr>
                <w:rFonts w:cs="Arial"/>
                <w:i/>
                <w:sz w:val="22"/>
              </w:rPr>
              <w:t xml:space="preserve"> and </w:t>
            </w:r>
            <w:proofErr w:type="spellStart"/>
            <w:r w:rsidRPr="00F725F2">
              <w:rPr>
                <w:rFonts w:cs="Arial"/>
                <w:i/>
                <w:sz w:val="22"/>
              </w:rPr>
              <w:t>Palpa</w:t>
            </w:r>
            <w:proofErr w:type="spellEnd"/>
            <w:r w:rsidR="00F725F2">
              <w:rPr>
                <w:rFonts w:cs="Arial"/>
                <w:i/>
                <w:sz w:val="22"/>
              </w:rPr>
              <w:t>.</w:t>
            </w:r>
            <w:r w:rsidR="00F725F2">
              <w:rPr>
                <w:rFonts w:cs="Arial"/>
                <w:sz w:val="22"/>
              </w:rPr>
              <w:t xml:space="preserve"> Available at </w:t>
            </w:r>
            <w:hyperlink r:id="rId25" w:history="1">
              <w:r w:rsidRPr="00711A84">
                <w:rPr>
                  <w:rStyle w:val="Hyperlink"/>
                  <w:rFonts w:cs="Arial"/>
                  <w:sz w:val="22"/>
                </w:rPr>
                <w:t>http://whc.unesco.org/en/list/700</w:t>
              </w:r>
            </w:hyperlink>
            <w:r w:rsidR="00F725F2">
              <w:rPr>
                <w:rStyle w:val="Hyperlink"/>
                <w:rFonts w:cs="Arial"/>
                <w:sz w:val="22"/>
              </w:rPr>
              <w:t xml:space="preserve"> </w:t>
            </w:r>
            <w:r w:rsidR="00F725F2" w:rsidRPr="00071505">
              <w:rPr>
                <w:rFonts w:cs="Arial"/>
                <w:sz w:val="22"/>
              </w:rPr>
              <w:t>[Accessed 10 Jan 2017]</w:t>
            </w:r>
          </w:p>
        </w:tc>
      </w:tr>
    </w:tbl>
    <w:p w:rsidR="00352493" w:rsidRDefault="00352493" w:rsidP="004433EE">
      <w:pPr>
        <w:spacing w:after="0"/>
      </w:pPr>
    </w:p>
    <w:tbl>
      <w:tblPr>
        <w:tblStyle w:val="TableGrid"/>
        <w:tblW w:w="0" w:type="auto"/>
        <w:tblInd w:w="108" w:type="dxa"/>
        <w:tblLook w:val="04A0" w:firstRow="1" w:lastRow="0" w:firstColumn="1" w:lastColumn="0" w:noHBand="0" w:noVBand="1"/>
        <w:tblCaption w:val="Unit reflection and evaluation table"/>
        <w:tblDescription w:val="Unit reflection and evaluation table used for unit registration and notes on the effectiveness of the unit"/>
      </w:tblPr>
      <w:tblGrid>
        <w:gridCol w:w="7725"/>
        <w:gridCol w:w="7726"/>
      </w:tblGrid>
      <w:tr w:rsidR="00F50C1D" w:rsidTr="004433EE">
        <w:trPr>
          <w:trHeight w:val="3969"/>
        </w:trPr>
        <w:tc>
          <w:tcPr>
            <w:tcW w:w="7725" w:type="dxa"/>
          </w:tcPr>
          <w:p w:rsidR="00F50C1D" w:rsidRDefault="004433EE" w:rsidP="004433EE">
            <w:pPr>
              <w:pStyle w:val="NoSpacing"/>
              <w:spacing w:before="60"/>
              <w:rPr>
                <w:rFonts w:cs="Arial"/>
                <w:szCs w:val="24"/>
              </w:rPr>
            </w:pPr>
            <w:r>
              <w:rPr>
                <w:b/>
              </w:rPr>
              <w:t>Reflection</w:t>
            </w:r>
          </w:p>
        </w:tc>
        <w:tc>
          <w:tcPr>
            <w:tcW w:w="7726" w:type="dxa"/>
          </w:tcPr>
          <w:p w:rsidR="00F50C1D" w:rsidRDefault="00F50C1D" w:rsidP="004433EE">
            <w:pPr>
              <w:pStyle w:val="NoSpacing"/>
              <w:spacing w:before="60"/>
              <w:rPr>
                <w:rFonts w:cs="Arial"/>
                <w:szCs w:val="24"/>
              </w:rPr>
            </w:pPr>
            <w:r>
              <w:rPr>
                <w:b/>
              </w:rPr>
              <w:t>Evaluation</w:t>
            </w:r>
          </w:p>
        </w:tc>
      </w:tr>
    </w:tbl>
    <w:p w:rsidR="006B78EF" w:rsidRPr="004D0185" w:rsidRDefault="006B78EF" w:rsidP="004433EE">
      <w:pPr>
        <w:rPr>
          <w:rFonts w:cs="Arial"/>
          <w:szCs w:val="24"/>
        </w:rPr>
      </w:pPr>
      <w:bookmarkStart w:id="0" w:name="_GoBack"/>
      <w:bookmarkEnd w:id="0"/>
    </w:p>
    <w:sectPr w:rsidR="006B78EF" w:rsidRPr="004D0185" w:rsidSect="00E308BC">
      <w:footerReference w:type="default" r:id="rId26"/>
      <w:pgSz w:w="16838" w:h="11906" w:orient="landscape"/>
      <w:pgMar w:top="720" w:right="720" w:bottom="1134" w:left="720" w:header="708" w:footer="3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D0A" w:rsidRDefault="00D35D0A" w:rsidP="003A1756">
      <w:pPr>
        <w:spacing w:after="0" w:line="240" w:lineRule="auto"/>
      </w:pPr>
      <w:r>
        <w:separator/>
      </w:r>
    </w:p>
  </w:endnote>
  <w:endnote w:type="continuationSeparator" w:id="0">
    <w:p w:rsidR="00D35D0A" w:rsidRDefault="00D35D0A" w:rsidP="003A1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0953533"/>
      <w:docPartObj>
        <w:docPartGallery w:val="Page Numbers (Bottom of Page)"/>
        <w:docPartUnique/>
      </w:docPartObj>
    </w:sdtPr>
    <w:sdtEndPr>
      <w:rPr>
        <w:noProof/>
      </w:rPr>
    </w:sdtEndPr>
    <w:sdtContent>
      <w:p w:rsidR="003A1756" w:rsidRDefault="003A1756">
        <w:pPr>
          <w:pStyle w:val="Footer"/>
          <w:jc w:val="right"/>
        </w:pPr>
        <w:r>
          <w:fldChar w:fldCharType="begin"/>
        </w:r>
        <w:r>
          <w:instrText xml:space="preserve"> PAGE   \* MERGEFORMAT </w:instrText>
        </w:r>
        <w:r>
          <w:fldChar w:fldCharType="separate"/>
        </w:r>
        <w:r w:rsidR="004433EE">
          <w:rPr>
            <w:noProof/>
          </w:rPr>
          <w:t>5</w:t>
        </w:r>
        <w:r>
          <w:rPr>
            <w:noProof/>
          </w:rPr>
          <w:fldChar w:fldCharType="end"/>
        </w:r>
      </w:p>
    </w:sdtContent>
  </w:sdt>
  <w:p w:rsidR="003A1756" w:rsidRDefault="003A17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D0A" w:rsidRDefault="00D35D0A" w:rsidP="003A1756">
      <w:pPr>
        <w:spacing w:after="0" w:line="240" w:lineRule="auto"/>
      </w:pPr>
      <w:r>
        <w:separator/>
      </w:r>
    </w:p>
  </w:footnote>
  <w:footnote w:type="continuationSeparator" w:id="0">
    <w:p w:rsidR="00D35D0A" w:rsidRDefault="00D35D0A" w:rsidP="003A17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6FF2"/>
    <w:multiLevelType w:val="hybridMultilevel"/>
    <w:tmpl w:val="96D04AFC"/>
    <w:lvl w:ilvl="0" w:tplc="17DE289A">
      <w:numFmt w:val="bullet"/>
      <w:lvlText w:val=""/>
      <w:lvlJc w:val="left"/>
      <w:pPr>
        <w:ind w:left="360" w:hanging="360"/>
      </w:pPr>
      <w:rPr>
        <w:rFonts w:ascii="Symbol" w:eastAsiaTheme="minorHAnsi" w:hAnsi="Symbol" w:cs="Arial" w:hint="default"/>
      </w:rPr>
    </w:lvl>
    <w:lvl w:ilvl="1" w:tplc="18B8A6EA">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5D447B0"/>
    <w:multiLevelType w:val="hybridMultilevel"/>
    <w:tmpl w:val="0C94DFB8"/>
    <w:lvl w:ilvl="0" w:tplc="17D831C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96230EF"/>
    <w:multiLevelType w:val="multilevel"/>
    <w:tmpl w:val="14F08742"/>
    <w:lvl w:ilvl="0">
      <w:start w:val="1"/>
      <w:numFmt w:val="bullet"/>
      <w:lvlText w:val="&gt;"/>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6ED2DA5"/>
    <w:multiLevelType w:val="hybridMultilevel"/>
    <w:tmpl w:val="C2F27402"/>
    <w:lvl w:ilvl="0" w:tplc="18B8A6E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E171153"/>
    <w:multiLevelType w:val="hybridMultilevel"/>
    <w:tmpl w:val="BA587322"/>
    <w:lvl w:ilvl="0" w:tplc="8CD0AFF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7912328"/>
    <w:multiLevelType w:val="hybridMultilevel"/>
    <w:tmpl w:val="015A11D2"/>
    <w:lvl w:ilvl="0" w:tplc="18B8A6E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2732805"/>
    <w:multiLevelType w:val="hybridMultilevel"/>
    <w:tmpl w:val="1DF256D2"/>
    <w:lvl w:ilvl="0" w:tplc="18B8A6E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4E20402"/>
    <w:multiLevelType w:val="hybridMultilevel"/>
    <w:tmpl w:val="61EE6534"/>
    <w:lvl w:ilvl="0" w:tplc="A27263D6">
      <w:start w:val="1"/>
      <w:numFmt w:val="bullet"/>
      <w:lvlText w:val=""/>
      <w:lvlJc w:val="left"/>
      <w:pPr>
        <w:ind w:left="420" w:hanging="360"/>
      </w:pPr>
      <w:rPr>
        <w:rFonts w:ascii="Symbol" w:eastAsiaTheme="minorHAnsi" w:hAnsi="Symbo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8">
    <w:nsid w:val="392D441C"/>
    <w:multiLevelType w:val="hybridMultilevel"/>
    <w:tmpl w:val="EDC646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1756D3F"/>
    <w:multiLevelType w:val="hybridMultilevel"/>
    <w:tmpl w:val="9392E522"/>
    <w:lvl w:ilvl="0" w:tplc="18B8A6E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D627A69"/>
    <w:multiLevelType w:val="hybridMultilevel"/>
    <w:tmpl w:val="FD24F10C"/>
    <w:lvl w:ilvl="0" w:tplc="6AD28976">
      <w:start w:val="9"/>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82D0E5C"/>
    <w:multiLevelType w:val="hybridMultilevel"/>
    <w:tmpl w:val="0A7226C4"/>
    <w:lvl w:ilvl="0" w:tplc="18B8A6E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9601282"/>
    <w:multiLevelType w:val="hybridMultilevel"/>
    <w:tmpl w:val="60B4482C"/>
    <w:lvl w:ilvl="0" w:tplc="18B8A6E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A3A26A8"/>
    <w:multiLevelType w:val="multilevel"/>
    <w:tmpl w:val="92CE8868"/>
    <w:lvl w:ilvl="0">
      <w:start w:val="1"/>
      <w:numFmt w:val="bullet"/>
      <w:lvlText w:val="●"/>
      <w:lvlJc w:val="left"/>
      <w:pPr>
        <w:ind w:left="720" w:firstLine="360"/>
      </w:pPr>
      <w:rPr>
        <w:u w:val="none"/>
      </w:rPr>
    </w:lvl>
    <w:lvl w:ilvl="1">
      <w:start w:val="1"/>
      <w:numFmt w:val="bullet"/>
      <w:lvlText w:val=""/>
      <w:lvlJc w:val="left"/>
      <w:pPr>
        <w:ind w:left="1440" w:firstLine="1080"/>
      </w:pPr>
      <w:rPr>
        <w:rFonts w:ascii="Symbol" w:hAnsi="Symbol" w:hint="default"/>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641E3179"/>
    <w:multiLevelType w:val="hybridMultilevel"/>
    <w:tmpl w:val="566AA83E"/>
    <w:lvl w:ilvl="0" w:tplc="18B8A6E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65102F3"/>
    <w:multiLevelType w:val="hybridMultilevel"/>
    <w:tmpl w:val="FC40E978"/>
    <w:lvl w:ilvl="0" w:tplc="363ADE90">
      <w:start w:val="5"/>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2504A1B"/>
    <w:multiLevelType w:val="hybridMultilevel"/>
    <w:tmpl w:val="4A169D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61C6F9D"/>
    <w:multiLevelType w:val="hybridMultilevel"/>
    <w:tmpl w:val="F664E6DC"/>
    <w:lvl w:ilvl="0" w:tplc="8D1A9CF6">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78C02785"/>
    <w:multiLevelType w:val="hybridMultilevel"/>
    <w:tmpl w:val="B71C5234"/>
    <w:lvl w:ilvl="0" w:tplc="9FF624DE">
      <w:start w:val="10"/>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BB768C7"/>
    <w:multiLevelType w:val="hybridMultilevel"/>
    <w:tmpl w:val="28C8F11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7CDE2827"/>
    <w:multiLevelType w:val="hybridMultilevel"/>
    <w:tmpl w:val="3D9E2052"/>
    <w:lvl w:ilvl="0" w:tplc="18B8A6E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2"/>
  </w:num>
  <w:num w:numId="4">
    <w:abstractNumId w:val="19"/>
  </w:num>
  <w:num w:numId="5">
    <w:abstractNumId w:val="10"/>
  </w:num>
  <w:num w:numId="6">
    <w:abstractNumId w:val="11"/>
  </w:num>
  <w:num w:numId="7">
    <w:abstractNumId w:val="5"/>
  </w:num>
  <w:num w:numId="8">
    <w:abstractNumId w:val="12"/>
  </w:num>
  <w:num w:numId="9">
    <w:abstractNumId w:val="20"/>
  </w:num>
  <w:num w:numId="10">
    <w:abstractNumId w:val="16"/>
  </w:num>
  <w:num w:numId="11">
    <w:abstractNumId w:val="3"/>
  </w:num>
  <w:num w:numId="12">
    <w:abstractNumId w:val="9"/>
  </w:num>
  <w:num w:numId="13">
    <w:abstractNumId w:val="6"/>
  </w:num>
  <w:num w:numId="14">
    <w:abstractNumId w:val="17"/>
  </w:num>
  <w:num w:numId="15">
    <w:abstractNumId w:val="15"/>
  </w:num>
  <w:num w:numId="16">
    <w:abstractNumId w:val="1"/>
  </w:num>
  <w:num w:numId="17">
    <w:abstractNumId w:val="4"/>
  </w:num>
  <w:num w:numId="18">
    <w:abstractNumId w:val="7"/>
  </w:num>
  <w:num w:numId="19">
    <w:abstractNumId w:val="14"/>
  </w:num>
  <w:num w:numId="20">
    <w:abstractNumId w:val="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888"/>
    <w:rsid w:val="00001C4E"/>
    <w:rsid w:val="00003EEF"/>
    <w:rsid w:val="00006478"/>
    <w:rsid w:val="0002212A"/>
    <w:rsid w:val="00023CBD"/>
    <w:rsid w:val="000243BB"/>
    <w:rsid w:val="00034FD6"/>
    <w:rsid w:val="00047ACF"/>
    <w:rsid w:val="00051C65"/>
    <w:rsid w:val="00067433"/>
    <w:rsid w:val="000675C4"/>
    <w:rsid w:val="00071505"/>
    <w:rsid w:val="00073B7B"/>
    <w:rsid w:val="0009508A"/>
    <w:rsid w:val="00095AFE"/>
    <w:rsid w:val="000A04C7"/>
    <w:rsid w:val="000A2960"/>
    <w:rsid w:val="000B3065"/>
    <w:rsid w:val="000C0191"/>
    <w:rsid w:val="000C0F84"/>
    <w:rsid w:val="000E1F20"/>
    <w:rsid w:val="000F6478"/>
    <w:rsid w:val="00110769"/>
    <w:rsid w:val="001157DC"/>
    <w:rsid w:val="001218A0"/>
    <w:rsid w:val="00127B20"/>
    <w:rsid w:val="0013369C"/>
    <w:rsid w:val="00157593"/>
    <w:rsid w:val="00160C8B"/>
    <w:rsid w:val="00176E1F"/>
    <w:rsid w:val="00190034"/>
    <w:rsid w:val="001B4812"/>
    <w:rsid w:val="001B5D7A"/>
    <w:rsid w:val="001C3E93"/>
    <w:rsid w:val="0021526C"/>
    <w:rsid w:val="0021691D"/>
    <w:rsid w:val="00232441"/>
    <w:rsid w:val="0023636A"/>
    <w:rsid w:val="0024634D"/>
    <w:rsid w:val="00250AFF"/>
    <w:rsid w:val="002537D2"/>
    <w:rsid w:val="0026771E"/>
    <w:rsid w:val="00271FC7"/>
    <w:rsid w:val="00292C24"/>
    <w:rsid w:val="002C3B3F"/>
    <w:rsid w:val="002D200B"/>
    <w:rsid w:val="002D2DE1"/>
    <w:rsid w:val="002E7EDF"/>
    <w:rsid w:val="002F2D0F"/>
    <w:rsid w:val="002F471E"/>
    <w:rsid w:val="002F4B57"/>
    <w:rsid w:val="002F605A"/>
    <w:rsid w:val="00311770"/>
    <w:rsid w:val="00352493"/>
    <w:rsid w:val="0036177E"/>
    <w:rsid w:val="00381C77"/>
    <w:rsid w:val="0039721F"/>
    <w:rsid w:val="00397BA9"/>
    <w:rsid w:val="003A1756"/>
    <w:rsid w:val="003A3AAA"/>
    <w:rsid w:val="003B43C3"/>
    <w:rsid w:val="003B5C18"/>
    <w:rsid w:val="003C0DEE"/>
    <w:rsid w:val="0040022D"/>
    <w:rsid w:val="0040391B"/>
    <w:rsid w:val="004233CA"/>
    <w:rsid w:val="00433F57"/>
    <w:rsid w:val="00436523"/>
    <w:rsid w:val="004433EE"/>
    <w:rsid w:val="00464120"/>
    <w:rsid w:val="004914D0"/>
    <w:rsid w:val="004B3781"/>
    <w:rsid w:val="004B6008"/>
    <w:rsid w:val="004C40D9"/>
    <w:rsid w:val="004D0185"/>
    <w:rsid w:val="00502715"/>
    <w:rsid w:val="0051180D"/>
    <w:rsid w:val="0054505A"/>
    <w:rsid w:val="0054655F"/>
    <w:rsid w:val="00546710"/>
    <w:rsid w:val="005526F0"/>
    <w:rsid w:val="00566CDC"/>
    <w:rsid w:val="00583158"/>
    <w:rsid w:val="00587871"/>
    <w:rsid w:val="00591FB3"/>
    <w:rsid w:val="00594C60"/>
    <w:rsid w:val="00596B9D"/>
    <w:rsid w:val="005A2377"/>
    <w:rsid w:val="005A3446"/>
    <w:rsid w:val="005A365D"/>
    <w:rsid w:val="005C72D5"/>
    <w:rsid w:val="005D4AF8"/>
    <w:rsid w:val="005E1639"/>
    <w:rsid w:val="005E3DC9"/>
    <w:rsid w:val="005E5A6E"/>
    <w:rsid w:val="005F27D1"/>
    <w:rsid w:val="006032BD"/>
    <w:rsid w:val="0061052C"/>
    <w:rsid w:val="00617AA1"/>
    <w:rsid w:val="00622515"/>
    <w:rsid w:val="00646310"/>
    <w:rsid w:val="006501E9"/>
    <w:rsid w:val="00657F8F"/>
    <w:rsid w:val="00685B9A"/>
    <w:rsid w:val="00691708"/>
    <w:rsid w:val="0069645B"/>
    <w:rsid w:val="006969F5"/>
    <w:rsid w:val="006A3077"/>
    <w:rsid w:val="006B4A86"/>
    <w:rsid w:val="006B78EF"/>
    <w:rsid w:val="006D6611"/>
    <w:rsid w:val="006E1BAC"/>
    <w:rsid w:val="006F28F5"/>
    <w:rsid w:val="006F7C23"/>
    <w:rsid w:val="00744539"/>
    <w:rsid w:val="00744F8B"/>
    <w:rsid w:val="00746CD5"/>
    <w:rsid w:val="007566B1"/>
    <w:rsid w:val="0076176E"/>
    <w:rsid w:val="00764F07"/>
    <w:rsid w:val="00772164"/>
    <w:rsid w:val="0078666F"/>
    <w:rsid w:val="00786C44"/>
    <w:rsid w:val="00791670"/>
    <w:rsid w:val="007A17A3"/>
    <w:rsid w:val="007A3E71"/>
    <w:rsid w:val="007A5373"/>
    <w:rsid w:val="007A6D3F"/>
    <w:rsid w:val="007A73C9"/>
    <w:rsid w:val="007B3A5F"/>
    <w:rsid w:val="00802D17"/>
    <w:rsid w:val="00802F90"/>
    <w:rsid w:val="008139B3"/>
    <w:rsid w:val="0081791F"/>
    <w:rsid w:val="00833492"/>
    <w:rsid w:val="00841A74"/>
    <w:rsid w:val="00846A4E"/>
    <w:rsid w:val="0088436D"/>
    <w:rsid w:val="00897514"/>
    <w:rsid w:val="008C240E"/>
    <w:rsid w:val="008C265B"/>
    <w:rsid w:val="008D3D76"/>
    <w:rsid w:val="008E7C1A"/>
    <w:rsid w:val="008F6257"/>
    <w:rsid w:val="008F7575"/>
    <w:rsid w:val="0090632A"/>
    <w:rsid w:val="00936D19"/>
    <w:rsid w:val="00957915"/>
    <w:rsid w:val="00970E5A"/>
    <w:rsid w:val="00971507"/>
    <w:rsid w:val="009735BA"/>
    <w:rsid w:val="00982690"/>
    <w:rsid w:val="00993654"/>
    <w:rsid w:val="009A3F0D"/>
    <w:rsid w:val="009E171D"/>
    <w:rsid w:val="009F47E9"/>
    <w:rsid w:val="009F6009"/>
    <w:rsid w:val="00A1352B"/>
    <w:rsid w:val="00A22E10"/>
    <w:rsid w:val="00A30D9F"/>
    <w:rsid w:val="00A30FE7"/>
    <w:rsid w:val="00A44D39"/>
    <w:rsid w:val="00A47BCF"/>
    <w:rsid w:val="00A53627"/>
    <w:rsid w:val="00A84551"/>
    <w:rsid w:val="00A847E2"/>
    <w:rsid w:val="00AA1695"/>
    <w:rsid w:val="00AA29D2"/>
    <w:rsid w:val="00AA3357"/>
    <w:rsid w:val="00AD28FE"/>
    <w:rsid w:val="00AF0594"/>
    <w:rsid w:val="00B06358"/>
    <w:rsid w:val="00B07332"/>
    <w:rsid w:val="00B13361"/>
    <w:rsid w:val="00B15E49"/>
    <w:rsid w:val="00B24A9B"/>
    <w:rsid w:val="00B55B8A"/>
    <w:rsid w:val="00B641BA"/>
    <w:rsid w:val="00B66A93"/>
    <w:rsid w:val="00B73095"/>
    <w:rsid w:val="00B87D9F"/>
    <w:rsid w:val="00B95217"/>
    <w:rsid w:val="00BA4727"/>
    <w:rsid w:val="00BB01C2"/>
    <w:rsid w:val="00BC093C"/>
    <w:rsid w:val="00BD5BDE"/>
    <w:rsid w:val="00BE2052"/>
    <w:rsid w:val="00BE3E3E"/>
    <w:rsid w:val="00BE6AB9"/>
    <w:rsid w:val="00C13A08"/>
    <w:rsid w:val="00C2348D"/>
    <w:rsid w:val="00C26603"/>
    <w:rsid w:val="00C3072F"/>
    <w:rsid w:val="00C32E7F"/>
    <w:rsid w:val="00C4429E"/>
    <w:rsid w:val="00C55937"/>
    <w:rsid w:val="00C55CC8"/>
    <w:rsid w:val="00C756CE"/>
    <w:rsid w:val="00C817A4"/>
    <w:rsid w:val="00CA2C9B"/>
    <w:rsid w:val="00CA551A"/>
    <w:rsid w:val="00CB08AA"/>
    <w:rsid w:val="00CB7314"/>
    <w:rsid w:val="00CD0DFB"/>
    <w:rsid w:val="00CE40F3"/>
    <w:rsid w:val="00CF33EF"/>
    <w:rsid w:val="00D05C7A"/>
    <w:rsid w:val="00D05E22"/>
    <w:rsid w:val="00D06723"/>
    <w:rsid w:val="00D0770A"/>
    <w:rsid w:val="00D237A8"/>
    <w:rsid w:val="00D2402B"/>
    <w:rsid w:val="00D35D0A"/>
    <w:rsid w:val="00D46AE8"/>
    <w:rsid w:val="00D63BBC"/>
    <w:rsid w:val="00D66319"/>
    <w:rsid w:val="00D72EE9"/>
    <w:rsid w:val="00D909ED"/>
    <w:rsid w:val="00DB1F8C"/>
    <w:rsid w:val="00DC7E26"/>
    <w:rsid w:val="00DE02EC"/>
    <w:rsid w:val="00DF068E"/>
    <w:rsid w:val="00DF198D"/>
    <w:rsid w:val="00DF6FC7"/>
    <w:rsid w:val="00E04911"/>
    <w:rsid w:val="00E14036"/>
    <w:rsid w:val="00E308BC"/>
    <w:rsid w:val="00E31E1B"/>
    <w:rsid w:val="00E346DF"/>
    <w:rsid w:val="00E9138B"/>
    <w:rsid w:val="00EB11B7"/>
    <w:rsid w:val="00EB3D47"/>
    <w:rsid w:val="00EB5888"/>
    <w:rsid w:val="00EB6052"/>
    <w:rsid w:val="00EC742F"/>
    <w:rsid w:val="00EE063E"/>
    <w:rsid w:val="00EE14F3"/>
    <w:rsid w:val="00EE2436"/>
    <w:rsid w:val="00EE3EA5"/>
    <w:rsid w:val="00EF633E"/>
    <w:rsid w:val="00F10305"/>
    <w:rsid w:val="00F1695F"/>
    <w:rsid w:val="00F239A8"/>
    <w:rsid w:val="00F316C1"/>
    <w:rsid w:val="00F470B0"/>
    <w:rsid w:val="00F50C1D"/>
    <w:rsid w:val="00F516EB"/>
    <w:rsid w:val="00F725F2"/>
    <w:rsid w:val="00F868E6"/>
    <w:rsid w:val="00F87A44"/>
    <w:rsid w:val="00FA2CF1"/>
    <w:rsid w:val="00FC5C5A"/>
    <w:rsid w:val="00FF1A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77"/>
    <w:rPr>
      <w:rFonts w:ascii="Arial" w:hAnsi="Arial"/>
      <w:sz w:val="24"/>
    </w:rPr>
  </w:style>
  <w:style w:type="paragraph" w:styleId="Heading1">
    <w:name w:val="heading 1"/>
    <w:basedOn w:val="Normal"/>
    <w:next w:val="Normal"/>
    <w:link w:val="Heading1Char"/>
    <w:uiPriority w:val="9"/>
    <w:qFormat/>
    <w:rsid w:val="005A2377"/>
    <w:pPr>
      <w:keepNext/>
      <w:keepLines/>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A53627"/>
    <w:pPr>
      <w:keepNext/>
      <w:keepLines/>
      <w:spacing w:before="20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58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A17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1756"/>
  </w:style>
  <w:style w:type="paragraph" w:styleId="Footer">
    <w:name w:val="footer"/>
    <w:basedOn w:val="Normal"/>
    <w:link w:val="FooterChar"/>
    <w:uiPriority w:val="99"/>
    <w:unhideWhenUsed/>
    <w:rsid w:val="003A17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756"/>
  </w:style>
  <w:style w:type="character" w:customStyle="1" w:styleId="Heading1Char">
    <w:name w:val="Heading 1 Char"/>
    <w:basedOn w:val="DefaultParagraphFont"/>
    <w:link w:val="Heading1"/>
    <w:uiPriority w:val="9"/>
    <w:rsid w:val="005A2377"/>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A53627"/>
    <w:rPr>
      <w:rFonts w:ascii="Arial" w:eastAsiaTheme="majorEastAsia" w:hAnsi="Arial" w:cstheme="majorBidi"/>
      <w:b/>
      <w:bCs/>
      <w:sz w:val="24"/>
      <w:szCs w:val="26"/>
    </w:rPr>
  </w:style>
  <w:style w:type="paragraph" w:styleId="BalloonText">
    <w:name w:val="Balloon Text"/>
    <w:basedOn w:val="Normal"/>
    <w:link w:val="BalloonTextChar"/>
    <w:uiPriority w:val="99"/>
    <w:semiHidden/>
    <w:unhideWhenUsed/>
    <w:rsid w:val="008139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9B3"/>
    <w:rPr>
      <w:rFonts w:ascii="Tahoma" w:hAnsi="Tahoma" w:cs="Tahoma"/>
      <w:sz w:val="16"/>
      <w:szCs w:val="16"/>
    </w:rPr>
  </w:style>
  <w:style w:type="paragraph" w:styleId="ListParagraph">
    <w:name w:val="List Paragraph"/>
    <w:basedOn w:val="Normal"/>
    <w:uiPriority w:val="34"/>
    <w:qFormat/>
    <w:rsid w:val="008139B3"/>
    <w:pPr>
      <w:ind w:left="720"/>
      <w:contextualSpacing/>
    </w:pPr>
  </w:style>
  <w:style w:type="character" w:styleId="Hyperlink">
    <w:name w:val="Hyperlink"/>
    <w:basedOn w:val="DefaultParagraphFont"/>
    <w:uiPriority w:val="99"/>
    <w:unhideWhenUsed/>
    <w:rsid w:val="008139B3"/>
    <w:rPr>
      <w:color w:val="0000FF" w:themeColor="hyperlink"/>
      <w:u w:val="single"/>
    </w:rPr>
  </w:style>
  <w:style w:type="character" w:styleId="FollowedHyperlink">
    <w:name w:val="FollowedHyperlink"/>
    <w:basedOn w:val="DefaultParagraphFont"/>
    <w:uiPriority w:val="99"/>
    <w:semiHidden/>
    <w:unhideWhenUsed/>
    <w:rsid w:val="0051180D"/>
    <w:rPr>
      <w:color w:val="800080" w:themeColor="followedHyperlink"/>
      <w:u w:val="single"/>
    </w:rPr>
  </w:style>
  <w:style w:type="paragraph" w:customStyle="1" w:styleId="Default">
    <w:name w:val="Default"/>
    <w:rsid w:val="008F6257"/>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2F471E"/>
    <w:pPr>
      <w:spacing w:after="0" w:line="240" w:lineRule="auto"/>
    </w:pP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77"/>
    <w:rPr>
      <w:rFonts w:ascii="Arial" w:hAnsi="Arial"/>
      <w:sz w:val="24"/>
    </w:rPr>
  </w:style>
  <w:style w:type="paragraph" w:styleId="Heading1">
    <w:name w:val="heading 1"/>
    <w:basedOn w:val="Normal"/>
    <w:next w:val="Normal"/>
    <w:link w:val="Heading1Char"/>
    <w:uiPriority w:val="9"/>
    <w:qFormat/>
    <w:rsid w:val="005A2377"/>
    <w:pPr>
      <w:keepNext/>
      <w:keepLines/>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A53627"/>
    <w:pPr>
      <w:keepNext/>
      <w:keepLines/>
      <w:spacing w:before="20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58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A17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1756"/>
  </w:style>
  <w:style w:type="paragraph" w:styleId="Footer">
    <w:name w:val="footer"/>
    <w:basedOn w:val="Normal"/>
    <w:link w:val="FooterChar"/>
    <w:uiPriority w:val="99"/>
    <w:unhideWhenUsed/>
    <w:rsid w:val="003A17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756"/>
  </w:style>
  <w:style w:type="character" w:customStyle="1" w:styleId="Heading1Char">
    <w:name w:val="Heading 1 Char"/>
    <w:basedOn w:val="DefaultParagraphFont"/>
    <w:link w:val="Heading1"/>
    <w:uiPriority w:val="9"/>
    <w:rsid w:val="005A2377"/>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A53627"/>
    <w:rPr>
      <w:rFonts w:ascii="Arial" w:eastAsiaTheme="majorEastAsia" w:hAnsi="Arial" w:cstheme="majorBidi"/>
      <w:b/>
      <w:bCs/>
      <w:sz w:val="24"/>
      <w:szCs w:val="26"/>
    </w:rPr>
  </w:style>
  <w:style w:type="paragraph" w:styleId="BalloonText">
    <w:name w:val="Balloon Text"/>
    <w:basedOn w:val="Normal"/>
    <w:link w:val="BalloonTextChar"/>
    <w:uiPriority w:val="99"/>
    <w:semiHidden/>
    <w:unhideWhenUsed/>
    <w:rsid w:val="008139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9B3"/>
    <w:rPr>
      <w:rFonts w:ascii="Tahoma" w:hAnsi="Tahoma" w:cs="Tahoma"/>
      <w:sz w:val="16"/>
      <w:szCs w:val="16"/>
    </w:rPr>
  </w:style>
  <w:style w:type="paragraph" w:styleId="ListParagraph">
    <w:name w:val="List Paragraph"/>
    <w:basedOn w:val="Normal"/>
    <w:uiPriority w:val="34"/>
    <w:qFormat/>
    <w:rsid w:val="008139B3"/>
    <w:pPr>
      <w:ind w:left="720"/>
      <w:contextualSpacing/>
    </w:pPr>
  </w:style>
  <w:style w:type="character" w:styleId="Hyperlink">
    <w:name w:val="Hyperlink"/>
    <w:basedOn w:val="DefaultParagraphFont"/>
    <w:uiPriority w:val="99"/>
    <w:unhideWhenUsed/>
    <w:rsid w:val="008139B3"/>
    <w:rPr>
      <w:color w:val="0000FF" w:themeColor="hyperlink"/>
      <w:u w:val="single"/>
    </w:rPr>
  </w:style>
  <w:style w:type="character" w:styleId="FollowedHyperlink">
    <w:name w:val="FollowedHyperlink"/>
    <w:basedOn w:val="DefaultParagraphFont"/>
    <w:uiPriority w:val="99"/>
    <w:semiHidden/>
    <w:unhideWhenUsed/>
    <w:rsid w:val="0051180D"/>
    <w:rPr>
      <w:color w:val="800080" w:themeColor="followedHyperlink"/>
      <w:u w:val="single"/>
    </w:rPr>
  </w:style>
  <w:style w:type="paragraph" w:customStyle="1" w:styleId="Default">
    <w:name w:val="Default"/>
    <w:rsid w:val="008F6257"/>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2F471E"/>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85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www.world-archaeology.com/features/tombs-of-the-lords-of-sipan.ht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nationalgeographic.com/science/archaeology/nasca-lines/"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archaeology.org/news/4858-160922-peru-sipan-reconstruction" TargetMode="External"/><Relationship Id="rId25" Type="http://schemas.openxmlformats.org/officeDocument/2006/relationships/hyperlink" Target="http://whc.unesco.org/en/list/700" TargetMode="External"/><Relationship Id="rId2" Type="http://schemas.openxmlformats.org/officeDocument/2006/relationships/numbering" Target="numbering.xml"/><Relationship Id="rId16" Type="http://schemas.openxmlformats.org/officeDocument/2006/relationships/hyperlink" Target="http://www.virtualmuseum.ca/sgc-cms/expositions-exhibitions/esprits-spirits/English/Dig/digdown.html" TargetMode="External"/><Relationship Id="rId20" Type="http://schemas.openxmlformats.org/officeDocument/2006/relationships/hyperlink" Target="http://www.interactivedig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archaeologistsdiary.wordpress.com/" TargetMode="External"/><Relationship Id="rId5" Type="http://schemas.openxmlformats.org/officeDocument/2006/relationships/settings" Target="settings.xml"/><Relationship Id="rId15" Type="http://schemas.openxmlformats.org/officeDocument/2006/relationships/hyperlink" Target="https://youtu.be/1xgCI05l2GA" TargetMode="External"/><Relationship Id="rId23" Type="http://schemas.openxmlformats.org/officeDocument/2006/relationships/hyperlink" Target="http://www.tutnyc.com/"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riffith.ox.ac.uk/discoveringtut/" TargetMode="External"/><Relationship Id="rId22" Type="http://schemas.openxmlformats.org/officeDocument/2006/relationships/hyperlink" Target="http://www.livescience.com/22370-nazca-lines.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4F4D4-FD10-4E05-A933-34C906CE8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5</Pages>
  <Words>1506</Words>
  <Characters>8588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Sample Unit Year 11 The Investigation of Ancient Sites and Sources</vt:lpstr>
    </vt:vector>
  </TitlesOfParts>
  <Company>NSW Education Standards Authority</Company>
  <LinksUpToDate>false</LinksUpToDate>
  <CharactersWithSpaces>10074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Unit Year 11 The Investigation of Ancient Sites and Sources</dc:title>
  <dc:creator>NSW Education Standards Authority</dc:creator>
  <cp:lastModifiedBy>Emmanuel Karayiannis</cp:lastModifiedBy>
  <cp:revision>99</cp:revision>
  <cp:lastPrinted>2017-04-19T00:15:00Z</cp:lastPrinted>
  <dcterms:created xsi:type="dcterms:W3CDTF">2017-01-29T10:04:00Z</dcterms:created>
  <dcterms:modified xsi:type="dcterms:W3CDTF">2017-04-19T00:28:00Z</dcterms:modified>
</cp:coreProperties>
</file>